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857A5E">
        <w:rPr>
          <w:sz w:val="24"/>
        </w:rPr>
        <w:t>June 24, 2010</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sidR="00DE705D">
        <w:rPr>
          <w:sz w:val="24"/>
        </w:rPr>
        <w:tab/>
      </w:r>
      <w:r>
        <w:rPr>
          <w:sz w:val="24"/>
        </w:rPr>
        <w:tab/>
      </w:r>
      <w:r w:rsidR="00D1638D">
        <w:rPr>
          <w:sz w:val="24"/>
        </w:rPr>
        <w:t>B2</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697E4B">
        <w:rPr>
          <w:b/>
          <w:bCs/>
          <w:sz w:val="24"/>
        </w:rPr>
        <w:t>TG</w:t>
      </w:r>
      <w:r w:rsidRPr="0042096A">
        <w:rPr>
          <w:b/>
          <w:bCs/>
          <w:sz w:val="24"/>
        </w:rPr>
        <w:t>-</w:t>
      </w:r>
      <w:r w:rsidR="00857A5E">
        <w:rPr>
          <w:b/>
          <w:bCs/>
          <w:sz w:val="24"/>
        </w:rPr>
        <w:t>1</w:t>
      </w:r>
      <w:r w:rsidR="00697E4B">
        <w:rPr>
          <w:b/>
          <w:bCs/>
          <w:sz w:val="24"/>
        </w:rPr>
        <w:t>0</w:t>
      </w:r>
      <w:r w:rsidR="00857A5E">
        <w:rPr>
          <w:b/>
          <w:bCs/>
          <w:sz w:val="24"/>
        </w:rPr>
        <w:t>0828</w:t>
      </w:r>
    </w:p>
    <w:p w:rsidR="00A470C8" w:rsidRDefault="008956A7" w:rsidP="00B23B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Company Name:</w:t>
      </w:r>
      <w:r w:rsidRPr="0042096A">
        <w:rPr>
          <w:sz w:val="24"/>
        </w:rPr>
        <w:tab/>
      </w:r>
      <w:r w:rsidR="00857A5E">
        <w:rPr>
          <w:sz w:val="24"/>
        </w:rPr>
        <w:t>San Juan Sanitation Co.</w:t>
      </w:r>
      <w:r w:rsidR="00B606D4">
        <w:rPr>
          <w:sz w:val="24"/>
        </w:rPr>
        <w:t xml:space="preserve">, </w:t>
      </w:r>
      <w:r w:rsidR="00A3544F">
        <w:rPr>
          <w:sz w:val="24"/>
        </w:rPr>
        <w:t>G-</w:t>
      </w:r>
      <w:r w:rsidR="00B606D4">
        <w:rPr>
          <w:sz w:val="24"/>
        </w:rPr>
        <w:t>1</w:t>
      </w:r>
      <w:r w:rsidR="00857A5E">
        <w:rPr>
          <w:sz w:val="24"/>
        </w:rPr>
        <w:t>44</w:t>
      </w:r>
    </w:p>
    <w:p w:rsidR="005A4EF0" w:rsidRDefault="005A4EF0"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6B3E31">
        <w:rPr>
          <w:sz w:val="24"/>
        </w:rPr>
        <w:t>Christopher Mickelson</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857A5E">
        <w:rPr>
          <w:sz w:val="24"/>
        </w:rPr>
        <w:t>Dennis Shutler</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69FC"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Take no action</w:t>
      </w:r>
      <w:r w:rsidR="00242958">
        <w:rPr>
          <w:sz w:val="24"/>
        </w:rPr>
        <w:t xml:space="preserve">, allowing </w:t>
      </w:r>
      <w:r w:rsidR="00242958" w:rsidRPr="00242958">
        <w:rPr>
          <w:sz w:val="24"/>
        </w:rPr>
        <w:t xml:space="preserve">the </w:t>
      </w:r>
      <w:r w:rsidR="00707659">
        <w:rPr>
          <w:sz w:val="24"/>
        </w:rPr>
        <w:t>proposed</w:t>
      </w:r>
      <w:r w:rsidR="00D36D87">
        <w:rPr>
          <w:sz w:val="24"/>
        </w:rPr>
        <w:t xml:space="preserve"> </w:t>
      </w:r>
      <w:r w:rsidR="00242958" w:rsidRPr="00242958">
        <w:rPr>
          <w:sz w:val="24"/>
        </w:rPr>
        <w:t xml:space="preserve">rates </w:t>
      </w:r>
      <w:r w:rsidR="00DA514B">
        <w:rPr>
          <w:sz w:val="24"/>
        </w:rPr>
        <w:t xml:space="preserve">filed by </w:t>
      </w:r>
      <w:r w:rsidR="00857A5E">
        <w:rPr>
          <w:sz w:val="24"/>
        </w:rPr>
        <w:t>San Juan Sanitation Co.</w:t>
      </w:r>
      <w:r w:rsidR="001A2048">
        <w:rPr>
          <w:sz w:val="24"/>
        </w:rPr>
        <w:t xml:space="preserve"> in Docket </w:t>
      </w:r>
    </w:p>
    <w:p w:rsidR="00A277CA" w:rsidRDefault="001A2048"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TG-100828 </w:t>
      </w:r>
      <w:r w:rsidR="00242958" w:rsidRPr="00242958">
        <w:rPr>
          <w:sz w:val="24"/>
        </w:rPr>
        <w:t xml:space="preserve">to become effective </w:t>
      </w:r>
      <w:r w:rsidR="00857A5E">
        <w:rPr>
          <w:sz w:val="24"/>
        </w:rPr>
        <w:t xml:space="preserve">July </w:t>
      </w:r>
      <w:r w:rsidR="00242958" w:rsidRPr="00242958">
        <w:rPr>
          <w:sz w:val="24"/>
        </w:rPr>
        <w:t>1, 20</w:t>
      </w:r>
      <w:r w:rsidR="00857A5E">
        <w:rPr>
          <w:sz w:val="24"/>
        </w:rPr>
        <w:t>1</w:t>
      </w:r>
      <w:r w:rsidR="00242958" w:rsidRPr="00242958">
        <w:rPr>
          <w:sz w:val="24"/>
        </w:rPr>
        <w:t>0, by operation of law.</w:t>
      </w:r>
    </w:p>
    <w:p w:rsidR="00A277CA" w:rsidRPr="0042096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0D14C1" w:rsidRDefault="000D14C1"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A4970" w:rsidRDefault="002827B9"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34AE0">
        <w:rPr>
          <w:sz w:val="24"/>
        </w:rPr>
        <w:t xml:space="preserve">On </w:t>
      </w:r>
      <w:r w:rsidR="00857A5E">
        <w:rPr>
          <w:sz w:val="24"/>
        </w:rPr>
        <w:t>May 17</w:t>
      </w:r>
      <w:r>
        <w:rPr>
          <w:sz w:val="24"/>
        </w:rPr>
        <w:t xml:space="preserve">, </w:t>
      </w:r>
      <w:r w:rsidR="001F1C87">
        <w:rPr>
          <w:sz w:val="24"/>
        </w:rPr>
        <w:t>20</w:t>
      </w:r>
      <w:r w:rsidR="00857A5E">
        <w:rPr>
          <w:sz w:val="24"/>
        </w:rPr>
        <w:t>1</w:t>
      </w:r>
      <w:r w:rsidR="001F1C87">
        <w:rPr>
          <w:sz w:val="24"/>
        </w:rPr>
        <w:t xml:space="preserve">0, </w:t>
      </w:r>
      <w:r w:rsidR="00857A5E">
        <w:rPr>
          <w:sz w:val="24"/>
        </w:rPr>
        <w:t>San Juan Sanitation Co.</w:t>
      </w:r>
      <w:r w:rsidR="00B606D4">
        <w:rPr>
          <w:sz w:val="24"/>
        </w:rPr>
        <w:t xml:space="preserve">, </w:t>
      </w:r>
      <w:r w:rsidR="00021C05">
        <w:rPr>
          <w:sz w:val="24"/>
        </w:rPr>
        <w:t>(</w:t>
      </w:r>
      <w:r w:rsidR="00857A5E">
        <w:rPr>
          <w:sz w:val="24"/>
        </w:rPr>
        <w:t>SJS</w:t>
      </w:r>
      <w:r w:rsidR="005A4EF0">
        <w:rPr>
          <w:sz w:val="24"/>
        </w:rPr>
        <w:t xml:space="preserve"> or </w:t>
      </w:r>
      <w:r w:rsidRPr="00B34AE0">
        <w:rPr>
          <w:sz w:val="24"/>
        </w:rPr>
        <w:t>compan</w:t>
      </w:r>
      <w:r w:rsidR="005A4EF0">
        <w:rPr>
          <w:sz w:val="24"/>
        </w:rPr>
        <w:t>y</w:t>
      </w:r>
      <w:r w:rsidRPr="00B34AE0">
        <w:rPr>
          <w:sz w:val="24"/>
        </w:rPr>
        <w:t>)</w:t>
      </w:r>
      <w:r w:rsidR="00021C05">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857A5E">
        <w:rPr>
          <w:sz w:val="24"/>
        </w:rPr>
        <w:t>225</w:t>
      </w:r>
      <w:r w:rsidR="005A2763">
        <w:rPr>
          <w:sz w:val="24"/>
        </w:rPr>
        <w:t>,</w:t>
      </w:r>
      <w:r w:rsidR="00857A5E">
        <w:rPr>
          <w:sz w:val="24"/>
        </w:rPr>
        <w:t>239</w:t>
      </w:r>
      <w:r w:rsidR="00620B46">
        <w:rPr>
          <w:sz w:val="24"/>
        </w:rPr>
        <w:t xml:space="preserve"> </w:t>
      </w:r>
      <w:r>
        <w:rPr>
          <w:sz w:val="24"/>
        </w:rPr>
        <w:t>(</w:t>
      </w:r>
      <w:r w:rsidR="006468B8">
        <w:rPr>
          <w:sz w:val="24"/>
        </w:rPr>
        <w:t>1</w:t>
      </w:r>
      <w:r w:rsidR="00857A5E">
        <w:rPr>
          <w:sz w:val="24"/>
        </w:rPr>
        <w:t>9</w:t>
      </w:r>
      <w:r>
        <w:rPr>
          <w:sz w:val="24"/>
        </w:rPr>
        <w:t>.</w:t>
      </w:r>
      <w:r w:rsidR="00857A5E">
        <w:rPr>
          <w:sz w:val="24"/>
        </w:rPr>
        <w:t>1</w:t>
      </w:r>
      <w:r w:rsidR="00910747">
        <w:rPr>
          <w:sz w:val="24"/>
        </w:rPr>
        <w:t xml:space="preserve"> </w:t>
      </w:r>
      <w:r w:rsidRPr="00B34AE0">
        <w:rPr>
          <w:sz w:val="24"/>
        </w:rPr>
        <w:t xml:space="preserve">percent) in additional </w:t>
      </w:r>
      <w:r w:rsidR="00CF3ACE">
        <w:rPr>
          <w:sz w:val="24"/>
        </w:rPr>
        <w:t xml:space="preserve">annual </w:t>
      </w:r>
      <w:r w:rsidRPr="00B34AE0">
        <w:rPr>
          <w:sz w:val="24"/>
        </w:rPr>
        <w:t>revenue</w:t>
      </w:r>
      <w:r w:rsidR="00DA290C">
        <w:rPr>
          <w:sz w:val="24"/>
        </w:rPr>
        <w:t>.</w:t>
      </w:r>
      <w:r w:rsidR="0009620D">
        <w:rPr>
          <w:sz w:val="24"/>
        </w:rPr>
        <w:t xml:space="preserve"> </w:t>
      </w:r>
    </w:p>
    <w:p w:rsidR="004A4970" w:rsidRDefault="004A49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4EF0" w:rsidRDefault="004A49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06D4">
        <w:rPr>
          <w:sz w:val="24"/>
        </w:rPr>
        <w:t xml:space="preserve">The tariff revisions propose to increase rates for </w:t>
      </w:r>
      <w:r>
        <w:rPr>
          <w:sz w:val="24"/>
        </w:rPr>
        <w:t>residential and commercial garbage collection</w:t>
      </w:r>
      <w:r w:rsidRPr="00B606D4">
        <w:rPr>
          <w:sz w:val="24"/>
        </w:rPr>
        <w:t xml:space="preserve">. </w:t>
      </w:r>
      <w:r w:rsidR="00983ECE" w:rsidRPr="00983ECE">
        <w:rPr>
          <w:sz w:val="24"/>
        </w:rPr>
        <w:t>The proposed increase</w:t>
      </w:r>
      <w:r w:rsidR="001A2048">
        <w:rPr>
          <w:sz w:val="24"/>
        </w:rPr>
        <w:t>d</w:t>
      </w:r>
      <w:r w:rsidR="00983ECE" w:rsidRPr="00983ECE">
        <w:rPr>
          <w:sz w:val="24"/>
        </w:rPr>
        <w:t xml:space="preserve"> rates </w:t>
      </w:r>
      <w:r w:rsidR="001A2048">
        <w:rPr>
          <w:sz w:val="24"/>
        </w:rPr>
        <w:t xml:space="preserve">are prompted by </w:t>
      </w:r>
      <w:r w:rsidR="009F4672">
        <w:rPr>
          <w:sz w:val="24"/>
        </w:rPr>
        <w:t>a</w:t>
      </w:r>
      <w:r w:rsidR="001A2048">
        <w:rPr>
          <w:sz w:val="24"/>
        </w:rPr>
        <w:t xml:space="preserve"> </w:t>
      </w:r>
      <w:r w:rsidR="00983ECE" w:rsidRPr="00983ECE">
        <w:rPr>
          <w:sz w:val="24"/>
        </w:rPr>
        <w:t>disposal fee</w:t>
      </w:r>
      <w:r w:rsidR="009F4672">
        <w:rPr>
          <w:sz w:val="24"/>
        </w:rPr>
        <w:t xml:space="preserve"> increase from </w:t>
      </w:r>
      <w:r w:rsidR="009F4672" w:rsidRPr="009F4672">
        <w:rPr>
          <w:sz w:val="24"/>
        </w:rPr>
        <w:t xml:space="preserve">$166.22 per ton to </w:t>
      </w:r>
      <w:r w:rsidR="00983ECE" w:rsidRPr="00983ECE">
        <w:rPr>
          <w:sz w:val="24"/>
        </w:rPr>
        <w:t>$187.50 per ton</w:t>
      </w:r>
      <w:r w:rsidR="009F4672">
        <w:rPr>
          <w:sz w:val="24"/>
        </w:rPr>
        <w:t>,</w:t>
      </w:r>
      <w:r w:rsidR="00983ECE" w:rsidRPr="00983ECE">
        <w:rPr>
          <w:sz w:val="24"/>
        </w:rPr>
        <w:t xml:space="preserve"> and </w:t>
      </w:r>
      <w:r w:rsidR="001A2048">
        <w:rPr>
          <w:sz w:val="24"/>
        </w:rPr>
        <w:t xml:space="preserve">increases in </w:t>
      </w:r>
      <w:r w:rsidR="00983ECE" w:rsidRPr="00983ECE">
        <w:rPr>
          <w:sz w:val="24"/>
        </w:rPr>
        <w:t>other operating costs</w:t>
      </w:r>
      <w:r w:rsidR="0009620D" w:rsidRPr="005A4EF0">
        <w:rPr>
          <w:sz w:val="24"/>
        </w:rPr>
        <w:t>.</w:t>
      </w:r>
      <w:r w:rsidR="0009620D">
        <w:rPr>
          <w:sz w:val="24"/>
        </w:rPr>
        <w:t xml:space="preserve"> </w:t>
      </w:r>
      <w:r w:rsidR="00983ECE" w:rsidRPr="00983ECE">
        <w:rPr>
          <w:sz w:val="24"/>
        </w:rPr>
        <w:t xml:space="preserve">The company provides regulated </w:t>
      </w:r>
      <w:r w:rsidR="00983ECE">
        <w:rPr>
          <w:sz w:val="24"/>
        </w:rPr>
        <w:t>service to</w:t>
      </w:r>
      <w:r w:rsidR="00983ECE" w:rsidRPr="00983ECE">
        <w:rPr>
          <w:sz w:val="24"/>
        </w:rPr>
        <w:t xml:space="preserve"> approximately 1,400 residential and commercial customers in San Juan County</w:t>
      </w:r>
      <w:r w:rsidR="00B606D4" w:rsidRPr="00B606D4">
        <w:rPr>
          <w:sz w:val="24"/>
        </w:rPr>
        <w:t>.</w:t>
      </w:r>
      <w:r w:rsidR="0009620D">
        <w:rPr>
          <w:sz w:val="24"/>
        </w:rPr>
        <w:t xml:space="preserve"> </w:t>
      </w:r>
      <w:r w:rsidR="00857A5E">
        <w:rPr>
          <w:sz w:val="24"/>
        </w:rPr>
        <w:t>SJS</w:t>
      </w:r>
      <w:r w:rsidR="00B64E66">
        <w:rPr>
          <w:sz w:val="24"/>
        </w:rPr>
        <w:t xml:space="preserve">’s </w:t>
      </w:r>
      <w:r w:rsidR="00DA290C">
        <w:rPr>
          <w:sz w:val="24"/>
        </w:rPr>
        <w:t xml:space="preserve">last general rate increase </w:t>
      </w:r>
      <w:r w:rsidR="0009620D">
        <w:rPr>
          <w:sz w:val="24"/>
        </w:rPr>
        <w:t xml:space="preserve">for garbage </w:t>
      </w:r>
      <w:r w:rsidR="001A2048">
        <w:rPr>
          <w:sz w:val="24"/>
        </w:rPr>
        <w:t xml:space="preserve">service </w:t>
      </w:r>
      <w:r w:rsidR="001A2048" w:rsidRPr="001A2048">
        <w:rPr>
          <w:sz w:val="24"/>
        </w:rPr>
        <w:t xml:space="preserve">became effective </w:t>
      </w:r>
      <w:r w:rsidR="00DA290C">
        <w:rPr>
          <w:sz w:val="24"/>
        </w:rPr>
        <w:t>on</w:t>
      </w:r>
      <w:r w:rsidR="005251D2">
        <w:rPr>
          <w:sz w:val="24"/>
        </w:rPr>
        <w:t xml:space="preserve"> </w:t>
      </w:r>
      <w:r w:rsidR="00983ECE">
        <w:rPr>
          <w:sz w:val="24"/>
        </w:rPr>
        <w:t xml:space="preserve">June </w:t>
      </w:r>
      <w:r w:rsidR="00FC1FA9">
        <w:rPr>
          <w:sz w:val="24"/>
        </w:rPr>
        <w:t>1</w:t>
      </w:r>
      <w:r w:rsidR="005A4EF0" w:rsidRPr="005A4EF0">
        <w:rPr>
          <w:sz w:val="24"/>
        </w:rPr>
        <w:t xml:space="preserve">, </w:t>
      </w:r>
      <w:r w:rsidR="00983ECE">
        <w:rPr>
          <w:sz w:val="24"/>
        </w:rPr>
        <w:t>2003</w:t>
      </w:r>
      <w:r w:rsidR="005A4EF0" w:rsidRPr="005A4EF0">
        <w:rPr>
          <w:sz w:val="24"/>
        </w:rPr>
        <w:t>.</w:t>
      </w:r>
    </w:p>
    <w:p w:rsidR="00857A5E" w:rsidRDefault="00857A5E"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C151B" w:rsidRPr="004076BE" w:rsidRDefault="00E37428" w:rsidP="002C151B">
      <w:pPr>
        <w:pStyle w:val="NoSpacing"/>
        <w:rPr>
          <w:b/>
          <w:color w:val="000000"/>
          <w:szCs w:val="24"/>
          <w:u w:val="single"/>
        </w:rPr>
      </w:pPr>
      <w:r w:rsidRPr="00E37428">
        <w:rPr>
          <w:b/>
          <w:color w:val="000000"/>
          <w:szCs w:val="24"/>
          <w:u w:val="single"/>
        </w:rPr>
        <w:t>Customer Comments</w:t>
      </w:r>
    </w:p>
    <w:p w:rsidR="000D14C1" w:rsidRDefault="000D14C1" w:rsidP="00857A5E">
      <w:pPr>
        <w:rPr>
          <w:rFonts w:eastAsia="Calibri"/>
          <w:sz w:val="24"/>
        </w:rPr>
      </w:pPr>
    </w:p>
    <w:p w:rsidR="00857A5E" w:rsidRPr="00857A5E" w:rsidRDefault="00857A5E" w:rsidP="00857A5E">
      <w:pPr>
        <w:rPr>
          <w:rFonts w:eastAsia="Calibri"/>
          <w:sz w:val="24"/>
        </w:rPr>
      </w:pPr>
      <w:r w:rsidRPr="00857A5E">
        <w:rPr>
          <w:rFonts w:eastAsia="Calibri"/>
          <w:sz w:val="24"/>
        </w:rPr>
        <w:t>On June 1, 2010, the company notified its customers of the proposed rate increase by mail. The commission received no customer comments on this filing.</w:t>
      </w:r>
    </w:p>
    <w:p w:rsidR="00857A5E" w:rsidRPr="008A2603" w:rsidRDefault="00857A5E" w:rsidP="00857A5E">
      <w:pPr>
        <w:rPr>
          <w:b/>
          <w:sz w:val="24"/>
          <w:u w:val="single"/>
        </w:rPr>
      </w:pPr>
    </w:p>
    <w:p w:rsidR="008956A7" w:rsidRPr="008A2603" w:rsidRDefault="008956A7" w:rsidP="005A1496">
      <w:pPr>
        <w:rPr>
          <w:b/>
          <w:sz w:val="24"/>
          <w:u w:val="single"/>
        </w:rPr>
      </w:pPr>
      <w:r w:rsidRPr="008A2603">
        <w:rPr>
          <w:b/>
          <w:sz w:val="24"/>
          <w:u w:val="single"/>
        </w:rPr>
        <w:t>Rate Comparison</w:t>
      </w:r>
    </w:p>
    <w:p w:rsidR="00AF1A52" w:rsidRPr="008A674C" w:rsidRDefault="00AF1A52" w:rsidP="008956A7">
      <w:pP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7"/>
        <w:gridCol w:w="1965"/>
        <w:gridCol w:w="2114"/>
      </w:tblGrid>
      <w:tr w:rsidR="00983ECE" w:rsidRPr="00591778" w:rsidTr="000D14C1">
        <w:trPr>
          <w:trHeight w:val="292"/>
          <w:jc w:val="center"/>
        </w:trPr>
        <w:tc>
          <w:tcPr>
            <w:tcW w:w="2870" w:type="pct"/>
          </w:tcPr>
          <w:p w:rsidR="00983ECE" w:rsidRPr="00591778" w:rsidRDefault="00983ECE" w:rsidP="006540D9">
            <w:pPr>
              <w:pStyle w:val="Heading1"/>
              <w:rPr>
                <w:b/>
              </w:rPr>
            </w:pPr>
            <w:r>
              <w:rPr>
                <w:b/>
              </w:rPr>
              <w:t>Residential Monthly Rates</w:t>
            </w:r>
          </w:p>
        </w:tc>
        <w:tc>
          <w:tcPr>
            <w:tcW w:w="1026" w:type="pct"/>
            <w:vAlign w:val="center"/>
          </w:tcPr>
          <w:p w:rsidR="00983ECE" w:rsidRPr="00591778" w:rsidRDefault="00983ECE" w:rsidP="00620B46">
            <w:pPr>
              <w:jc w:val="center"/>
              <w:rPr>
                <w:b/>
                <w:sz w:val="24"/>
              </w:rPr>
            </w:pPr>
            <w:r w:rsidRPr="00591778">
              <w:rPr>
                <w:b/>
                <w:sz w:val="24"/>
              </w:rPr>
              <w:t>Current Rate</w:t>
            </w:r>
          </w:p>
        </w:tc>
        <w:tc>
          <w:tcPr>
            <w:tcW w:w="1104" w:type="pct"/>
          </w:tcPr>
          <w:p w:rsidR="00983ECE" w:rsidRPr="00591778" w:rsidRDefault="00983ECE" w:rsidP="00620B46">
            <w:pPr>
              <w:jc w:val="center"/>
              <w:rPr>
                <w:b/>
                <w:sz w:val="24"/>
              </w:rPr>
            </w:pPr>
            <w:r w:rsidRPr="00591778">
              <w:rPr>
                <w:b/>
                <w:sz w:val="24"/>
              </w:rPr>
              <w:t>Proposed Rate</w:t>
            </w:r>
          </w:p>
        </w:tc>
      </w:tr>
      <w:tr w:rsidR="00983ECE" w:rsidRPr="008A674C" w:rsidTr="000D14C1">
        <w:trPr>
          <w:trHeight w:val="307"/>
          <w:jc w:val="center"/>
        </w:trPr>
        <w:tc>
          <w:tcPr>
            <w:tcW w:w="2870" w:type="pct"/>
          </w:tcPr>
          <w:p w:rsidR="00983ECE" w:rsidRPr="00E25CDB" w:rsidRDefault="00983ECE" w:rsidP="00444FB9">
            <w:pPr>
              <w:pStyle w:val="Heading1"/>
              <w:jc w:val="left"/>
            </w:pPr>
            <w:r>
              <w:t>32-Gallon Cart Weekly Pick-up</w:t>
            </w:r>
          </w:p>
        </w:tc>
        <w:tc>
          <w:tcPr>
            <w:tcW w:w="1026" w:type="pct"/>
          </w:tcPr>
          <w:p w:rsidR="00983ECE" w:rsidRPr="00E25CDB" w:rsidRDefault="00983ECE" w:rsidP="000D14C1">
            <w:pPr>
              <w:jc w:val="center"/>
              <w:rPr>
                <w:sz w:val="24"/>
              </w:rPr>
            </w:pPr>
            <w:r w:rsidRPr="00E25CDB">
              <w:rPr>
                <w:sz w:val="24"/>
              </w:rPr>
              <w:t>$</w:t>
            </w:r>
            <w:r w:rsidR="000D14C1">
              <w:rPr>
                <w:sz w:val="24"/>
              </w:rPr>
              <w:t>25</w:t>
            </w:r>
            <w:r>
              <w:rPr>
                <w:sz w:val="24"/>
              </w:rPr>
              <w:t>.</w:t>
            </w:r>
            <w:r w:rsidR="000D14C1">
              <w:rPr>
                <w:sz w:val="24"/>
              </w:rPr>
              <w:t>60</w:t>
            </w:r>
          </w:p>
        </w:tc>
        <w:tc>
          <w:tcPr>
            <w:tcW w:w="1104" w:type="pct"/>
          </w:tcPr>
          <w:p w:rsidR="00983ECE" w:rsidRPr="00E25CDB" w:rsidRDefault="00983ECE" w:rsidP="000D14C1">
            <w:pPr>
              <w:jc w:val="center"/>
              <w:rPr>
                <w:sz w:val="24"/>
              </w:rPr>
            </w:pPr>
            <w:r>
              <w:rPr>
                <w:sz w:val="24"/>
              </w:rPr>
              <w:t>$</w:t>
            </w:r>
            <w:r w:rsidR="000D14C1">
              <w:rPr>
                <w:sz w:val="24"/>
              </w:rPr>
              <w:t>31</w:t>
            </w:r>
            <w:r>
              <w:rPr>
                <w:sz w:val="24"/>
              </w:rPr>
              <w:t>.</w:t>
            </w:r>
            <w:r w:rsidR="000D14C1">
              <w:rPr>
                <w:sz w:val="24"/>
              </w:rPr>
              <w:t>35</w:t>
            </w:r>
          </w:p>
        </w:tc>
      </w:tr>
      <w:tr w:rsidR="00983ECE" w:rsidRPr="008A674C" w:rsidTr="000D14C1">
        <w:trPr>
          <w:trHeight w:val="292"/>
          <w:jc w:val="center"/>
        </w:trPr>
        <w:tc>
          <w:tcPr>
            <w:tcW w:w="2870" w:type="pct"/>
          </w:tcPr>
          <w:p w:rsidR="00983ECE" w:rsidRDefault="00983ECE" w:rsidP="00444FB9">
            <w:pPr>
              <w:rPr>
                <w:sz w:val="24"/>
              </w:rPr>
            </w:pPr>
            <w:r>
              <w:rPr>
                <w:sz w:val="24"/>
              </w:rPr>
              <w:t>32-Gallon Cart Every-Other-</w:t>
            </w:r>
            <w:r w:rsidRPr="00725DC0">
              <w:rPr>
                <w:sz w:val="24"/>
              </w:rPr>
              <w:t>Wee</w:t>
            </w:r>
            <w:r>
              <w:rPr>
                <w:sz w:val="24"/>
              </w:rPr>
              <w:t>k</w:t>
            </w:r>
            <w:r w:rsidRPr="00725DC0">
              <w:rPr>
                <w:sz w:val="24"/>
              </w:rPr>
              <w:t xml:space="preserve"> Pick-up</w:t>
            </w:r>
          </w:p>
        </w:tc>
        <w:tc>
          <w:tcPr>
            <w:tcW w:w="1026" w:type="pct"/>
          </w:tcPr>
          <w:p w:rsidR="00983ECE" w:rsidRDefault="00983ECE" w:rsidP="00C62A03">
            <w:pPr>
              <w:jc w:val="center"/>
              <w:rPr>
                <w:sz w:val="24"/>
              </w:rPr>
            </w:pPr>
            <w:r>
              <w:rPr>
                <w:sz w:val="24"/>
              </w:rPr>
              <w:t>$1</w:t>
            </w:r>
            <w:r w:rsidR="000D14C1">
              <w:rPr>
                <w:sz w:val="24"/>
              </w:rPr>
              <w:t>3.40</w:t>
            </w:r>
          </w:p>
        </w:tc>
        <w:tc>
          <w:tcPr>
            <w:tcW w:w="1104" w:type="pct"/>
          </w:tcPr>
          <w:p w:rsidR="00983ECE" w:rsidRDefault="00983ECE" w:rsidP="00C62A03">
            <w:pPr>
              <w:jc w:val="center"/>
              <w:rPr>
                <w:sz w:val="24"/>
              </w:rPr>
            </w:pPr>
            <w:r>
              <w:rPr>
                <w:sz w:val="24"/>
              </w:rPr>
              <w:t>$16.</w:t>
            </w:r>
            <w:r w:rsidR="000D14C1">
              <w:rPr>
                <w:sz w:val="24"/>
              </w:rPr>
              <w:t>05</w:t>
            </w:r>
          </w:p>
        </w:tc>
      </w:tr>
    </w:tbl>
    <w:p w:rsidR="00267644" w:rsidRPr="008A2244" w:rsidRDefault="00267644" w:rsidP="002D3175">
      <w:pPr>
        <w:pStyle w:val="Heading1"/>
        <w:jc w:val="left"/>
        <w:rPr>
          <w:sz w:val="16"/>
          <w:szCs w:val="16"/>
        </w:rPr>
        <w:sectPr w:rsidR="00267644" w:rsidRPr="008A2244" w:rsidSect="00320DFD">
          <w:headerReference w:type="default" r:id="rId11"/>
          <w:endnotePr>
            <w:numFmt w:val="decimal"/>
            <w:numRestart w:val="eachSect"/>
          </w:endnotePr>
          <w:pgSz w:w="12240" w:h="15840" w:code="1"/>
          <w:pgMar w:top="1440" w:right="1440" w:bottom="1440" w:left="1440" w:header="1008" w:footer="720" w:gutter="0"/>
          <w:cols w:space="720"/>
          <w:noEndnote/>
          <w:titlePg/>
        </w:sectPr>
      </w:pPr>
    </w:p>
    <w:p w:rsidR="008A2244" w:rsidRDefault="008A2244"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5"/>
        <w:gridCol w:w="1965"/>
        <w:gridCol w:w="2076"/>
      </w:tblGrid>
      <w:tr w:rsidR="00983ECE" w:rsidRPr="00EC64DF" w:rsidTr="000D14C1">
        <w:trPr>
          <w:trHeight w:val="307"/>
          <w:jc w:val="center"/>
        </w:trPr>
        <w:tc>
          <w:tcPr>
            <w:tcW w:w="2890" w:type="pct"/>
          </w:tcPr>
          <w:p w:rsidR="00983ECE" w:rsidRDefault="00983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C64DF">
              <w:rPr>
                <w:b/>
                <w:sz w:val="24"/>
              </w:rPr>
              <w:t xml:space="preserve">Commercial </w:t>
            </w:r>
            <w:r>
              <w:rPr>
                <w:b/>
                <w:sz w:val="24"/>
              </w:rPr>
              <w:t>P</w:t>
            </w:r>
            <w:r w:rsidRPr="00EC64DF">
              <w:rPr>
                <w:b/>
                <w:sz w:val="24"/>
              </w:rPr>
              <w:t>er Pick-up Rates</w:t>
            </w:r>
          </w:p>
        </w:tc>
        <w:tc>
          <w:tcPr>
            <w:tcW w:w="1026" w:type="pct"/>
            <w:vAlign w:val="center"/>
          </w:tcPr>
          <w:p w:rsidR="00983ECE" w:rsidRPr="00EC64DF" w:rsidRDefault="00983ECE"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1084" w:type="pct"/>
          </w:tcPr>
          <w:p w:rsidR="00983ECE" w:rsidRPr="00EC64DF" w:rsidRDefault="00983ECE"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r>
      <w:tr w:rsidR="00983ECE" w:rsidRPr="00EC64DF" w:rsidTr="000D14C1">
        <w:trPr>
          <w:trHeight w:val="307"/>
          <w:jc w:val="center"/>
        </w:trPr>
        <w:tc>
          <w:tcPr>
            <w:tcW w:w="2890" w:type="pct"/>
          </w:tcPr>
          <w:p w:rsidR="00983ECE" w:rsidRPr="00EC64DF" w:rsidRDefault="00983ECE"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1 Yard</w:t>
            </w:r>
            <w:r w:rsidRPr="00EC64DF">
              <w:rPr>
                <w:sz w:val="24"/>
              </w:rPr>
              <w:t xml:space="preserve"> Container</w:t>
            </w:r>
          </w:p>
        </w:tc>
        <w:tc>
          <w:tcPr>
            <w:tcW w:w="1026" w:type="pct"/>
          </w:tcPr>
          <w:p w:rsidR="00983ECE" w:rsidRPr="00EC64DF" w:rsidRDefault="00983ECE" w:rsidP="000D1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0D14C1">
              <w:rPr>
                <w:sz w:val="24"/>
              </w:rPr>
              <w:t>2</w:t>
            </w:r>
            <w:r>
              <w:rPr>
                <w:sz w:val="24"/>
              </w:rPr>
              <w:t>7.</w:t>
            </w:r>
            <w:r w:rsidR="000D14C1">
              <w:rPr>
                <w:sz w:val="24"/>
              </w:rPr>
              <w:t>2</w:t>
            </w:r>
            <w:r>
              <w:rPr>
                <w:sz w:val="24"/>
              </w:rPr>
              <w:t>0</w:t>
            </w:r>
          </w:p>
        </w:tc>
        <w:tc>
          <w:tcPr>
            <w:tcW w:w="1084" w:type="pct"/>
          </w:tcPr>
          <w:p w:rsidR="00983ECE" w:rsidRPr="00EC64DF" w:rsidRDefault="00983ECE" w:rsidP="000D1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0D14C1">
              <w:rPr>
                <w:sz w:val="24"/>
              </w:rPr>
              <w:t>33.55</w:t>
            </w:r>
          </w:p>
        </w:tc>
      </w:tr>
      <w:tr w:rsidR="00983ECE" w:rsidRPr="00EC64DF" w:rsidTr="000D14C1">
        <w:trPr>
          <w:trHeight w:val="307"/>
          <w:jc w:val="center"/>
        </w:trPr>
        <w:tc>
          <w:tcPr>
            <w:tcW w:w="2890" w:type="pct"/>
          </w:tcPr>
          <w:p w:rsidR="00983ECE" w:rsidRPr="00EC64DF" w:rsidRDefault="00983ECE"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 Yard</w:t>
            </w:r>
            <w:r w:rsidRPr="00EC64DF">
              <w:rPr>
                <w:sz w:val="24"/>
              </w:rPr>
              <w:t xml:space="preserve"> Container</w:t>
            </w:r>
          </w:p>
        </w:tc>
        <w:tc>
          <w:tcPr>
            <w:tcW w:w="1026" w:type="pct"/>
          </w:tcPr>
          <w:p w:rsidR="00983ECE" w:rsidRPr="00EC64DF" w:rsidRDefault="00983ECE"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0D14C1">
              <w:rPr>
                <w:sz w:val="24"/>
              </w:rPr>
              <w:t>46.85</w:t>
            </w:r>
          </w:p>
        </w:tc>
        <w:tc>
          <w:tcPr>
            <w:tcW w:w="1084" w:type="pct"/>
          </w:tcPr>
          <w:p w:rsidR="00983ECE" w:rsidRPr="00EC64DF" w:rsidRDefault="00983ECE"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0D14C1">
              <w:rPr>
                <w:sz w:val="24"/>
              </w:rPr>
              <w:t>58.65</w:t>
            </w:r>
          </w:p>
        </w:tc>
      </w:tr>
    </w:tbl>
    <w:p w:rsidR="000D14C1" w:rsidRDefault="000D14C1"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E10C1" w:rsidRDefault="000D14C1" w:rsidP="00197F7F">
      <w:pPr>
        <w:widowControl/>
        <w:autoSpaceDE/>
        <w:autoSpaceDN/>
        <w:adjustRightInd/>
        <w:jc w:val="center"/>
        <w:rPr>
          <w:b/>
          <w:sz w:val="24"/>
          <w:u w:val="single"/>
        </w:rPr>
      </w:pPr>
      <w:r>
        <w:rPr>
          <w:sz w:val="24"/>
        </w:rPr>
        <w:br w:type="page"/>
      </w:r>
      <w:r w:rsidR="00C62A03">
        <w:rPr>
          <w:b/>
          <w:sz w:val="24"/>
          <w:u w:val="single"/>
        </w:rPr>
        <w:lastRenderedPageBreak/>
        <w:t xml:space="preserve">Charge Comparison – </w:t>
      </w:r>
      <w:r w:rsidR="00B64E66" w:rsidRPr="00B64E66">
        <w:rPr>
          <w:b/>
          <w:sz w:val="24"/>
          <w:u w:val="single"/>
        </w:rPr>
        <w:t xml:space="preserve">Average </w:t>
      </w:r>
      <w:r w:rsidR="00C62A03">
        <w:rPr>
          <w:b/>
          <w:sz w:val="24"/>
          <w:u w:val="single"/>
        </w:rPr>
        <w:t xml:space="preserve">Residential </w:t>
      </w:r>
      <w:r w:rsidR="00B64E66" w:rsidRPr="00B64E66">
        <w:rPr>
          <w:b/>
          <w:sz w:val="24"/>
          <w:u w:val="single"/>
        </w:rPr>
        <w:t>Customer – One Ca</w:t>
      </w:r>
      <w:r w:rsidR="00444FB9">
        <w:rPr>
          <w:b/>
          <w:sz w:val="24"/>
          <w:u w:val="single"/>
        </w:rPr>
        <w:t>rt</w:t>
      </w:r>
      <w:r w:rsidR="00B64E66" w:rsidRPr="00B64E66">
        <w:rPr>
          <w:b/>
          <w:sz w:val="24"/>
          <w:u w:val="single"/>
        </w:rPr>
        <w:t xml:space="preserve"> </w:t>
      </w:r>
      <w:r w:rsidR="00197F7F">
        <w:rPr>
          <w:b/>
          <w:sz w:val="24"/>
          <w:u w:val="single"/>
        </w:rPr>
        <w:t>Weekly</w:t>
      </w:r>
    </w:p>
    <w:p w:rsidR="00B64E66" w:rsidRPr="00B64E66" w:rsidRDefault="00B64E66" w:rsidP="00C62A03">
      <w:pPr>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3"/>
        <w:gridCol w:w="1969"/>
        <w:gridCol w:w="2074"/>
      </w:tblGrid>
      <w:tr w:rsidR="00983ECE" w:rsidRPr="00EC64DF" w:rsidTr="000D14C1">
        <w:trPr>
          <w:trHeight w:val="307"/>
          <w:jc w:val="center"/>
        </w:trPr>
        <w:tc>
          <w:tcPr>
            <w:tcW w:w="2889" w:type="pct"/>
          </w:tcPr>
          <w:p w:rsidR="00983ECE" w:rsidRPr="00EC64DF" w:rsidRDefault="00983ECE" w:rsidP="00314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Monthly Rates</w:t>
            </w:r>
          </w:p>
        </w:tc>
        <w:tc>
          <w:tcPr>
            <w:tcW w:w="1028" w:type="pct"/>
            <w:tcBorders>
              <w:bottom w:val="single" w:sz="4" w:space="0" w:color="auto"/>
            </w:tcBorders>
            <w:vAlign w:val="center"/>
          </w:tcPr>
          <w:p w:rsidR="00983ECE" w:rsidRPr="00EC64DF" w:rsidRDefault="00983ECE" w:rsidP="00B60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1083" w:type="pct"/>
            <w:tcBorders>
              <w:bottom w:val="single" w:sz="4" w:space="0" w:color="auto"/>
            </w:tcBorders>
          </w:tcPr>
          <w:p w:rsidR="00983ECE" w:rsidRPr="00EC64DF" w:rsidRDefault="00983ECE" w:rsidP="00B60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r>
      <w:tr w:rsidR="000D14C1" w:rsidRPr="00EC64DF" w:rsidTr="000D14C1">
        <w:trPr>
          <w:trHeight w:val="307"/>
          <w:jc w:val="center"/>
        </w:trPr>
        <w:tc>
          <w:tcPr>
            <w:tcW w:w="2889" w:type="pct"/>
          </w:tcPr>
          <w:p w:rsidR="000D14C1" w:rsidRPr="00B64E66" w:rsidRDefault="000D14C1" w:rsidP="00A964C4">
            <w:pPr>
              <w:rPr>
                <w:sz w:val="24"/>
              </w:rPr>
            </w:pPr>
            <w:r>
              <w:rPr>
                <w:sz w:val="24"/>
              </w:rPr>
              <w:t>32-Gallon Cart Weekly (</w:t>
            </w:r>
            <w:r w:rsidRPr="00B64E66">
              <w:rPr>
                <w:sz w:val="24"/>
              </w:rPr>
              <w:t>Garbage Service</w:t>
            </w:r>
            <w:r>
              <w:rPr>
                <w:sz w:val="24"/>
              </w:rPr>
              <w:t>)</w:t>
            </w:r>
          </w:p>
        </w:tc>
        <w:tc>
          <w:tcPr>
            <w:tcW w:w="1028" w:type="pct"/>
            <w:tcBorders>
              <w:bottom w:val="double" w:sz="4" w:space="0" w:color="auto"/>
            </w:tcBorders>
          </w:tcPr>
          <w:p w:rsidR="000D14C1" w:rsidRPr="00EC64DF" w:rsidRDefault="000D14C1" w:rsidP="00A9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64E66">
              <w:rPr>
                <w:sz w:val="24"/>
              </w:rPr>
              <w:t>$</w:t>
            </w:r>
            <w:r>
              <w:rPr>
                <w:sz w:val="24"/>
              </w:rPr>
              <w:t>25.60</w:t>
            </w:r>
          </w:p>
        </w:tc>
        <w:tc>
          <w:tcPr>
            <w:tcW w:w="1083" w:type="pct"/>
            <w:tcBorders>
              <w:bottom w:val="double" w:sz="4" w:space="0" w:color="auto"/>
            </w:tcBorders>
          </w:tcPr>
          <w:p w:rsidR="000D14C1" w:rsidRPr="00EC64DF" w:rsidRDefault="000D14C1" w:rsidP="00A9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$31.35</w:t>
            </w:r>
          </w:p>
        </w:tc>
      </w:tr>
      <w:tr w:rsidR="00983ECE" w:rsidRPr="00EC64DF" w:rsidTr="000D14C1">
        <w:trPr>
          <w:trHeight w:val="307"/>
          <w:jc w:val="center"/>
        </w:trPr>
        <w:tc>
          <w:tcPr>
            <w:tcW w:w="2889" w:type="pct"/>
          </w:tcPr>
          <w:p w:rsidR="00983ECE" w:rsidRDefault="00983ECE" w:rsidP="00444FB9">
            <w:pPr>
              <w:rPr>
                <w:sz w:val="24"/>
              </w:rPr>
            </w:pPr>
            <w:r>
              <w:rPr>
                <w:sz w:val="24"/>
              </w:rPr>
              <w:t>Total Monthly Bill</w:t>
            </w:r>
          </w:p>
        </w:tc>
        <w:tc>
          <w:tcPr>
            <w:tcW w:w="1028" w:type="pct"/>
            <w:tcBorders>
              <w:bottom w:val="double" w:sz="4" w:space="0" w:color="auto"/>
            </w:tcBorders>
          </w:tcPr>
          <w:p w:rsidR="00983ECE" w:rsidRPr="00B64E66" w:rsidRDefault="00983ECE"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$25.6</w:t>
            </w:r>
            <w:r w:rsidR="000D14C1">
              <w:rPr>
                <w:sz w:val="24"/>
              </w:rPr>
              <w:t>0</w:t>
            </w:r>
          </w:p>
        </w:tc>
        <w:tc>
          <w:tcPr>
            <w:tcW w:w="1083" w:type="pct"/>
            <w:tcBorders>
              <w:bottom w:val="double" w:sz="4" w:space="0" w:color="auto"/>
            </w:tcBorders>
          </w:tcPr>
          <w:p w:rsidR="00983ECE" w:rsidRDefault="00983ECE" w:rsidP="000D1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0D14C1">
              <w:rPr>
                <w:sz w:val="24"/>
              </w:rPr>
              <w:t>1</w:t>
            </w:r>
            <w:r>
              <w:rPr>
                <w:sz w:val="24"/>
              </w:rPr>
              <w:t>.</w:t>
            </w:r>
            <w:r w:rsidR="000D14C1">
              <w:rPr>
                <w:sz w:val="24"/>
              </w:rPr>
              <w:t>35</w:t>
            </w:r>
          </w:p>
        </w:tc>
      </w:tr>
      <w:tr w:rsidR="00983ECE" w:rsidRPr="00EC64DF" w:rsidTr="000D14C1">
        <w:trPr>
          <w:trHeight w:val="292"/>
          <w:jc w:val="center"/>
        </w:trPr>
        <w:tc>
          <w:tcPr>
            <w:tcW w:w="3917" w:type="pct"/>
            <w:gridSpan w:val="2"/>
          </w:tcPr>
          <w:p w:rsidR="00983ECE" w:rsidRDefault="00983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4E66">
              <w:rPr>
                <w:sz w:val="24"/>
              </w:rPr>
              <w:t>Increase</w:t>
            </w:r>
            <w:r>
              <w:rPr>
                <w:sz w:val="24"/>
              </w:rPr>
              <w:t xml:space="preserve"> From Current Rate</w:t>
            </w:r>
          </w:p>
        </w:tc>
        <w:tc>
          <w:tcPr>
            <w:tcW w:w="1083" w:type="pct"/>
          </w:tcPr>
          <w:p w:rsidR="00983ECE" w:rsidRPr="00EC64DF" w:rsidRDefault="000D14C1" w:rsidP="000D1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r w:rsidR="00983ECE" w:rsidRPr="00B64E66">
              <w:rPr>
                <w:sz w:val="24"/>
              </w:rPr>
              <w:t>%</w:t>
            </w:r>
          </w:p>
        </w:tc>
      </w:tr>
    </w:tbl>
    <w:p w:rsidR="00B64E66" w:rsidRDefault="00B64E66"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242958"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42958">
        <w:rPr>
          <w:sz w:val="24"/>
        </w:rPr>
        <w:t xml:space="preserve">Commission staff has completed its review of the company’s supporting financial documents, books and records. Staff’s review shows that the expenses are reasonable and required as part of the company’s operations. The company’s financial information supports the </w:t>
      </w:r>
      <w:r w:rsidR="00707659">
        <w:rPr>
          <w:sz w:val="24"/>
        </w:rPr>
        <w:t>proposed</w:t>
      </w:r>
      <w:r w:rsidRPr="00242958">
        <w:rPr>
          <w:sz w:val="24"/>
        </w:rPr>
        <w:t xml:space="preserve"> revenue requirement and the </w:t>
      </w:r>
      <w:r w:rsidR="00707659">
        <w:rPr>
          <w:sz w:val="24"/>
        </w:rPr>
        <w:t>proposed</w:t>
      </w:r>
      <w:r w:rsidRPr="00242958">
        <w:rPr>
          <w:sz w:val="24"/>
        </w:rPr>
        <w:t xml:space="preserve"> rates and charges are fair, just, reasonable, and sufficient.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69FC" w:rsidRDefault="001A2048" w:rsidP="001A2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A2048">
        <w:rPr>
          <w:sz w:val="24"/>
        </w:rPr>
        <w:t xml:space="preserve">Take no action, allowing the proposed rates filed by San Juan Sanitation Co. in Docket </w:t>
      </w:r>
    </w:p>
    <w:p w:rsidR="001A2048" w:rsidRPr="001A2048" w:rsidRDefault="001A2048" w:rsidP="001A2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A2048">
        <w:rPr>
          <w:sz w:val="24"/>
        </w:rPr>
        <w:t>TG-100828 to become effective July 1, 2010, by operation of law.</w:t>
      </w:r>
    </w:p>
    <w:p w:rsidR="00C14DAC" w:rsidRDefault="00C14DAC" w:rsidP="00E630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C14DAC" w:rsidSect="00320DFD">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37" w:rsidRDefault="009D3537">
      <w:r>
        <w:separator/>
      </w:r>
    </w:p>
  </w:endnote>
  <w:endnote w:type="continuationSeparator" w:id="0">
    <w:p w:rsidR="009D3537" w:rsidRDefault="009D3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37" w:rsidRDefault="009D3537">
      <w:r>
        <w:separator/>
      </w:r>
    </w:p>
  </w:footnote>
  <w:footnote w:type="continuationSeparator" w:id="0">
    <w:p w:rsidR="009D3537" w:rsidRDefault="009D3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44" w:rsidRPr="00FE0AD1" w:rsidRDefault="008A2244">
    <w:pPr>
      <w:spacing w:line="238" w:lineRule="auto"/>
    </w:pPr>
    <w:r w:rsidRPr="00FE0AD1">
      <w:t>Docket</w:t>
    </w:r>
    <w:r>
      <w:t>s</w:t>
    </w:r>
    <w:r w:rsidRPr="00FE0AD1">
      <w:t xml:space="preserve"> TG-</w:t>
    </w:r>
    <w:r w:rsidR="00857A5E">
      <w:t>10</w:t>
    </w:r>
    <w:r w:rsidRPr="00FE0AD1">
      <w:t>0</w:t>
    </w:r>
    <w:r w:rsidR="00857A5E">
      <w:t>828</w:t>
    </w:r>
  </w:p>
  <w:p w:rsidR="008A2244" w:rsidRPr="00FE0AD1" w:rsidRDefault="00857A5E">
    <w:pPr>
      <w:spacing w:line="238" w:lineRule="auto"/>
    </w:pPr>
    <w:r>
      <w:t>June 24, 2010</w:t>
    </w:r>
  </w:p>
  <w:p w:rsidR="008A2244" w:rsidRPr="00FE0AD1" w:rsidRDefault="008A2244">
    <w:pPr>
      <w:spacing w:line="238" w:lineRule="auto"/>
      <w:rPr>
        <w:rStyle w:val="PageNumber"/>
      </w:rPr>
    </w:pPr>
    <w:r w:rsidRPr="00FE0AD1">
      <w:t xml:space="preserve">Page </w:t>
    </w:r>
    <w:r w:rsidR="005A45EE" w:rsidRPr="00FE0AD1">
      <w:rPr>
        <w:rStyle w:val="PageNumber"/>
      </w:rPr>
      <w:fldChar w:fldCharType="begin"/>
    </w:r>
    <w:r w:rsidRPr="00FE0AD1">
      <w:rPr>
        <w:rStyle w:val="PageNumber"/>
      </w:rPr>
      <w:instrText xml:space="preserve"> PAGE </w:instrText>
    </w:r>
    <w:r w:rsidR="005A45EE" w:rsidRPr="00FE0AD1">
      <w:rPr>
        <w:rStyle w:val="PageNumber"/>
      </w:rPr>
      <w:fldChar w:fldCharType="separate"/>
    </w:r>
    <w:r w:rsidR="00465314">
      <w:rPr>
        <w:rStyle w:val="PageNumber"/>
        <w:noProof/>
      </w:rPr>
      <w:t>2</w:t>
    </w:r>
    <w:r w:rsidR="005A45EE" w:rsidRPr="00FE0AD1">
      <w:rPr>
        <w:rStyle w:val="PageNumber"/>
      </w:rPr>
      <w:fldChar w:fldCharType="end"/>
    </w:r>
  </w:p>
  <w:p w:rsidR="008A2244" w:rsidRDefault="008A2244">
    <w:pPr>
      <w:spacing w:line="238" w:lineRule="auto"/>
      <w:rPr>
        <w:rFonts w:ascii="Palatino Linotype" w:hAnsi="Palatino Linotype"/>
      </w:rPr>
    </w:pPr>
  </w:p>
  <w:p w:rsidR="008A2244" w:rsidRDefault="008A22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w:hdrShapeDefaults>
  <w:footnotePr>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77B4"/>
    <w:rsid w:val="0004008D"/>
    <w:rsid w:val="00041309"/>
    <w:rsid w:val="00055129"/>
    <w:rsid w:val="00066BF9"/>
    <w:rsid w:val="00067A6C"/>
    <w:rsid w:val="00072E8D"/>
    <w:rsid w:val="00074C54"/>
    <w:rsid w:val="0009317F"/>
    <w:rsid w:val="0009620D"/>
    <w:rsid w:val="000A2FD7"/>
    <w:rsid w:val="000C06C1"/>
    <w:rsid w:val="000D0D9B"/>
    <w:rsid w:val="000D14C1"/>
    <w:rsid w:val="000D6EE8"/>
    <w:rsid w:val="000D7B14"/>
    <w:rsid w:val="000E5DC6"/>
    <w:rsid w:val="000E779C"/>
    <w:rsid w:val="000F23B0"/>
    <w:rsid w:val="000F4A4C"/>
    <w:rsid w:val="000F5982"/>
    <w:rsid w:val="00100BD5"/>
    <w:rsid w:val="0011012D"/>
    <w:rsid w:val="00114DD1"/>
    <w:rsid w:val="00117B23"/>
    <w:rsid w:val="00137FE5"/>
    <w:rsid w:val="0015140F"/>
    <w:rsid w:val="00156D17"/>
    <w:rsid w:val="00161E2E"/>
    <w:rsid w:val="00164BEE"/>
    <w:rsid w:val="00175973"/>
    <w:rsid w:val="00180222"/>
    <w:rsid w:val="0019005A"/>
    <w:rsid w:val="00197F7F"/>
    <w:rsid w:val="001A2048"/>
    <w:rsid w:val="001B09AF"/>
    <w:rsid w:val="001B4800"/>
    <w:rsid w:val="001B7CD9"/>
    <w:rsid w:val="001C187C"/>
    <w:rsid w:val="001C276C"/>
    <w:rsid w:val="001D1760"/>
    <w:rsid w:val="001D28F3"/>
    <w:rsid w:val="001D3767"/>
    <w:rsid w:val="001D636B"/>
    <w:rsid w:val="001D6D6C"/>
    <w:rsid w:val="001E071B"/>
    <w:rsid w:val="001E5965"/>
    <w:rsid w:val="001E641B"/>
    <w:rsid w:val="001F1C87"/>
    <w:rsid w:val="002008DD"/>
    <w:rsid w:val="00203489"/>
    <w:rsid w:val="00204E23"/>
    <w:rsid w:val="00204E3A"/>
    <w:rsid w:val="00204EF2"/>
    <w:rsid w:val="00226620"/>
    <w:rsid w:val="00230CDC"/>
    <w:rsid w:val="002348E0"/>
    <w:rsid w:val="002349CB"/>
    <w:rsid w:val="0024162C"/>
    <w:rsid w:val="00242000"/>
    <w:rsid w:val="00242958"/>
    <w:rsid w:val="00242972"/>
    <w:rsid w:val="002520CC"/>
    <w:rsid w:val="002546F5"/>
    <w:rsid w:val="0026637B"/>
    <w:rsid w:val="00267644"/>
    <w:rsid w:val="00270335"/>
    <w:rsid w:val="0027629F"/>
    <w:rsid w:val="0028209E"/>
    <w:rsid w:val="002827B9"/>
    <w:rsid w:val="0029365C"/>
    <w:rsid w:val="0029443A"/>
    <w:rsid w:val="0029615A"/>
    <w:rsid w:val="002A1B14"/>
    <w:rsid w:val="002A5D58"/>
    <w:rsid w:val="002B1B73"/>
    <w:rsid w:val="002B20A1"/>
    <w:rsid w:val="002B3B6D"/>
    <w:rsid w:val="002B4BAF"/>
    <w:rsid w:val="002C151B"/>
    <w:rsid w:val="002C15CA"/>
    <w:rsid w:val="002C1D40"/>
    <w:rsid w:val="002D3175"/>
    <w:rsid w:val="002D4C72"/>
    <w:rsid w:val="002D4F2A"/>
    <w:rsid w:val="00313257"/>
    <w:rsid w:val="00313EEB"/>
    <w:rsid w:val="00314674"/>
    <w:rsid w:val="00320DFD"/>
    <w:rsid w:val="00350743"/>
    <w:rsid w:val="00353188"/>
    <w:rsid w:val="003568A1"/>
    <w:rsid w:val="00361D71"/>
    <w:rsid w:val="00370CA1"/>
    <w:rsid w:val="00371383"/>
    <w:rsid w:val="00376C63"/>
    <w:rsid w:val="00382C0C"/>
    <w:rsid w:val="00386E17"/>
    <w:rsid w:val="00393E46"/>
    <w:rsid w:val="003A2597"/>
    <w:rsid w:val="003A789A"/>
    <w:rsid w:val="003C18AE"/>
    <w:rsid w:val="003C27C3"/>
    <w:rsid w:val="003C3D11"/>
    <w:rsid w:val="003D1063"/>
    <w:rsid w:val="003D7349"/>
    <w:rsid w:val="003E2910"/>
    <w:rsid w:val="003E2C21"/>
    <w:rsid w:val="003E4343"/>
    <w:rsid w:val="003E4D88"/>
    <w:rsid w:val="003F10C8"/>
    <w:rsid w:val="004076BE"/>
    <w:rsid w:val="00412142"/>
    <w:rsid w:val="0042096A"/>
    <w:rsid w:val="00425275"/>
    <w:rsid w:val="00433B87"/>
    <w:rsid w:val="00444FB9"/>
    <w:rsid w:val="0045500C"/>
    <w:rsid w:val="00465314"/>
    <w:rsid w:val="00467164"/>
    <w:rsid w:val="004703F6"/>
    <w:rsid w:val="004721BB"/>
    <w:rsid w:val="00475ADF"/>
    <w:rsid w:val="004827C9"/>
    <w:rsid w:val="004928A9"/>
    <w:rsid w:val="00493276"/>
    <w:rsid w:val="004936BC"/>
    <w:rsid w:val="00497914"/>
    <w:rsid w:val="004A3E1A"/>
    <w:rsid w:val="004A4970"/>
    <w:rsid w:val="004A6812"/>
    <w:rsid w:val="004B4333"/>
    <w:rsid w:val="004D28EE"/>
    <w:rsid w:val="004D5653"/>
    <w:rsid w:val="004D6B7E"/>
    <w:rsid w:val="004E7B6A"/>
    <w:rsid w:val="0050027B"/>
    <w:rsid w:val="0050347B"/>
    <w:rsid w:val="00503B79"/>
    <w:rsid w:val="005217FE"/>
    <w:rsid w:val="00522A88"/>
    <w:rsid w:val="00522AD8"/>
    <w:rsid w:val="005251D2"/>
    <w:rsid w:val="0054218E"/>
    <w:rsid w:val="00543DD9"/>
    <w:rsid w:val="00553DDD"/>
    <w:rsid w:val="005574D0"/>
    <w:rsid w:val="0055788D"/>
    <w:rsid w:val="005612F3"/>
    <w:rsid w:val="005644CC"/>
    <w:rsid w:val="00570D78"/>
    <w:rsid w:val="00573088"/>
    <w:rsid w:val="005770E2"/>
    <w:rsid w:val="005866C1"/>
    <w:rsid w:val="00591778"/>
    <w:rsid w:val="0059267A"/>
    <w:rsid w:val="005A13F8"/>
    <w:rsid w:val="005A1496"/>
    <w:rsid w:val="005A2763"/>
    <w:rsid w:val="005A45EE"/>
    <w:rsid w:val="005A4EF0"/>
    <w:rsid w:val="005A69FC"/>
    <w:rsid w:val="005B4AE8"/>
    <w:rsid w:val="005C0529"/>
    <w:rsid w:val="005C27C6"/>
    <w:rsid w:val="005C5C86"/>
    <w:rsid w:val="005D2EF9"/>
    <w:rsid w:val="005E10C1"/>
    <w:rsid w:val="005E3D2A"/>
    <w:rsid w:val="005E71B1"/>
    <w:rsid w:val="005F2BF2"/>
    <w:rsid w:val="005F46B8"/>
    <w:rsid w:val="005F4E63"/>
    <w:rsid w:val="005F5524"/>
    <w:rsid w:val="005F7DA5"/>
    <w:rsid w:val="00602CB2"/>
    <w:rsid w:val="0060344F"/>
    <w:rsid w:val="00605346"/>
    <w:rsid w:val="006063DE"/>
    <w:rsid w:val="0061511A"/>
    <w:rsid w:val="00620B46"/>
    <w:rsid w:val="00622736"/>
    <w:rsid w:val="00622FBC"/>
    <w:rsid w:val="0062357E"/>
    <w:rsid w:val="006267F1"/>
    <w:rsid w:val="00637B57"/>
    <w:rsid w:val="00644BC5"/>
    <w:rsid w:val="00644C3C"/>
    <w:rsid w:val="006468B8"/>
    <w:rsid w:val="0065301B"/>
    <w:rsid w:val="006536CD"/>
    <w:rsid w:val="006540D9"/>
    <w:rsid w:val="0065659A"/>
    <w:rsid w:val="0066284C"/>
    <w:rsid w:val="00663672"/>
    <w:rsid w:val="00665BFB"/>
    <w:rsid w:val="006705DA"/>
    <w:rsid w:val="00674E59"/>
    <w:rsid w:val="00675AA7"/>
    <w:rsid w:val="006775D8"/>
    <w:rsid w:val="00681001"/>
    <w:rsid w:val="0068313F"/>
    <w:rsid w:val="00684A58"/>
    <w:rsid w:val="00697263"/>
    <w:rsid w:val="00697E4B"/>
    <w:rsid w:val="006B3E31"/>
    <w:rsid w:val="006B43DB"/>
    <w:rsid w:val="006B5516"/>
    <w:rsid w:val="006C1FFD"/>
    <w:rsid w:val="006C46E4"/>
    <w:rsid w:val="006D1C3C"/>
    <w:rsid w:val="006E03AC"/>
    <w:rsid w:val="006E4D50"/>
    <w:rsid w:val="00705045"/>
    <w:rsid w:val="00707659"/>
    <w:rsid w:val="00712EAF"/>
    <w:rsid w:val="00713F46"/>
    <w:rsid w:val="007155BE"/>
    <w:rsid w:val="007166D0"/>
    <w:rsid w:val="00716994"/>
    <w:rsid w:val="00717F25"/>
    <w:rsid w:val="00725DC0"/>
    <w:rsid w:val="00736665"/>
    <w:rsid w:val="00737B9F"/>
    <w:rsid w:val="0075111B"/>
    <w:rsid w:val="00754F16"/>
    <w:rsid w:val="0075520B"/>
    <w:rsid w:val="00761AD1"/>
    <w:rsid w:val="0077525C"/>
    <w:rsid w:val="00790133"/>
    <w:rsid w:val="00792A0E"/>
    <w:rsid w:val="007A0EF6"/>
    <w:rsid w:val="007A2598"/>
    <w:rsid w:val="007A3E61"/>
    <w:rsid w:val="007C6071"/>
    <w:rsid w:val="007C7B37"/>
    <w:rsid w:val="007D3909"/>
    <w:rsid w:val="007D414B"/>
    <w:rsid w:val="007F0A9C"/>
    <w:rsid w:val="007F158A"/>
    <w:rsid w:val="007F5F8D"/>
    <w:rsid w:val="00800C70"/>
    <w:rsid w:val="00801602"/>
    <w:rsid w:val="008026CF"/>
    <w:rsid w:val="0080310D"/>
    <w:rsid w:val="00803B0C"/>
    <w:rsid w:val="008058FE"/>
    <w:rsid w:val="00805D0D"/>
    <w:rsid w:val="00807220"/>
    <w:rsid w:val="00832AA3"/>
    <w:rsid w:val="00842072"/>
    <w:rsid w:val="008506EB"/>
    <w:rsid w:val="00854F0F"/>
    <w:rsid w:val="00855CC9"/>
    <w:rsid w:val="00857A5E"/>
    <w:rsid w:val="00861EB7"/>
    <w:rsid w:val="00863257"/>
    <w:rsid w:val="0086429A"/>
    <w:rsid w:val="008833C8"/>
    <w:rsid w:val="00887599"/>
    <w:rsid w:val="00887D16"/>
    <w:rsid w:val="00890A4C"/>
    <w:rsid w:val="008956A7"/>
    <w:rsid w:val="00897B7C"/>
    <w:rsid w:val="00897BDF"/>
    <w:rsid w:val="008A2244"/>
    <w:rsid w:val="008A49D4"/>
    <w:rsid w:val="008A5620"/>
    <w:rsid w:val="008A674C"/>
    <w:rsid w:val="008B44FE"/>
    <w:rsid w:val="008B57DD"/>
    <w:rsid w:val="008B66BD"/>
    <w:rsid w:val="008B7678"/>
    <w:rsid w:val="008B7A38"/>
    <w:rsid w:val="008D1BFC"/>
    <w:rsid w:val="008D36A8"/>
    <w:rsid w:val="008D7832"/>
    <w:rsid w:val="008E23F1"/>
    <w:rsid w:val="00903FF9"/>
    <w:rsid w:val="00904F3F"/>
    <w:rsid w:val="00910747"/>
    <w:rsid w:val="00916157"/>
    <w:rsid w:val="00917864"/>
    <w:rsid w:val="00921DA3"/>
    <w:rsid w:val="00930600"/>
    <w:rsid w:val="00940D68"/>
    <w:rsid w:val="00951684"/>
    <w:rsid w:val="00955A1B"/>
    <w:rsid w:val="00957836"/>
    <w:rsid w:val="009579C1"/>
    <w:rsid w:val="00961BA1"/>
    <w:rsid w:val="00970EDB"/>
    <w:rsid w:val="00970F01"/>
    <w:rsid w:val="009745CA"/>
    <w:rsid w:val="00974A0E"/>
    <w:rsid w:val="00983ECE"/>
    <w:rsid w:val="009A33FE"/>
    <w:rsid w:val="009C41CD"/>
    <w:rsid w:val="009D1E51"/>
    <w:rsid w:val="009D3537"/>
    <w:rsid w:val="009D4F84"/>
    <w:rsid w:val="009E7631"/>
    <w:rsid w:val="009F0527"/>
    <w:rsid w:val="009F4672"/>
    <w:rsid w:val="009F549F"/>
    <w:rsid w:val="009F7A32"/>
    <w:rsid w:val="00A030CB"/>
    <w:rsid w:val="00A0489E"/>
    <w:rsid w:val="00A13F6B"/>
    <w:rsid w:val="00A15637"/>
    <w:rsid w:val="00A21FD8"/>
    <w:rsid w:val="00A277CA"/>
    <w:rsid w:val="00A30722"/>
    <w:rsid w:val="00A32063"/>
    <w:rsid w:val="00A3544F"/>
    <w:rsid w:val="00A43F6D"/>
    <w:rsid w:val="00A447A5"/>
    <w:rsid w:val="00A470C8"/>
    <w:rsid w:val="00A52E9A"/>
    <w:rsid w:val="00A57B8A"/>
    <w:rsid w:val="00A62535"/>
    <w:rsid w:val="00A71CC8"/>
    <w:rsid w:val="00A8224D"/>
    <w:rsid w:val="00A84A6B"/>
    <w:rsid w:val="00A94E8C"/>
    <w:rsid w:val="00A94F66"/>
    <w:rsid w:val="00AA3426"/>
    <w:rsid w:val="00AA6F38"/>
    <w:rsid w:val="00AB5877"/>
    <w:rsid w:val="00AC447C"/>
    <w:rsid w:val="00AC7EC8"/>
    <w:rsid w:val="00AD1A7C"/>
    <w:rsid w:val="00AD6225"/>
    <w:rsid w:val="00AE1219"/>
    <w:rsid w:val="00AE3869"/>
    <w:rsid w:val="00AE6C13"/>
    <w:rsid w:val="00AF113E"/>
    <w:rsid w:val="00AF1A52"/>
    <w:rsid w:val="00AF4BFE"/>
    <w:rsid w:val="00AF7AFF"/>
    <w:rsid w:val="00B054CC"/>
    <w:rsid w:val="00B065CE"/>
    <w:rsid w:val="00B07439"/>
    <w:rsid w:val="00B07932"/>
    <w:rsid w:val="00B11E23"/>
    <w:rsid w:val="00B16054"/>
    <w:rsid w:val="00B200A5"/>
    <w:rsid w:val="00B23BE8"/>
    <w:rsid w:val="00B23D08"/>
    <w:rsid w:val="00B24123"/>
    <w:rsid w:val="00B34AE0"/>
    <w:rsid w:val="00B35EA6"/>
    <w:rsid w:val="00B418B6"/>
    <w:rsid w:val="00B57C91"/>
    <w:rsid w:val="00B606D4"/>
    <w:rsid w:val="00B64ACF"/>
    <w:rsid w:val="00B64E66"/>
    <w:rsid w:val="00B67A7C"/>
    <w:rsid w:val="00B67B15"/>
    <w:rsid w:val="00B74DDB"/>
    <w:rsid w:val="00B774D1"/>
    <w:rsid w:val="00B81754"/>
    <w:rsid w:val="00B84712"/>
    <w:rsid w:val="00B87F9F"/>
    <w:rsid w:val="00B94DB6"/>
    <w:rsid w:val="00BA095A"/>
    <w:rsid w:val="00BA1F45"/>
    <w:rsid w:val="00BB27EE"/>
    <w:rsid w:val="00BB7AF1"/>
    <w:rsid w:val="00BC5CEE"/>
    <w:rsid w:val="00BE0FB7"/>
    <w:rsid w:val="00BE172A"/>
    <w:rsid w:val="00BE587A"/>
    <w:rsid w:val="00BF5360"/>
    <w:rsid w:val="00C122A1"/>
    <w:rsid w:val="00C13D84"/>
    <w:rsid w:val="00C14DAC"/>
    <w:rsid w:val="00C20C46"/>
    <w:rsid w:val="00C23C07"/>
    <w:rsid w:val="00C2474C"/>
    <w:rsid w:val="00C25C2C"/>
    <w:rsid w:val="00C365FC"/>
    <w:rsid w:val="00C37AD1"/>
    <w:rsid w:val="00C37DE9"/>
    <w:rsid w:val="00C4158A"/>
    <w:rsid w:val="00C4692D"/>
    <w:rsid w:val="00C50796"/>
    <w:rsid w:val="00C51415"/>
    <w:rsid w:val="00C52F3B"/>
    <w:rsid w:val="00C60CB2"/>
    <w:rsid w:val="00C62A03"/>
    <w:rsid w:val="00C82406"/>
    <w:rsid w:val="00C83F63"/>
    <w:rsid w:val="00C83FE0"/>
    <w:rsid w:val="00C85133"/>
    <w:rsid w:val="00C855C0"/>
    <w:rsid w:val="00C85E75"/>
    <w:rsid w:val="00C96F4F"/>
    <w:rsid w:val="00CA1DCA"/>
    <w:rsid w:val="00CB6B42"/>
    <w:rsid w:val="00CB730A"/>
    <w:rsid w:val="00CB75C6"/>
    <w:rsid w:val="00CC1144"/>
    <w:rsid w:val="00CC4A9A"/>
    <w:rsid w:val="00CC6019"/>
    <w:rsid w:val="00CC70B2"/>
    <w:rsid w:val="00CC71A3"/>
    <w:rsid w:val="00CD423C"/>
    <w:rsid w:val="00CD6A67"/>
    <w:rsid w:val="00CD6BE3"/>
    <w:rsid w:val="00CD7B55"/>
    <w:rsid w:val="00CE78A0"/>
    <w:rsid w:val="00CF1A13"/>
    <w:rsid w:val="00CF24FB"/>
    <w:rsid w:val="00CF3ACE"/>
    <w:rsid w:val="00D13A8D"/>
    <w:rsid w:val="00D1638D"/>
    <w:rsid w:val="00D272A8"/>
    <w:rsid w:val="00D27383"/>
    <w:rsid w:val="00D277B6"/>
    <w:rsid w:val="00D31736"/>
    <w:rsid w:val="00D36D87"/>
    <w:rsid w:val="00D41717"/>
    <w:rsid w:val="00D85988"/>
    <w:rsid w:val="00D928CE"/>
    <w:rsid w:val="00D942B2"/>
    <w:rsid w:val="00D95F48"/>
    <w:rsid w:val="00DA290C"/>
    <w:rsid w:val="00DA514B"/>
    <w:rsid w:val="00DB01B5"/>
    <w:rsid w:val="00DB1FE1"/>
    <w:rsid w:val="00DB6CB8"/>
    <w:rsid w:val="00DD195B"/>
    <w:rsid w:val="00DD5104"/>
    <w:rsid w:val="00DD57FE"/>
    <w:rsid w:val="00DD6D79"/>
    <w:rsid w:val="00DD75B3"/>
    <w:rsid w:val="00DE1D10"/>
    <w:rsid w:val="00DE705D"/>
    <w:rsid w:val="00DE7B06"/>
    <w:rsid w:val="00DF102E"/>
    <w:rsid w:val="00DF714E"/>
    <w:rsid w:val="00E014D9"/>
    <w:rsid w:val="00E03F74"/>
    <w:rsid w:val="00E20755"/>
    <w:rsid w:val="00E25CDB"/>
    <w:rsid w:val="00E27D91"/>
    <w:rsid w:val="00E3062B"/>
    <w:rsid w:val="00E33599"/>
    <w:rsid w:val="00E37428"/>
    <w:rsid w:val="00E4050B"/>
    <w:rsid w:val="00E41204"/>
    <w:rsid w:val="00E4459C"/>
    <w:rsid w:val="00E452EA"/>
    <w:rsid w:val="00E52CAF"/>
    <w:rsid w:val="00E538EF"/>
    <w:rsid w:val="00E540CE"/>
    <w:rsid w:val="00E540FA"/>
    <w:rsid w:val="00E60853"/>
    <w:rsid w:val="00E63073"/>
    <w:rsid w:val="00E64636"/>
    <w:rsid w:val="00E702E9"/>
    <w:rsid w:val="00E7074E"/>
    <w:rsid w:val="00E729FB"/>
    <w:rsid w:val="00E754AB"/>
    <w:rsid w:val="00E76C81"/>
    <w:rsid w:val="00E829F9"/>
    <w:rsid w:val="00E85A0E"/>
    <w:rsid w:val="00E9031F"/>
    <w:rsid w:val="00EA7275"/>
    <w:rsid w:val="00EB2769"/>
    <w:rsid w:val="00EB3969"/>
    <w:rsid w:val="00EB6C05"/>
    <w:rsid w:val="00EB7715"/>
    <w:rsid w:val="00EC0BB8"/>
    <w:rsid w:val="00EC634E"/>
    <w:rsid w:val="00EC64DF"/>
    <w:rsid w:val="00EC6C2A"/>
    <w:rsid w:val="00ED18F1"/>
    <w:rsid w:val="00EE1F43"/>
    <w:rsid w:val="00F061F8"/>
    <w:rsid w:val="00F11665"/>
    <w:rsid w:val="00F119F2"/>
    <w:rsid w:val="00F204B6"/>
    <w:rsid w:val="00F21617"/>
    <w:rsid w:val="00F235DC"/>
    <w:rsid w:val="00F27432"/>
    <w:rsid w:val="00F40862"/>
    <w:rsid w:val="00F60DC4"/>
    <w:rsid w:val="00F63437"/>
    <w:rsid w:val="00F720D5"/>
    <w:rsid w:val="00F73568"/>
    <w:rsid w:val="00F75050"/>
    <w:rsid w:val="00F839AE"/>
    <w:rsid w:val="00F879A2"/>
    <w:rsid w:val="00FA2C03"/>
    <w:rsid w:val="00FA72CB"/>
    <w:rsid w:val="00FA7323"/>
    <w:rsid w:val="00FA775F"/>
    <w:rsid w:val="00FC1FA9"/>
    <w:rsid w:val="00FC2E4A"/>
    <w:rsid w:val="00FC46BC"/>
    <w:rsid w:val="00FC77A8"/>
    <w:rsid w:val="00FD2E81"/>
    <w:rsid w:val="00FD479F"/>
    <w:rsid w:val="00FD5206"/>
    <w:rsid w:val="00FE0AD1"/>
    <w:rsid w:val="00FE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PlainText">
    <w:name w:val="Plain Text"/>
    <w:basedOn w:val="Normal"/>
    <w:link w:val="PlainTextChar"/>
    <w:uiPriority w:val="99"/>
    <w:unhideWhenUsed/>
    <w:rsid w:val="005574D0"/>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5574D0"/>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2010-05-13T07:00:00+00:00</OpenedDate>
    <Date1 xmlns="dc463f71-b30c-4ab2-9473-d307f9d35888">2010-06-24T07:00:00+00:00</Date1>
    <IsDocumentOrder xmlns="dc463f71-b30c-4ab2-9473-d307f9d35888" xsi:nil="true"/>
    <IsHighlyConfidential xmlns="dc463f71-b30c-4ab2-9473-d307f9d35888">false</IsHighlyConfidential>
    <CaseCompanyNames xmlns="dc463f71-b30c-4ab2-9473-d307f9d35888">SAN JUAN SANITATION CO.</CaseCompanyNames>
    <DocketNumber xmlns="dc463f71-b30c-4ab2-9473-d307f9d35888">100828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02F3429B66D148A34F87BACA01FFF7" ma:contentTypeVersion="131" ma:contentTypeDescription="" ma:contentTypeScope="" ma:versionID="cacb966fc781433f731857e6222400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F772C6-4DF5-41CD-8074-41F9ED045C01}"/>
</file>

<file path=customXml/itemProps2.xml><?xml version="1.0" encoding="utf-8"?>
<ds:datastoreItem xmlns:ds="http://schemas.openxmlformats.org/officeDocument/2006/customXml" ds:itemID="{0B0E0CC8-0D96-455B-BC07-508413C6D674}"/>
</file>

<file path=customXml/itemProps3.xml><?xml version="1.0" encoding="utf-8"?>
<ds:datastoreItem xmlns:ds="http://schemas.openxmlformats.org/officeDocument/2006/customXml" ds:itemID="{36B24D64-202D-4DB7-A59F-102208D09887}"/>
</file>

<file path=customXml/itemProps4.xml><?xml version="1.0" encoding="utf-8"?>
<ds:datastoreItem xmlns:ds="http://schemas.openxmlformats.org/officeDocument/2006/customXml" ds:itemID="{CC6FDE79-EB5B-4FAA-A9D0-44DBF222BAB6}"/>
</file>

<file path=customXml/itemProps5.xml><?xml version="1.0" encoding="utf-8"?>
<ds:datastoreItem xmlns:ds="http://schemas.openxmlformats.org/officeDocument/2006/customXml" ds:itemID="{92DD38E8-2275-4115-B63F-0A9A7FCAF744}"/>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2010-06-22T00:16:00Z</dcterms:created>
  <dcterms:modified xsi:type="dcterms:W3CDTF">2010-06-22T00:16:00Z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0x0101006E56B4D1795A2E4DB2F0B01679ED314A008E02F3429B66D148A34F87BACA01FFF7</vt:lpwstr>
  </property>
  <property fmtid="{D5CDD505-2E9C-101B-9397-08002B2CF9AE}" pid="3" name="_docset_NoMedatataSyncRequired">
    <vt:lpwstr>False</vt:lpwstr>
  </property>
</Properties>
</file>