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9E" w:rsidRDefault="0047789E" w:rsidP="0047789E">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w:t>
      </w:r>
      <w:proofErr w:type="spellStart"/>
      <w:r>
        <w:rPr>
          <w:rFonts w:ascii="Tahoma" w:eastAsia="Times New Roman" w:hAnsi="Tahoma" w:cs="Tahoma"/>
          <w:sz w:val="20"/>
          <w:szCs w:val="20"/>
        </w:rPr>
        <w:t>Trinchero</w:t>
      </w:r>
      <w:proofErr w:type="spellEnd"/>
      <w:r>
        <w:rPr>
          <w:rFonts w:ascii="Tahoma" w:eastAsia="Times New Roman" w:hAnsi="Tahoma" w:cs="Tahoma"/>
          <w:sz w:val="20"/>
          <w:szCs w:val="20"/>
        </w:rPr>
        <w:t xml:space="preserve">, Mark [mailto:marktrinchero@DWT.COM]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January 28, 2010 2:34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Clark, Patricia (UTC); </w:t>
      </w:r>
      <w:proofErr w:type="spellStart"/>
      <w:r>
        <w:rPr>
          <w:rFonts w:ascii="Tahoma" w:eastAsia="Times New Roman" w:hAnsi="Tahoma" w:cs="Tahoma"/>
          <w:sz w:val="20"/>
          <w:szCs w:val="20"/>
        </w:rPr>
        <w:t>Kopta</w:t>
      </w:r>
      <w:proofErr w:type="spellEnd"/>
      <w:r>
        <w:rPr>
          <w:rFonts w:ascii="Tahoma" w:eastAsia="Times New Roman" w:hAnsi="Tahoma" w:cs="Tahoma"/>
          <w:sz w:val="20"/>
          <w:szCs w:val="20"/>
        </w:rPr>
        <w:t>, Greg; Shifley, Sarah (ATG)</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Harper, Mary (ATG); UTC DL Records Center; Johnson, Stefanie (ATG); Williams, Carol (ATG); Andrew Fisher; brooks.Harlow@millernash.com; Charles Best; David L. Rice; DeMarco, Betsy (UTC); Dennis </w:t>
      </w:r>
      <w:proofErr w:type="spellStart"/>
      <w:r>
        <w:rPr>
          <w:rFonts w:ascii="Tahoma" w:eastAsia="Times New Roman" w:hAnsi="Tahoma" w:cs="Tahoma"/>
          <w:sz w:val="20"/>
          <w:szCs w:val="20"/>
        </w:rPr>
        <w:t>Ahlers</w:t>
      </w:r>
      <w:proofErr w:type="spellEnd"/>
      <w:r>
        <w:rPr>
          <w:rFonts w:ascii="Tahoma" w:eastAsia="Times New Roman" w:hAnsi="Tahoma" w:cs="Tahoma"/>
          <w:sz w:val="20"/>
          <w:szCs w:val="20"/>
        </w:rPr>
        <w:t xml:space="preserve">; Gregory Rogers; Gregory Romano; Harry </w:t>
      </w:r>
      <w:proofErr w:type="spellStart"/>
      <w:r>
        <w:rPr>
          <w:rFonts w:ascii="Tahoma" w:eastAsia="Times New Roman" w:hAnsi="Tahoma" w:cs="Tahoma"/>
          <w:sz w:val="20"/>
          <w:szCs w:val="20"/>
        </w:rPr>
        <w:t>Gildea</w:t>
      </w:r>
      <w:proofErr w:type="spellEnd"/>
      <w:r>
        <w:rPr>
          <w:rFonts w:ascii="Tahoma" w:eastAsia="Times New Roman" w:hAnsi="Tahoma" w:cs="Tahoma"/>
          <w:sz w:val="20"/>
          <w:szCs w:val="20"/>
        </w:rPr>
        <w:t xml:space="preserve">; Katherine K </w:t>
      </w:r>
      <w:proofErr w:type="spellStart"/>
      <w:r>
        <w:rPr>
          <w:rFonts w:ascii="Tahoma" w:eastAsia="Times New Roman" w:hAnsi="Tahoma" w:cs="Tahoma"/>
          <w:sz w:val="20"/>
          <w:szCs w:val="20"/>
        </w:rPr>
        <w:t>Mudge</w:t>
      </w:r>
      <w:proofErr w:type="spellEnd"/>
      <w:r>
        <w:rPr>
          <w:rFonts w:ascii="Tahoma" w:eastAsia="Times New Roman" w:hAnsi="Tahoma" w:cs="Tahoma"/>
          <w:sz w:val="20"/>
          <w:szCs w:val="20"/>
        </w:rPr>
        <w:t xml:space="preserve">; Ken Mason; Kevin </w:t>
      </w:r>
      <w:proofErr w:type="spellStart"/>
      <w:r>
        <w:rPr>
          <w:rFonts w:ascii="Tahoma" w:eastAsia="Times New Roman" w:hAnsi="Tahoma" w:cs="Tahoma"/>
          <w:sz w:val="20"/>
          <w:szCs w:val="20"/>
        </w:rPr>
        <w:t>Saville</w:t>
      </w:r>
      <w:proofErr w:type="spellEnd"/>
      <w:r>
        <w:rPr>
          <w:rFonts w:ascii="Tahoma" w:eastAsia="Times New Roman" w:hAnsi="Tahoma" w:cs="Tahoma"/>
          <w:sz w:val="20"/>
          <w:szCs w:val="20"/>
        </w:rPr>
        <w:t xml:space="preserve">; Lisa </w:t>
      </w:r>
      <w:proofErr w:type="spellStart"/>
      <w:r>
        <w:rPr>
          <w:rFonts w:ascii="Tahoma" w:eastAsia="Times New Roman" w:hAnsi="Tahoma" w:cs="Tahoma"/>
          <w:sz w:val="20"/>
          <w:szCs w:val="20"/>
        </w:rPr>
        <w:t>Rackner</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Lyndall</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Nipps</w:t>
      </w:r>
      <w:proofErr w:type="spellEnd"/>
      <w:r>
        <w:rPr>
          <w:rFonts w:ascii="Tahoma" w:eastAsia="Times New Roman" w:hAnsi="Tahoma" w:cs="Tahoma"/>
          <w:sz w:val="20"/>
          <w:szCs w:val="20"/>
        </w:rPr>
        <w:t xml:space="preserve">; Michel L. Singer Nelson; Milt </w:t>
      </w:r>
      <w:proofErr w:type="spellStart"/>
      <w:r>
        <w:rPr>
          <w:rFonts w:ascii="Tahoma" w:eastAsia="Times New Roman" w:hAnsi="Tahoma" w:cs="Tahoma"/>
          <w:sz w:val="20"/>
          <w:szCs w:val="20"/>
        </w:rPr>
        <w:t>Doumit</w:t>
      </w:r>
      <w:proofErr w:type="spellEnd"/>
      <w:r>
        <w:rPr>
          <w:rFonts w:ascii="Tahoma" w:eastAsia="Times New Roman" w:hAnsi="Tahoma" w:cs="Tahoma"/>
          <w:sz w:val="20"/>
          <w:szCs w:val="20"/>
        </w:rPr>
        <w:t>; Rex Knowles; Robert Spangler; Ron Main; Scott Rubin; Stephen S. Melnikoff; Terrance A. Spann; Thompson, Jonathan (UTC); William A. Haas</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WA UT-090842 PC Jan 26 10 Cover Letter, COS, and Exhibit List of Exhibits of Public Counsel </w:t>
      </w:r>
    </w:p>
    <w:p w:rsidR="0047789E" w:rsidRDefault="0047789E" w:rsidP="0047789E"/>
    <w:p w:rsidR="0047789E" w:rsidRDefault="0047789E" w:rsidP="0047789E">
      <w:pPr>
        <w:rPr>
          <w:rFonts w:eastAsia="Times New Roman"/>
        </w:rPr>
      </w:pPr>
      <w:r>
        <w:rPr>
          <w:rFonts w:ascii="Arial" w:eastAsia="Times New Roman" w:hAnsi="Arial" w:cs="Arial"/>
          <w:color w:val="0000FF"/>
          <w:sz w:val="20"/>
          <w:szCs w:val="20"/>
        </w:rPr>
        <w:t>Dear Judge Clark,</w:t>
      </w:r>
    </w:p>
    <w:p w:rsidR="0047789E" w:rsidRDefault="0047789E" w:rsidP="0047789E">
      <w:pPr>
        <w:rPr>
          <w:rFonts w:eastAsia="Times New Roman"/>
        </w:rPr>
      </w:pPr>
      <w:r>
        <w:rPr>
          <w:rFonts w:eastAsia="Times New Roman"/>
        </w:rPr>
        <w:t> </w:t>
      </w:r>
    </w:p>
    <w:p w:rsidR="0047789E" w:rsidRDefault="0047789E" w:rsidP="0047789E">
      <w:pPr>
        <w:rPr>
          <w:rFonts w:eastAsia="Times New Roman"/>
        </w:rPr>
      </w:pPr>
      <w:r>
        <w:rPr>
          <w:rFonts w:ascii="Arial" w:eastAsia="Times New Roman" w:hAnsi="Arial" w:cs="Arial"/>
          <w:color w:val="0000FF"/>
          <w:sz w:val="20"/>
          <w:szCs w:val="20"/>
        </w:rPr>
        <w:t>Joint CLEC witness Douglas Denney will appear as a member of a panel in support of the settlement agreement between the Joint Applicants and the Joint CLECs.  The Joint CLECs do not at this time anticipate the need to cross-examine the witnesses of any party.</w:t>
      </w:r>
    </w:p>
    <w:p w:rsidR="0047789E" w:rsidRDefault="0047789E" w:rsidP="0047789E">
      <w:pPr>
        <w:rPr>
          <w:rFonts w:eastAsia="Times New Roman"/>
        </w:rPr>
      </w:pPr>
      <w:r>
        <w:rPr>
          <w:rFonts w:eastAsia="Times New Roman"/>
        </w:rPr>
        <w:t> </w:t>
      </w:r>
    </w:p>
    <w:p w:rsidR="0047789E" w:rsidRDefault="0047789E" w:rsidP="0047789E">
      <w:pPr>
        <w:rPr>
          <w:rFonts w:eastAsia="Times New Roman"/>
        </w:rPr>
      </w:pPr>
      <w:r>
        <w:rPr>
          <w:rFonts w:ascii="Arial" w:eastAsia="Times New Roman" w:hAnsi="Arial" w:cs="Arial"/>
          <w:color w:val="0000FF"/>
          <w:sz w:val="20"/>
          <w:szCs w:val="20"/>
        </w:rPr>
        <w:t>Thank you,</w:t>
      </w:r>
    </w:p>
    <w:p w:rsidR="0047789E" w:rsidRDefault="0047789E" w:rsidP="0047789E">
      <w:pPr>
        <w:rPr>
          <w:rFonts w:eastAsia="Times New Roman"/>
        </w:rPr>
      </w:pPr>
      <w:r>
        <w:rPr>
          <w:rFonts w:eastAsia="Times New Roman"/>
        </w:rPr>
        <w:t> </w:t>
      </w:r>
    </w:p>
    <w:p w:rsidR="0047789E" w:rsidRDefault="0047789E" w:rsidP="0047789E">
      <w:pPr>
        <w:spacing w:after="240"/>
        <w:rPr>
          <w:rFonts w:eastAsia="Times New Roman"/>
        </w:rPr>
      </w:pPr>
      <w:r>
        <w:rPr>
          <w:rFonts w:ascii="Arial" w:eastAsia="Times New Roman" w:hAnsi="Arial" w:cs="Arial"/>
          <w:b/>
          <w:bCs/>
          <w:sz w:val="20"/>
          <w:szCs w:val="20"/>
        </w:rPr>
        <w:t xml:space="preserve">Mark </w:t>
      </w:r>
      <w:proofErr w:type="spellStart"/>
      <w:r>
        <w:rPr>
          <w:rFonts w:ascii="Arial" w:eastAsia="Times New Roman" w:hAnsi="Arial" w:cs="Arial"/>
          <w:b/>
          <w:bCs/>
          <w:sz w:val="20"/>
          <w:szCs w:val="20"/>
        </w:rPr>
        <w:t>Trinchero</w:t>
      </w:r>
      <w:proofErr w:type="spellEnd"/>
      <w:r>
        <w:rPr>
          <w:rFonts w:ascii="Arial" w:eastAsia="Times New Roman" w:hAnsi="Arial" w:cs="Arial"/>
          <w:b/>
          <w:bCs/>
          <w:sz w:val="20"/>
          <w:szCs w:val="20"/>
        </w:rPr>
        <w:t xml:space="preserve"> </w:t>
      </w:r>
      <w:r>
        <w:rPr>
          <w:rFonts w:ascii="Arial" w:eastAsia="Times New Roman" w:hAnsi="Arial" w:cs="Arial"/>
          <w:sz w:val="20"/>
          <w:szCs w:val="20"/>
        </w:rPr>
        <w:t xml:space="preserve">| Davis Wright </w:t>
      </w:r>
      <w:proofErr w:type="spellStart"/>
      <w:r>
        <w:rPr>
          <w:rFonts w:ascii="Arial" w:eastAsia="Times New Roman" w:hAnsi="Arial" w:cs="Arial"/>
          <w:sz w:val="20"/>
          <w:szCs w:val="20"/>
        </w:rPr>
        <w:t>Tremaine</w:t>
      </w:r>
      <w:proofErr w:type="spellEnd"/>
      <w:r>
        <w:rPr>
          <w:rFonts w:ascii="Arial" w:eastAsia="Times New Roman" w:hAnsi="Arial" w:cs="Arial"/>
          <w:b/>
          <w:bCs/>
          <w:sz w:val="20"/>
          <w:szCs w:val="20"/>
        </w:rPr>
        <w:t xml:space="preserve"> </w:t>
      </w:r>
      <w:r>
        <w:rPr>
          <w:rFonts w:ascii="Arial" w:eastAsia="Times New Roman" w:hAnsi="Arial" w:cs="Arial"/>
          <w:sz w:val="20"/>
          <w:szCs w:val="20"/>
        </w:rPr>
        <w:t>LLP</w:t>
      </w:r>
      <w:r>
        <w:rPr>
          <w:rFonts w:eastAsia="Times New Roman"/>
        </w:rPr>
        <w:br/>
      </w:r>
      <w:r>
        <w:rPr>
          <w:rFonts w:ascii="Arial" w:eastAsia="Times New Roman" w:hAnsi="Arial" w:cs="Arial"/>
          <w:sz w:val="15"/>
          <w:szCs w:val="15"/>
        </w:rPr>
        <w:t>1300 SW Fifth Avenue, Suite 2300 | Portland, OR 97201</w:t>
      </w:r>
      <w:r>
        <w:rPr>
          <w:rFonts w:ascii="Arial" w:eastAsia="Times New Roman" w:hAnsi="Arial" w:cs="Arial"/>
          <w:sz w:val="15"/>
          <w:szCs w:val="15"/>
        </w:rPr>
        <w:br/>
        <w:t xml:space="preserve">Tel: (503) 778-5318 | Fax: (503) 778-5299 | Mobile: (503) 880-9693 </w:t>
      </w:r>
      <w:r>
        <w:rPr>
          <w:rFonts w:ascii="Arial" w:eastAsia="Times New Roman" w:hAnsi="Arial" w:cs="Arial"/>
          <w:sz w:val="15"/>
          <w:szCs w:val="15"/>
        </w:rPr>
        <w:br/>
        <w:t xml:space="preserve">Email: </w:t>
      </w:r>
      <w:hyperlink r:id="rId4" w:history="1">
        <w:r>
          <w:rPr>
            <w:rStyle w:val="Hyperlink"/>
            <w:rFonts w:ascii="Arial" w:eastAsia="Times New Roman" w:hAnsi="Arial" w:cs="Arial"/>
            <w:color w:val="CC0000"/>
            <w:sz w:val="15"/>
            <w:szCs w:val="15"/>
          </w:rPr>
          <w:t>marktrinchero@dwt.com</w:t>
        </w:r>
      </w:hyperlink>
      <w:r>
        <w:rPr>
          <w:rFonts w:ascii="Arial" w:eastAsia="Times New Roman" w:hAnsi="Arial" w:cs="Arial"/>
          <w:sz w:val="15"/>
          <w:szCs w:val="15"/>
        </w:rPr>
        <w:t xml:space="preserve"> | Website: </w:t>
      </w:r>
      <w:hyperlink r:id="rId5" w:history="1">
        <w:r>
          <w:rPr>
            <w:rStyle w:val="Hyperlink"/>
            <w:rFonts w:ascii="Arial" w:eastAsia="Times New Roman" w:hAnsi="Arial" w:cs="Arial"/>
            <w:color w:val="CC0000"/>
            <w:sz w:val="15"/>
            <w:szCs w:val="15"/>
          </w:rPr>
          <w:t>www.dwt.com</w:t>
        </w:r>
      </w:hyperlink>
      <w:r>
        <w:rPr>
          <w:rFonts w:eastAsia="Times New Roman"/>
          <w:sz w:val="15"/>
          <w:szCs w:val="15"/>
        </w:rPr>
        <w:br/>
      </w:r>
      <w:r>
        <w:rPr>
          <w:rFonts w:eastAsia="Times New Roman"/>
          <w:sz w:val="15"/>
          <w:szCs w:val="15"/>
        </w:rPr>
        <w:br/>
      </w:r>
      <w:r>
        <w:rPr>
          <w:rFonts w:ascii="Arial Narrow" w:eastAsia="Times New Roman" w:hAnsi="Arial Narrow"/>
          <w:sz w:val="15"/>
          <w:szCs w:val="15"/>
        </w:rPr>
        <w:t xml:space="preserve">Anchorage | Bellevue | Los Angeles | New York | </w:t>
      </w:r>
      <w:r>
        <w:rPr>
          <w:rFonts w:ascii="Arial Narrow" w:eastAsia="Times New Roman" w:hAnsi="Arial Narrow"/>
          <w:color w:val="CC0000"/>
          <w:sz w:val="15"/>
          <w:szCs w:val="15"/>
        </w:rPr>
        <w:t>Portland</w:t>
      </w:r>
      <w:r>
        <w:rPr>
          <w:rFonts w:ascii="Arial Narrow" w:eastAsia="Times New Roman" w:hAnsi="Arial Narrow"/>
          <w:sz w:val="15"/>
          <w:szCs w:val="15"/>
        </w:rPr>
        <w:t xml:space="preserve"> | San Francisco | Seattle | Shanghai | Washington, D.C.</w:t>
      </w:r>
    </w:p>
    <w:p w:rsidR="0047789E" w:rsidRDefault="0047789E" w:rsidP="0047789E">
      <w:pPr>
        <w:spacing w:after="240"/>
        <w:rPr>
          <w:rFonts w:ascii="Arial" w:eastAsia="Times New Roman" w:hAnsi="Arial" w:cs="Arial"/>
          <w:sz w:val="20"/>
          <w:szCs w:val="20"/>
        </w:rPr>
      </w:pPr>
      <w:r>
        <w:rPr>
          <w:rFonts w:ascii="Arial" w:eastAsia="Times New Roman" w:hAnsi="Arial" w:cs="Arial"/>
          <w:sz w:val="20"/>
          <w:szCs w:val="20"/>
        </w:rPr>
        <w:t xml:space="preserve">Disclaimer: This message may contain confidential communications protected by the attorney client privilege. If you received this message in error, please delete it and notify the sender. </w:t>
      </w:r>
    </w:p>
    <w:p w:rsidR="0047789E" w:rsidRDefault="0047789E" w:rsidP="0047789E">
      <w:pPr>
        <w:rPr>
          <w:rFonts w:eastAsia="Times New Roman"/>
        </w:rPr>
      </w:pPr>
      <w:r>
        <w:rPr>
          <w:rFonts w:eastAsia="Times New Roman"/>
        </w:rPr>
        <w:t> </w:t>
      </w:r>
    </w:p>
    <w:p w:rsidR="0047789E" w:rsidRDefault="0047789E" w:rsidP="0047789E">
      <w:pPr>
        <w:rPr>
          <w:rFonts w:eastAsia="Times New Roman"/>
        </w:rPr>
      </w:pPr>
    </w:p>
    <w:p w:rsidR="0047789E" w:rsidRDefault="0047789E" w:rsidP="0047789E">
      <w:pPr>
        <w:jc w:val="center"/>
        <w:rPr>
          <w:rFonts w:eastAsia="Times New Roman"/>
        </w:rPr>
      </w:pPr>
      <w:r>
        <w:rPr>
          <w:rFonts w:eastAsia="Times New Roman"/>
        </w:rPr>
        <w:pict>
          <v:rect id="_x0000_i1025" style="width:468pt;height:1.5pt" o:hralign="center" o:hrstd="t" o:hr="t" fillcolor="gray" stroked="f"/>
        </w:pict>
      </w:r>
    </w:p>
    <w:p w:rsidR="0047789E" w:rsidRDefault="0047789E" w:rsidP="0047789E">
      <w:pPr>
        <w:spacing w:after="240"/>
        <w:rPr>
          <w:rFonts w:eastAsia="Times New Roman"/>
        </w:rPr>
      </w:pPr>
      <w:r>
        <w:rPr>
          <w:rFonts w:ascii="Tahoma" w:eastAsia="Times New Roman" w:hAnsi="Tahoma" w:cs="Tahoma"/>
          <w:b/>
          <w:bCs/>
          <w:sz w:val="20"/>
          <w:szCs w:val="20"/>
        </w:rPr>
        <w:t>From:</w:t>
      </w:r>
      <w:r>
        <w:rPr>
          <w:rFonts w:ascii="Tahoma" w:eastAsia="Times New Roman" w:hAnsi="Tahoma" w:cs="Tahoma"/>
          <w:sz w:val="20"/>
          <w:szCs w:val="20"/>
        </w:rPr>
        <w:t xml:space="preserve"> Clark, Patricia (UTC) [mailto:Pclark@utc.wa.gov]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January 27, 2010 10:50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proofErr w:type="spellStart"/>
      <w:r>
        <w:rPr>
          <w:rFonts w:ascii="Tahoma" w:eastAsia="Times New Roman" w:hAnsi="Tahoma" w:cs="Tahoma"/>
          <w:sz w:val="20"/>
          <w:szCs w:val="20"/>
        </w:rPr>
        <w:t>Kopta</w:t>
      </w:r>
      <w:proofErr w:type="spellEnd"/>
      <w:r>
        <w:rPr>
          <w:rFonts w:ascii="Tahoma" w:eastAsia="Times New Roman" w:hAnsi="Tahoma" w:cs="Tahoma"/>
          <w:sz w:val="20"/>
          <w:szCs w:val="20"/>
        </w:rPr>
        <w:t>, Greg; Shifley, Sarah (ATG)</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Harper, Mary (ATG); UTC DL Records Center; Johnson, Stefanie (ATG); Williams, Carol (ATG); Andrew Fisher; brooks.Harlow@millernash.com; Charles Best; David L. Rice; DeMarco, Betsy (UTC); Dennis </w:t>
      </w:r>
      <w:proofErr w:type="spellStart"/>
      <w:r>
        <w:rPr>
          <w:rFonts w:ascii="Tahoma" w:eastAsia="Times New Roman" w:hAnsi="Tahoma" w:cs="Tahoma"/>
          <w:sz w:val="20"/>
          <w:szCs w:val="20"/>
        </w:rPr>
        <w:t>Ahlers</w:t>
      </w:r>
      <w:proofErr w:type="spellEnd"/>
      <w:r>
        <w:rPr>
          <w:rFonts w:ascii="Tahoma" w:eastAsia="Times New Roman" w:hAnsi="Tahoma" w:cs="Tahoma"/>
          <w:sz w:val="20"/>
          <w:szCs w:val="20"/>
        </w:rPr>
        <w:t xml:space="preserve">; Gregory Rogers; Gregory Romano; Harry </w:t>
      </w:r>
      <w:proofErr w:type="spellStart"/>
      <w:r>
        <w:rPr>
          <w:rFonts w:ascii="Tahoma" w:eastAsia="Times New Roman" w:hAnsi="Tahoma" w:cs="Tahoma"/>
          <w:sz w:val="20"/>
          <w:szCs w:val="20"/>
        </w:rPr>
        <w:t>Gildea</w:t>
      </w:r>
      <w:proofErr w:type="spellEnd"/>
      <w:r>
        <w:rPr>
          <w:rFonts w:ascii="Tahoma" w:eastAsia="Times New Roman" w:hAnsi="Tahoma" w:cs="Tahoma"/>
          <w:sz w:val="20"/>
          <w:szCs w:val="20"/>
        </w:rPr>
        <w:t xml:space="preserve">; Katherine K </w:t>
      </w:r>
      <w:proofErr w:type="spellStart"/>
      <w:r>
        <w:rPr>
          <w:rFonts w:ascii="Tahoma" w:eastAsia="Times New Roman" w:hAnsi="Tahoma" w:cs="Tahoma"/>
          <w:sz w:val="20"/>
          <w:szCs w:val="20"/>
        </w:rPr>
        <w:t>Mudge</w:t>
      </w:r>
      <w:proofErr w:type="spellEnd"/>
      <w:r>
        <w:rPr>
          <w:rFonts w:ascii="Tahoma" w:eastAsia="Times New Roman" w:hAnsi="Tahoma" w:cs="Tahoma"/>
          <w:sz w:val="20"/>
          <w:szCs w:val="20"/>
        </w:rPr>
        <w:t xml:space="preserve">; Ken Mason; Kevin </w:t>
      </w:r>
      <w:proofErr w:type="spellStart"/>
      <w:r>
        <w:rPr>
          <w:rFonts w:ascii="Tahoma" w:eastAsia="Times New Roman" w:hAnsi="Tahoma" w:cs="Tahoma"/>
          <w:sz w:val="20"/>
          <w:szCs w:val="20"/>
        </w:rPr>
        <w:t>Saville</w:t>
      </w:r>
      <w:proofErr w:type="spellEnd"/>
      <w:r>
        <w:rPr>
          <w:rFonts w:ascii="Tahoma" w:eastAsia="Times New Roman" w:hAnsi="Tahoma" w:cs="Tahoma"/>
          <w:sz w:val="20"/>
          <w:szCs w:val="20"/>
        </w:rPr>
        <w:t xml:space="preserve">; Lisa </w:t>
      </w:r>
      <w:proofErr w:type="spellStart"/>
      <w:r>
        <w:rPr>
          <w:rFonts w:ascii="Tahoma" w:eastAsia="Times New Roman" w:hAnsi="Tahoma" w:cs="Tahoma"/>
          <w:sz w:val="20"/>
          <w:szCs w:val="20"/>
        </w:rPr>
        <w:t>Rackner</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Lyndall</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Nipps</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Trinchero</w:t>
      </w:r>
      <w:proofErr w:type="spellEnd"/>
      <w:r>
        <w:rPr>
          <w:rFonts w:ascii="Tahoma" w:eastAsia="Times New Roman" w:hAnsi="Tahoma" w:cs="Tahoma"/>
          <w:sz w:val="20"/>
          <w:szCs w:val="20"/>
        </w:rPr>
        <w:t xml:space="preserve">, Mark; Michel L. Singer Nelson; Milt </w:t>
      </w:r>
      <w:proofErr w:type="spellStart"/>
      <w:r>
        <w:rPr>
          <w:rFonts w:ascii="Tahoma" w:eastAsia="Times New Roman" w:hAnsi="Tahoma" w:cs="Tahoma"/>
          <w:sz w:val="20"/>
          <w:szCs w:val="20"/>
        </w:rPr>
        <w:t>Doumit</w:t>
      </w:r>
      <w:proofErr w:type="spellEnd"/>
      <w:r>
        <w:rPr>
          <w:rFonts w:ascii="Tahoma" w:eastAsia="Times New Roman" w:hAnsi="Tahoma" w:cs="Tahoma"/>
          <w:sz w:val="20"/>
          <w:szCs w:val="20"/>
        </w:rPr>
        <w:t>; Rex Knowles; Robert Spangler; Ron Main; Scott Rubin; Stephen S. Melnikoff; Terrance A. Spann; Thompson, Jonathan (UTC); William A. Haas</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WA UT-090842 PC Jan 26 10 Cover Letter, COS, and Exhibit List of Exhibits of Public Counsel </w:t>
      </w:r>
    </w:p>
    <w:p w:rsidR="0047789E" w:rsidRDefault="0047789E" w:rsidP="0047789E">
      <w:pPr>
        <w:rPr>
          <w:rFonts w:ascii="Arial" w:hAnsi="Arial" w:cs="Arial"/>
        </w:rPr>
      </w:pPr>
      <w:r>
        <w:rPr>
          <w:rFonts w:ascii="Arial" w:hAnsi="Arial" w:cs="Arial"/>
        </w:rPr>
        <w:t xml:space="preserve">Good morning Mr. </w:t>
      </w:r>
      <w:proofErr w:type="spellStart"/>
      <w:r>
        <w:rPr>
          <w:rFonts w:ascii="Arial" w:hAnsi="Arial" w:cs="Arial"/>
        </w:rPr>
        <w:t>Kopta</w:t>
      </w:r>
      <w:proofErr w:type="spellEnd"/>
      <w:r>
        <w:rPr>
          <w:rFonts w:ascii="Arial" w:hAnsi="Arial" w:cs="Arial"/>
        </w:rPr>
        <w:t>,</w:t>
      </w:r>
    </w:p>
    <w:p w:rsidR="0047789E" w:rsidRDefault="0047789E" w:rsidP="0047789E">
      <w:pPr>
        <w:rPr>
          <w:rFonts w:ascii="Arial" w:hAnsi="Arial" w:cs="Arial"/>
        </w:rPr>
      </w:pPr>
    </w:p>
    <w:p w:rsidR="0047789E" w:rsidRDefault="0047789E" w:rsidP="0047789E">
      <w:pPr>
        <w:rPr>
          <w:rFonts w:ascii="Arial" w:hAnsi="Arial" w:cs="Arial"/>
        </w:rPr>
      </w:pPr>
      <w:r>
        <w:rPr>
          <w:rFonts w:ascii="Arial" w:hAnsi="Arial" w:cs="Arial"/>
        </w:rPr>
        <w:t xml:space="preserve">As I indicated in my email January 12, 2010, if counsel and witnesses for the CLECs would like to be given the opportunity to request to be excused after presentation of their settlements, then oral rebuttal and </w:t>
      </w:r>
      <w:proofErr w:type="spellStart"/>
      <w:r>
        <w:rPr>
          <w:rFonts w:ascii="Arial" w:hAnsi="Arial" w:cs="Arial"/>
        </w:rPr>
        <w:t>surrebuttal</w:t>
      </w:r>
      <w:proofErr w:type="spellEnd"/>
      <w:r>
        <w:rPr>
          <w:rFonts w:ascii="Arial" w:hAnsi="Arial" w:cs="Arial"/>
        </w:rPr>
        <w:t xml:space="preserve"> on those settlements will be presented immediately after the settlements.  You responded, on behalf of Comcast, and Mr. </w:t>
      </w:r>
      <w:proofErr w:type="spellStart"/>
      <w:r>
        <w:rPr>
          <w:rFonts w:ascii="Arial" w:hAnsi="Arial" w:cs="Arial"/>
        </w:rPr>
        <w:t>Trinchero</w:t>
      </w:r>
      <w:proofErr w:type="spellEnd"/>
      <w:r>
        <w:rPr>
          <w:rFonts w:ascii="Arial" w:hAnsi="Arial" w:cs="Arial"/>
        </w:rPr>
        <w:t xml:space="preserve"> responded, on behalf of the Joint CLECs, that you would like that opportunity.  </w:t>
      </w:r>
    </w:p>
    <w:p w:rsidR="0047789E" w:rsidRDefault="0047789E" w:rsidP="0047789E">
      <w:pPr>
        <w:rPr>
          <w:rFonts w:ascii="Arial" w:hAnsi="Arial" w:cs="Arial"/>
        </w:rPr>
      </w:pPr>
    </w:p>
    <w:p w:rsidR="0047789E" w:rsidRDefault="0047789E" w:rsidP="0047789E">
      <w:pPr>
        <w:rPr>
          <w:rFonts w:ascii="Arial" w:hAnsi="Arial" w:cs="Arial"/>
        </w:rPr>
      </w:pPr>
      <w:r>
        <w:rPr>
          <w:rFonts w:ascii="Arial" w:hAnsi="Arial" w:cs="Arial"/>
        </w:rPr>
        <w:t xml:space="preserve">Therefore, at the hearing commencing Tuesday, the settlements involving the CLECS will be presented first.  At the conclusion of that presentation (including oral rebuttal and oral </w:t>
      </w:r>
      <w:proofErr w:type="spellStart"/>
      <w:r>
        <w:rPr>
          <w:rFonts w:ascii="Arial" w:hAnsi="Arial" w:cs="Arial"/>
        </w:rPr>
        <w:t>surrebuttal</w:t>
      </w:r>
      <w:proofErr w:type="spellEnd"/>
      <w:r>
        <w:rPr>
          <w:rFonts w:ascii="Arial" w:hAnsi="Arial" w:cs="Arial"/>
        </w:rPr>
        <w:t xml:space="preserve"> and associated cross-examination and Commissioner inquiry), I will afford the CLECs, including Level 3</w:t>
      </w:r>
      <w:proofErr w:type="gramStart"/>
      <w:r>
        <w:rPr>
          <w:rFonts w:ascii="Arial" w:hAnsi="Arial" w:cs="Arial"/>
        </w:rPr>
        <w:t>,  the</w:t>
      </w:r>
      <w:proofErr w:type="gramEnd"/>
      <w:r>
        <w:rPr>
          <w:rFonts w:ascii="Arial" w:hAnsi="Arial" w:cs="Arial"/>
        </w:rPr>
        <w:t xml:space="preserve"> opportunity to request to be excused.  There was no objection to this process in earlier emails, so I anticipate </w:t>
      </w:r>
      <w:proofErr w:type="gramStart"/>
      <w:r>
        <w:rPr>
          <w:rFonts w:ascii="Arial" w:hAnsi="Arial" w:cs="Arial"/>
        </w:rPr>
        <w:t>excusing  all</w:t>
      </w:r>
      <w:proofErr w:type="gramEnd"/>
      <w:r>
        <w:rPr>
          <w:rFonts w:ascii="Arial" w:hAnsi="Arial" w:cs="Arial"/>
        </w:rPr>
        <w:t xml:space="preserve"> requesting CLECs’ witnesses and counsel at that time.</w:t>
      </w:r>
    </w:p>
    <w:p w:rsidR="0047789E" w:rsidRDefault="0047789E" w:rsidP="0047789E">
      <w:pPr>
        <w:rPr>
          <w:rFonts w:ascii="Arial" w:hAnsi="Arial" w:cs="Arial"/>
        </w:rPr>
      </w:pPr>
    </w:p>
    <w:p w:rsidR="0047789E" w:rsidRDefault="0047789E" w:rsidP="0047789E">
      <w:pPr>
        <w:rPr>
          <w:rFonts w:ascii="Arial" w:hAnsi="Arial" w:cs="Arial"/>
        </w:rPr>
      </w:pPr>
      <w:r>
        <w:rPr>
          <w:rFonts w:ascii="Arial" w:hAnsi="Arial" w:cs="Arial"/>
          <w:b/>
          <w:bCs/>
        </w:rPr>
        <w:t xml:space="preserve">This email is a good opportunity to remind all parties that time estimates and witness </w:t>
      </w:r>
      <w:proofErr w:type="gramStart"/>
      <w:r>
        <w:rPr>
          <w:rFonts w:ascii="Arial" w:hAnsi="Arial" w:cs="Arial"/>
          <w:b/>
          <w:bCs/>
        </w:rPr>
        <w:t>lists  (</w:t>
      </w:r>
      <w:proofErr w:type="gramEnd"/>
      <w:r>
        <w:rPr>
          <w:rFonts w:ascii="Arial" w:hAnsi="Arial" w:cs="Arial"/>
          <w:b/>
          <w:bCs/>
        </w:rPr>
        <w:t xml:space="preserve">for direct and cross-examination), notice of telephonic appearance, and objections to the admission of any exhibits need to be emailed to me by Friday, January 28, 2010.  </w:t>
      </w:r>
      <w:r>
        <w:rPr>
          <w:rFonts w:ascii="Arial" w:hAnsi="Arial" w:cs="Arial"/>
        </w:rPr>
        <w:t>I would appreciate this information as soon as possible on Friday, but it must be submitted no later than 2 p.m.</w:t>
      </w:r>
    </w:p>
    <w:p w:rsidR="0047789E" w:rsidRDefault="0047789E" w:rsidP="0047789E">
      <w:pPr>
        <w:rPr>
          <w:rFonts w:ascii="Arial" w:hAnsi="Arial" w:cs="Arial"/>
        </w:rPr>
      </w:pPr>
    </w:p>
    <w:p w:rsidR="0047789E" w:rsidRDefault="0047789E" w:rsidP="0047789E">
      <w:pPr>
        <w:rPr>
          <w:rFonts w:ascii="Arial" w:hAnsi="Arial" w:cs="Arial"/>
        </w:rPr>
      </w:pPr>
      <w:r>
        <w:rPr>
          <w:rFonts w:ascii="Arial" w:hAnsi="Arial" w:cs="Arial"/>
        </w:rPr>
        <w:t xml:space="preserve">Please let me know if you have any questions.  Thank you.  </w:t>
      </w:r>
    </w:p>
    <w:p w:rsidR="0047789E" w:rsidRDefault="0047789E" w:rsidP="0047789E">
      <w:pPr>
        <w:rPr>
          <w:rFonts w:ascii="Arial" w:hAnsi="Arial" w:cs="Arial"/>
        </w:rPr>
      </w:pPr>
    </w:p>
    <w:p w:rsidR="0047789E" w:rsidRDefault="0047789E" w:rsidP="0047789E">
      <w:pPr>
        <w:rPr>
          <w:rFonts w:ascii="Arial" w:hAnsi="Arial" w:cs="Arial"/>
        </w:rPr>
      </w:pPr>
      <w:r>
        <w:rPr>
          <w:rFonts w:ascii="Arial" w:hAnsi="Arial" w:cs="Arial"/>
        </w:rPr>
        <w:t>Patricia Clark</w:t>
      </w:r>
    </w:p>
    <w:p w:rsidR="0047789E" w:rsidRDefault="0047789E" w:rsidP="0047789E">
      <w:pPr>
        <w:rPr>
          <w:rFonts w:ascii="Arial" w:hAnsi="Arial" w:cs="Arial"/>
        </w:rPr>
      </w:pPr>
      <w:r>
        <w:rPr>
          <w:rFonts w:ascii="Arial" w:hAnsi="Arial" w:cs="Arial"/>
        </w:rPr>
        <w:t>Administrative Law Judge</w:t>
      </w:r>
    </w:p>
    <w:p w:rsidR="0047789E" w:rsidRDefault="0047789E" w:rsidP="0047789E">
      <w:pPr>
        <w:rPr>
          <w:rFonts w:ascii="Arial" w:hAnsi="Arial" w:cs="Arial"/>
        </w:rPr>
      </w:pPr>
      <w:r>
        <w:rPr>
          <w:rFonts w:ascii="Arial" w:hAnsi="Arial" w:cs="Arial"/>
        </w:rPr>
        <w:t>Phone: (360) 664-1136</w:t>
      </w:r>
    </w:p>
    <w:p w:rsidR="0047789E" w:rsidRDefault="0047789E" w:rsidP="0047789E">
      <w:pPr>
        <w:rPr>
          <w:rFonts w:ascii="Arial" w:hAnsi="Arial" w:cs="Arial"/>
        </w:rPr>
      </w:pPr>
    </w:p>
    <w:p w:rsidR="0047789E" w:rsidRDefault="0047789E" w:rsidP="0047789E">
      <w:pPr>
        <w:rPr>
          <w:rFonts w:ascii="Arial" w:hAnsi="Arial" w:cs="Arial"/>
        </w:rPr>
      </w:pPr>
    </w:p>
    <w:p w:rsidR="0047789E" w:rsidRDefault="0047789E" w:rsidP="0047789E">
      <w:pPr>
        <w:rPr>
          <w:rFonts w:ascii="Arial" w:hAnsi="Arial" w:cs="Arial"/>
        </w:rPr>
      </w:pPr>
    </w:p>
    <w:p w:rsidR="0047789E" w:rsidRDefault="0047789E" w:rsidP="0047789E">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Kopta</w:t>
      </w:r>
      <w:proofErr w:type="spellEnd"/>
      <w:r>
        <w:rPr>
          <w:rFonts w:ascii="Tahoma" w:hAnsi="Tahoma" w:cs="Tahoma"/>
          <w:sz w:val="20"/>
          <w:szCs w:val="20"/>
        </w:rPr>
        <w:t xml:space="preserve">, Greg [mailto:GregKopta@DWT.COM]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27, 2010 10:38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Clark, Patricia (UTC); Shifley, Sarah (ATG)</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Harper, Mary (ATG); UTC DL Records Center; Johnson, Stefanie (ATG); Williams, Carol (ATG); Andrew Fisher;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Gregory Rogers; Gregory Romano; 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xml:space="preserve">;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w:t>
      </w:r>
      <w:proofErr w:type="spellStart"/>
      <w:r>
        <w:rPr>
          <w:rFonts w:ascii="Tahoma" w:hAnsi="Tahoma" w:cs="Tahoma"/>
          <w:sz w:val="20"/>
          <w:szCs w:val="20"/>
        </w:rPr>
        <w:t>Trinchero</w:t>
      </w:r>
      <w:proofErr w:type="spellEnd"/>
      <w:r>
        <w:rPr>
          <w:rFonts w:ascii="Tahoma" w:hAnsi="Tahoma" w:cs="Tahoma"/>
          <w:sz w:val="20"/>
          <w:szCs w:val="20"/>
        </w:rPr>
        <w:t xml:space="preserve">, Mark; Michel L. Singer Nelson; Milt </w:t>
      </w:r>
      <w:proofErr w:type="spellStart"/>
      <w:r>
        <w:rPr>
          <w:rFonts w:ascii="Tahoma" w:hAnsi="Tahoma" w:cs="Tahoma"/>
          <w:sz w:val="20"/>
          <w:szCs w:val="20"/>
        </w:rPr>
        <w:t>Doumit</w:t>
      </w:r>
      <w:proofErr w:type="spellEnd"/>
      <w:r>
        <w:rPr>
          <w:rFonts w:ascii="Tahoma" w:hAnsi="Tahoma" w:cs="Tahoma"/>
          <w:sz w:val="20"/>
          <w:szCs w:val="20"/>
        </w:rPr>
        <w:t>; Rex Knowles; 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WA UT-090842 PC Jan 26 10 Cover Letter, COS, and Exhibit List of Exhibits of Public Counsel </w:t>
      </w:r>
    </w:p>
    <w:p w:rsidR="0047789E" w:rsidRDefault="0047789E" w:rsidP="0047789E"/>
    <w:p w:rsidR="0047789E" w:rsidRDefault="0047789E" w:rsidP="0047789E">
      <w:r>
        <w:rPr>
          <w:rFonts w:ascii="Arial" w:hAnsi="Arial" w:cs="Arial"/>
          <w:color w:val="0000FF"/>
          <w:sz w:val="20"/>
          <w:szCs w:val="20"/>
        </w:rPr>
        <w:t>Your Honor, having heard no objections to our request to conclude all proceedings with respect to the settlement agreement between the Joint Applicants and Comcast at one time, may we safely assume that will be the procedure at the hearings next week?</w:t>
      </w:r>
    </w:p>
    <w:p w:rsidR="0047789E" w:rsidRDefault="0047789E" w:rsidP="0047789E">
      <w:r>
        <w:t> </w:t>
      </w:r>
    </w:p>
    <w:p w:rsidR="0047789E" w:rsidRDefault="0047789E" w:rsidP="0047789E">
      <w:pPr>
        <w:spacing w:after="240"/>
      </w:pPr>
      <w:r>
        <w:rPr>
          <w:rFonts w:ascii="Arial" w:hAnsi="Arial" w:cs="Arial"/>
          <w:b/>
          <w:bCs/>
          <w:sz w:val="20"/>
          <w:szCs w:val="20"/>
        </w:rPr>
        <w:t xml:space="preserve">Gregory J. </w:t>
      </w:r>
      <w:proofErr w:type="spellStart"/>
      <w:r>
        <w:rPr>
          <w:rFonts w:ascii="Arial" w:hAnsi="Arial" w:cs="Arial"/>
          <w:b/>
          <w:bCs/>
          <w:sz w:val="20"/>
          <w:szCs w:val="20"/>
        </w:rPr>
        <w:t>Kopta</w:t>
      </w:r>
      <w:proofErr w:type="spellEnd"/>
      <w:r>
        <w:rPr>
          <w:rFonts w:ascii="Arial" w:hAnsi="Arial" w:cs="Arial"/>
          <w:b/>
          <w:bCs/>
          <w:sz w:val="20"/>
          <w:szCs w:val="20"/>
        </w:rPr>
        <w:t xml:space="preserve"> </w:t>
      </w:r>
      <w:r>
        <w:rPr>
          <w:rFonts w:ascii="Arial" w:hAnsi="Arial" w:cs="Arial"/>
          <w:sz w:val="20"/>
          <w:szCs w:val="20"/>
        </w:rPr>
        <w:t xml:space="preserve">| Davis Wright </w:t>
      </w:r>
      <w:proofErr w:type="spellStart"/>
      <w:r>
        <w:rPr>
          <w:rFonts w:ascii="Arial" w:hAnsi="Arial" w:cs="Arial"/>
          <w:sz w:val="20"/>
          <w:szCs w:val="20"/>
        </w:rPr>
        <w:t>Tremaine</w:t>
      </w:r>
      <w:proofErr w:type="spellEnd"/>
      <w:r>
        <w:rPr>
          <w:rFonts w:ascii="Arial" w:hAnsi="Arial" w:cs="Arial"/>
          <w:b/>
          <w:bCs/>
          <w:sz w:val="20"/>
          <w:szCs w:val="20"/>
        </w:rPr>
        <w:t xml:space="preserve"> </w:t>
      </w:r>
      <w:r>
        <w:rPr>
          <w:rFonts w:ascii="Arial" w:hAnsi="Arial" w:cs="Arial"/>
          <w:sz w:val="20"/>
          <w:szCs w:val="20"/>
        </w:rPr>
        <w:t>LLP</w:t>
      </w:r>
      <w:r>
        <w:br/>
      </w:r>
      <w:r>
        <w:rPr>
          <w:rFonts w:ascii="Arial" w:hAnsi="Arial" w:cs="Arial"/>
          <w:sz w:val="15"/>
          <w:szCs w:val="15"/>
        </w:rPr>
        <w:t>1201 Third Avenue, Suite 2200 | Seattle, WA 98101</w:t>
      </w:r>
      <w:r>
        <w:rPr>
          <w:rFonts w:ascii="Arial" w:hAnsi="Arial" w:cs="Arial"/>
          <w:sz w:val="15"/>
          <w:szCs w:val="15"/>
        </w:rPr>
        <w:br/>
        <w:t xml:space="preserve">Tel: (206) 757-8079 | Fax: (206) 757-7079 </w:t>
      </w:r>
      <w:r>
        <w:rPr>
          <w:rFonts w:ascii="Arial" w:hAnsi="Arial" w:cs="Arial"/>
          <w:sz w:val="15"/>
          <w:szCs w:val="15"/>
        </w:rPr>
        <w:br/>
        <w:t xml:space="preserve">Email: </w:t>
      </w:r>
      <w:hyperlink r:id="rId6" w:history="1">
        <w:r>
          <w:rPr>
            <w:rStyle w:val="Hyperlink"/>
            <w:rFonts w:ascii="Arial" w:hAnsi="Arial" w:cs="Arial"/>
            <w:color w:val="CC0000"/>
            <w:sz w:val="15"/>
            <w:szCs w:val="15"/>
          </w:rPr>
          <w:t>gregkopta@dwt.com</w:t>
        </w:r>
      </w:hyperlink>
      <w:r>
        <w:rPr>
          <w:rFonts w:ascii="Arial" w:hAnsi="Arial" w:cs="Arial"/>
          <w:sz w:val="15"/>
          <w:szCs w:val="15"/>
        </w:rPr>
        <w:t xml:space="preserve"> | Website: </w:t>
      </w:r>
      <w:hyperlink r:id="rId7" w:history="1">
        <w:r>
          <w:rPr>
            <w:rStyle w:val="Hyperlink"/>
            <w:rFonts w:ascii="Arial" w:hAnsi="Arial" w:cs="Arial"/>
            <w:color w:val="CC0000"/>
            <w:sz w:val="15"/>
            <w:szCs w:val="15"/>
          </w:rPr>
          <w:t>www.dwt.com</w:t>
        </w:r>
      </w:hyperlink>
      <w:r>
        <w:rPr>
          <w:sz w:val="15"/>
          <w:szCs w:val="15"/>
        </w:rPr>
        <w:br/>
      </w:r>
      <w:r>
        <w:rPr>
          <w:sz w:val="15"/>
          <w:szCs w:val="15"/>
        </w:rPr>
        <w:br/>
      </w:r>
      <w:r>
        <w:rPr>
          <w:rFonts w:ascii="Arial Narrow" w:hAnsi="Arial Narrow"/>
          <w:sz w:val="15"/>
          <w:szCs w:val="15"/>
        </w:rPr>
        <w:t xml:space="preserve">Anchorage | Bellevue | Los Angeles | New York | Portland | San Francisco | </w:t>
      </w:r>
      <w:r>
        <w:rPr>
          <w:rFonts w:ascii="Arial Narrow" w:hAnsi="Arial Narrow"/>
          <w:color w:val="CC0000"/>
          <w:sz w:val="15"/>
          <w:szCs w:val="15"/>
        </w:rPr>
        <w:t>Seattle</w:t>
      </w:r>
      <w:r>
        <w:rPr>
          <w:rFonts w:ascii="Arial Narrow" w:hAnsi="Arial Narrow"/>
          <w:sz w:val="15"/>
          <w:szCs w:val="15"/>
        </w:rPr>
        <w:t xml:space="preserve"> | Shanghai | Washington, D.C.</w:t>
      </w:r>
    </w:p>
    <w:p w:rsidR="0047789E" w:rsidRDefault="0047789E" w:rsidP="0047789E">
      <w:r>
        <w:t> </w:t>
      </w:r>
    </w:p>
    <w:p w:rsidR="0047789E" w:rsidRDefault="0047789E" w:rsidP="0047789E"/>
    <w:p w:rsidR="0047789E" w:rsidRDefault="0047789E" w:rsidP="0047789E">
      <w:pPr>
        <w:jc w:val="center"/>
        <w:rPr>
          <w:rFonts w:eastAsia="Times New Roman"/>
        </w:rPr>
      </w:pPr>
      <w:r>
        <w:rPr>
          <w:rFonts w:eastAsia="Times New Roman"/>
        </w:rPr>
        <w:pict>
          <v:rect id="_x0000_i1026" style="width:468pt;height:1.5pt" o:hralign="center" o:hrstd="t" o:hr="t" fillcolor="gray" stroked="f"/>
        </w:pict>
      </w:r>
    </w:p>
    <w:p w:rsidR="0047789E" w:rsidRDefault="0047789E" w:rsidP="0047789E">
      <w:pPr>
        <w:spacing w:after="240"/>
      </w:pPr>
      <w:r>
        <w:rPr>
          <w:rFonts w:ascii="Tahoma" w:hAnsi="Tahoma" w:cs="Tahoma"/>
          <w:b/>
          <w:bCs/>
          <w:sz w:val="20"/>
          <w:szCs w:val="20"/>
        </w:rPr>
        <w:t>From:</w:t>
      </w:r>
      <w:r>
        <w:rPr>
          <w:rFonts w:ascii="Tahoma" w:hAnsi="Tahoma" w:cs="Tahoma"/>
          <w:sz w:val="20"/>
          <w:szCs w:val="20"/>
        </w:rPr>
        <w:t xml:space="preserve"> Clark, Patricia (UTC) [mailto:Pclark@utc.wa.gov]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27, 2010 10:35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Shifley, Sarah (ATG)</w:t>
      </w:r>
      <w:r>
        <w:rPr>
          <w:rFonts w:ascii="Tahoma" w:hAnsi="Tahoma" w:cs="Tahoma"/>
          <w:sz w:val="20"/>
          <w:szCs w:val="20"/>
        </w:rPr>
        <w:br/>
      </w:r>
      <w:r>
        <w:rPr>
          <w:rFonts w:ascii="Tahoma" w:hAnsi="Tahoma" w:cs="Tahoma"/>
          <w:b/>
          <w:bCs/>
          <w:sz w:val="20"/>
          <w:szCs w:val="20"/>
        </w:rPr>
        <w:lastRenderedPageBreak/>
        <w:t>Cc:</w:t>
      </w:r>
      <w:r>
        <w:rPr>
          <w:rFonts w:ascii="Tahoma" w:hAnsi="Tahoma" w:cs="Tahoma"/>
          <w:sz w:val="20"/>
          <w:szCs w:val="20"/>
        </w:rPr>
        <w:t xml:space="preserve"> Harper, Mary (ATG); UTC DL Records Center; Johnson, Stefanie (ATG); Williams, Carol (ATG); Andrew Fisher;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w:t>
      </w:r>
      <w:proofErr w:type="spellStart"/>
      <w:r>
        <w:rPr>
          <w:rFonts w:ascii="Tahoma" w:hAnsi="Tahoma" w:cs="Tahoma"/>
          <w:sz w:val="20"/>
          <w:szCs w:val="20"/>
        </w:rPr>
        <w:t>Kopta</w:t>
      </w:r>
      <w:proofErr w:type="spellEnd"/>
      <w:r>
        <w:rPr>
          <w:rFonts w:ascii="Tahoma" w:hAnsi="Tahoma" w:cs="Tahoma"/>
          <w:sz w:val="20"/>
          <w:szCs w:val="20"/>
        </w:rPr>
        <w:t xml:space="preserve">, Greg; Gregory Rogers; Gregory Romano; 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xml:space="preserve">;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w:t>
      </w:r>
      <w:proofErr w:type="spellStart"/>
      <w:r>
        <w:rPr>
          <w:rFonts w:ascii="Tahoma" w:hAnsi="Tahoma" w:cs="Tahoma"/>
          <w:sz w:val="20"/>
          <w:szCs w:val="20"/>
        </w:rPr>
        <w:t>Trinchero</w:t>
      </w:r>
      <w:proofErr w:type="spellEnd"/>
      <w:r>
        <w:rPr>
          <w:rFonts w:ascii="Tahoma" w:hAnsi="Tahoma" w:cs="Tahoma"/>
          <w:sz w:val="20"/>
          <w:szCs w:val="20"/>
        </w:rPr>
        <w:t xml:space="preserve">, Mark; Michel L. Singer Nelson; Milt </w:t>
      </w:r>
      <w:proofErr w:type="spellStart"/>
      <w:r>
        <w:rPr>
          <w:rFonts w:ascii="Tahoma" w:hAnsi="Tahoma" w:cs="Tahoma"/>
          <w:sz w:val="20"/>
          <w:szCs w:val="20"/>
        </w:rPr>
        <w:t>Doumit</w:t>
      </w:r>
      <w:proofErr w:type="spellEnd"/>
      <w:r>
        <w:rPr>
          <w:rFonts w:ascii="Tahoma" w:hAnsi="Tahoma" w:cs="Tahoma"/>
          <w:sz w:val="20"/>
          <w:szCs w:val="20"/>
        </w:rPr>
        <w:t>; Rex Knowles; 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WA UT-090842 PC Jan 26 10 Cover Letter, COS, and Exhibit List of Exhibits of Public Counsel </w:t>
      </w:r>
    </w:p>
    <w:p w:rsidR="0047789E" w:rsidRDefault="0047789E" w:rsidP="0047789E">
      <w:pPr>
        <w:pStyle w:val="NormalWeb"/>
      </w:pPr>
      <w:r>
        <w:rPr>
          <w:rFonts w:ascii="Arial" w:hAnsi="Arial" w:cs="Arial"/>
        </w:rPr>
        <w:t>Ms. Shifley,</w:t>
      </w:r>
    </w:p>
    <w:p w:rsidR="0047789E" w:rsidRDefault="0047789E" w:rsidP="0047789E">
      <w:pPr>
        <w:pStyle w:val="NormalWeb"/>
      </w:pPr>
      <w:r>
        <w:rPr>
          <w:rFonts w:ascii="Arial" w:hAnsi="Arial" w:cs="Arial"/>
        </w:rPr>
        <w:t>Thank you.  The correction is noted.</w:t>
      </w:r>
    </w:p>
    <w:p w:rsidR="0047789E" w:rsidRDefault="0047789E" w:rsidP="0047789E">
      <w:pPr>
        <w:pStyle w:val="NormalWeb"/>
      </w:pPr>
      <w:r>
        <w:rPr>
          <w:rFonts w:ascii="Arial" w:hAnsi="Arial" w:cs="Arial"/>
        </w:rPr>
        <w:t>Patricia Clark</w:t>
      </w:r>
    </w:p>
    <w:p w:rsidR="0047789E" w:rsidRDefault="0047789E" w:rsidP="0047789E">
      <w:pPr>
        <w:pStyle w:val="NormalWeb"/>
      </w:pPr>
      <w:r>
        <w:rPr>
          <w:rFonts w:ascii="Arial" w:hAnsi="Arial" w:cs="Arial"/>
        </w:rPr>
        <w:t>Administrative Law Judge</w:t>
      </w:r>
    </w:p>
    <w:p w:rsidR="0047789E" w:rsidRDefault="0047789E" w:rsidP="0047789E">
      <w:pPr>
        <w:pStyle w:val="NormalWeb"/>
      </w:pPr>
      <w:r>
        <w:rPr>
          <w:rFonts w:ascii="Arial" w:hAnsi="Arial" w:cs="Arial"/>
        </w:rPr>
        <w:t>Phone: (360) 664-1136</w:t>
      </w:r>
    </w:p>
    <w:p w:rsidR="0047789E" w:rsidRDefault="0047789E" w:rsidP="0047789E">
      <w:pPr>
        <w:pStyle w:val="NormalWeb"/>
      </w:pPr>
      <w:r>
        <w:rPr>
          <w:rFonts w:ascii="Tahoma" w:hAnsi="Tahoma" w:cs="Tahoma"/>
          <w:sz w:val="20"/>
          <w:szCs w:val="20"/>
        </w:rPr>
        <w:t>_____________________________________________</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Shifley, Sarah (ATG)</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27, 2010 10:14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Clark, Patricia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Harper, Mary (ATG); UTC DL Records Center; Johnson, Stefanie (ATG); Williams, Carol (ATG); 'Andrew Fisher'; 'Brooks Harlow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'gregkopta@dwt.com'; 'Gregory Rogers'; 'Gregory Romano'; 'Harry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'Mark P </w:t>
      </w:r>
      <w:proofErr w:type="spellStart"/>
      <w:r>
        <w:rPr>
          <w:rFonts w:ascii="Tahoma" w:hAnsi="Tahoma" w:cs="Tahoma"/>
          <w:sz w:val="20"/>
          <w:szCs w:val="20"/>
        </w:rPr>
        <w:t>Trinchero</w:t>
      </w:r>
      <w:proofErr w:type="spellEnd"/>
      <w:r>
        <w:rPr>
          <w:rFonts w:ascii="Tahoma" w:hAnsi="Tahoma" w:cs="Tahoma"/>
          <w:sz w:val="20"/>
          <w:szCs w:val="20"/>
        </w:rPr>
        <w:t xml:space="preserve"> (marktrinchero@dwt.com)'; 'Michel L. Singer Nelson'; 'Milt </w:t>
      </w:r>
      <w:proofErr w:type="spellStart"/>
      <w:r>
        <w:rPr>
          <w:rFonts w:ascii="Tahoma" w:hAnsi="Tahoma" w:cs="Tahoma"/>
          <w:sz w:val="20"/>
          <w:szCs w:val="20"/>
        </w:rPr>
        <w:t>Doumit</w:t>
      </w:r>
      <w:proofErr w:type="spellEnd"/>
      <w:r>
        <w:rPr>
          <w:rFonts w:ascii="Tahoma" w:hAnsi="Tahoma" w:cs="Tahoma"/>
          <w:sz w:val="20"/>
          <w:szCs w:val="20"/>
        </w:rPr>
        <w:t>'; 'Rex Knowles'; 'Robert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WA UT-090842 PC Jan 26 10 Cover Letter, COS, and Exhibit List of Exhibits of Public Counsel </w:t>
      </w:r>
    </w:p>
    <w:p w:rsidR="0047789E" w:rsidRDefault="0047789E" w:rsidP="0047789E">
      <w:pPr>
        <w:pStyle w:val="NormalWeb"/>
      </w:pPr>
      <w:r>
        <w:rPr>
          <w:color w:val="1F497D"/>
        </w:rPr>
        <w:t>Dear Judge Clark and parties,</w:t>
      </w:r>
    </w:p>
    <w:p w:rsidR="0047789E" w:rsidRDefault="0047789E" w:rsidP="0047789E">
      <w:pPr>
        <w:pStyle w:val="NormalWeb"/>
      </w:pPr>
      <w:r>
        <w:rPr>
          <w:color w:val="1F497D"/>
        </w:rPr>
        <w:t>One of the proposed additional exhibits Public Counsel sent out was incorrectly listed as an exhibit to the direct rebuttal testimony of Mr. Stephen Hill.  This exhibit should have been listed as a cross-examination exhibit for Staff witness, Mr. William Weinman.    I have attached a copy of this exhibit, a copy of the incorrect exhibit list with the exhibit, as it previously appear, highlighted.  I have also included a copy of the CORRECTED exhibit list wherein this exhibit correctly appears as a proposed cross-examination exhibit for Mr. Weinman.</w:t>
      </w:r>
    </w:p>
    <w:p w:rsidR="0047789E" w:rsidRDefault="0047789E" w:rsidP="0047789E">
      <w:pPr>
        <w:pStyle w:val="NormalWeb"/>
      </w:pPr>
      <w:r>
        <w:rPr>
          <w:color w:val="1F497D"/>
        </w:rPr>
        <w:t>Please let me know if you have any questions or concerns.</w:t>
      </w:r>
    </w:p>
    <w:p w:rsidR="0047789E" w:rsidRDefault="0047789E" w:rsidP="0047789E">
      <w:pPr>
        <w:pStyle w:val="NormalWeb"/>
      </w:pPr>
      <w:r>
        <w:rPr>
          <w:color w:val="1F497D"/>
        </w:rPr>
        <w:t>Regards,</w:t>
      </w:r>
    </w:p>
    <w:p w:rsidR="0047789E" w:rsidRDefault="0047789E" w:rsidP="0047789E">
      <w:pPr>
        <w:pStyle w:val="NormalWeb"/>
      </w:pPr>
      <w:r>
        <w:rPr>
          <w:color w:val="1F497D"/>
        </w:rPr>
        <w:t>Sarah</w:t>
      </w:r>
    </w:p>
    <w:p w:rsidR="0047789E" w:rsidRDefault="0047789E" w:rsidP="0047789E">
      <w:pPr>
        <w:spacing w:after="240"/>
      </w:pPr>
    </w:p>
    <w:p w:rsidR="0047789E" w:rsidRDefault="0047789E" w:rsidP="0047789E">
      <w:pPr>
        <w:pStyle w:val="NormalWeb"/>
      </w:pPr>
      <w:r>
        <w:rPr>
          <w:rFonts w:ascii="Calibri" w:hAnsi="Calibri"/>
        </w:rPr>
        <w:lastRenderedPageBreak/>
        <w:t> &lt;&lt; File: SGH- Oregon PUC Docket No UM 1431 .pdf &gt;&gt;</w:t>
      </w:r>
      <w:proofErr w:type="gramStart"/>
      <w:r>
        <w:rPr>
          <w:rFonts w:ascii="Calibri" w:hAnsi="Calibri"/>
        </w:rPr>
        <w:t>  &lt;</w:t>
      </w:r>
      <w:proofErr w:type="gramEnd"/>
      <w:r>
        <w:rPr>
          <w:rFonts w:ascii="Calibri" w:hAnsi="Calibri"/>
        </w:rPr>
        <w:t>&lt; File: 090842 PC Exhibit List 1 26 10.doc &gt;&gt;</w:t>
      </w:r>
      <w:r>
        <w:t xml:space="preserve"> </w:t>
      </w:r>
    </w:p>
    <w:p w:rsidR="0047789E" w:rsidRDefault="0047789E" w:rsidP="0047789E">
      <w:pPr>
        <w:pStyle w:val="NormalWeb"/>
      </w:pPr>
      <w:r>
        <w:rPr>
          <w:rFonts w:ascii="Calibri" w:hAnsi="Calibri"/>
        </w:rPr>
        <w:t> &lt;&lt; File: CORRECTED PC Exhibit List 01 27 10.doc &gt;&gt;</w:t>
      </w:r>
      <w:r>
        <w:t xml:space="preserve"> </w:t>
      </w:r>
    </w:p>
    <w:p w:rsidR="0047789E" w:rsidRDefault="0047789E" w:rsidP="0047789E"/>
    <w:p w:rsidR="0047789E" w:rsidRDefault="0047789E" w:rsidP="0047789E">
      <w:pPr>
        <w:pStyle w:val="NormalWeb"/>
      </w:pPr>
      <w:r>
        <w:rPr>
          <w:b/>
          <w:bCs/>
          <w:color w:val="1F497D"/>
          <w:sz w:val="20"/>
          <w:szCs w:val="20"/>
        </w:rPr>
        <w:t>Sarah A. Shifley</w:t>
      </w:r>
    </w:p>
    <w:p w:rsidR="0047789E" w:rsidRDefault="0047789E" w:rsidP="0047789E">
      <w:pPr>
        <w:pStyle w:val="NormalWeb"/>
      </w:pPr>
      <w:r>
        <w:rPr>
          <w:b/>
          <w:bCs/>
          <w:color w:val="1F497D"/>
          <w:sz w:val="20"/>
          <w:szCs w:val="20"/>
        </w:rPr>
        <w:t>Assistant Attorney General</w:t>
      </w:r>
    </w:p>
    <w:p w:rsidR="0047789E" w:rsidRDefault="0047789E" w:rsidP="0047789E">
      <w:pPr>
        <w:pStyle w:val="NormalWeb"/>
      </w:pPr>
      <w:r>
        <w:rPr>
          <w:b/>
          <w:bCs/>
          <w:color w:val="1F497D"/>
          <w:sz w:val="20"/>
          <w:szCs w:val="20"/>
        </w:rPr>
        <w:t>Public Counsel Section</w:t>
      </w:r>
    </w:p>
    <w:p w:rsidR="0047789E" w:rsidRDefault="0047789E" w:rsidP="0047789E">
      <w:pPr>
        <w:pStyle w:val="NormalWeb"/>
      </w:pPr>
      <w:r>
        <w:rPr>
          <w:color w:val="1F497D"/>
          <w:sz w:val="20"/>
          <w:szCs w:val="20"/>
        </w:rPr>
        <w:t>Washington State Attorney General's Office</w:t>
      </w:r>
    </w:p>
    <w:p w:rsidR="0047789E" w:rsidRDefault="0047789E" w:rsidP="0047789E">
      <w:pPr>
        <w:pStyle w:val="NormalWeb"/>
      </w:pPr>
      <w:r>
        <w:rPr>
          <w:color w:val="1F497D"/>
          <w:sz w:val="20"/>
          <w:szCs w:val="20"/>
        </w:rPr>
        <w:t>800 Fifth Avenue, Suite 2000</w:t>
      </w:r>
    </w:p>
    <w:p w:rsidR="0047789E" w:rsidRDefault="0047789E" w:rsidP="0047789E">
      <w:pPr>
        <w:pStyle w:val="NormalWeb"/>
      </w:pPr>
      <w:r>
        <w:rPr>
          <w:color w:val="1F497D"/>
          <w:sz w:val="20"/>
          <w:szCs w:val="20"/>
        </w:rPr>
        <w:t>Seattle, WA 98104</w:t>
      </w:r>
    </w:p>
    <w:p w:rsidR="0047789E" w:rsidRDefault="0047789E" w:rsidP="0047789E">
      <w:pPr>
        <w:pStyle w:val="NormalWeb"/>
      </w:pPr>
      <w:r>
        <w:rPr>
          <w:color w:val="1F497D"/>
          <w:sz w:val="20"/>
          <w:szCs w:val="20"/>
        </w:rPr>
        <w:t>Phone: (206) 464-6595</w:t>
      </w:r>
    </w:p>
    <w:p w:rsidR="0047789E" w:rsidRDefault="0047789E" w:rsidP="0047789E">
      <w:pPr>
        <w:pStyle w:val="NormalWeb"/>
      </w:pPr>
      <w:r>
        <w:rPr>
          <w:color w:val="1F497D"/>
          <w:sz w:val="20"/>
          <w:szCs w:val="20"/>
        </w:rPr>
        <w:t>Fax: (206) 464-6451</w:t>
      </w:r>
    </w:p>
    <w:p w:rsidR="0047789E" w:rsidRDefault="0047789E" w:rsidP="0047789E">
      <w:pPr>
        <w:pStyle w:val="NormalWeb"/>
      </w:pPr>
      <w:r>
        <w:rPr>
          <w:color w:val="1F497D"/>
          <w:sz w:val="20"/>
          <w:szCs w:val="20"/>
        </w:rPr>
        <w:t>E-mail: sarah.shifley@atg.wa.gov</w:t>
      </w:r>
    </w:p>
    <w:p w:rsidR="0047789E" w:rsidRDefault="0047789E" w:rsidP="0047789E">
      <w:pPr>
        <w:pStyle w:val="NormalWeb"/>
      </w:pPr>
      <w:r>
        <w:rPr>
          <w:rFonts w:ascii="Tahoma" w:hAnsi="Tahoma" w:cs="Tahoma"/>
          <w:sz w:val="20"/>
          <w:szCs w:val="20"/>
        </w:rPr>
        <w:t>_____________________________________________</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Harper, Mary (ATG)</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January 26, 2010 2:17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UTC DL Records Center; Clark, Patricia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Shifley, Sarah (ATG); Johnson, Stefanie (ATG); Williams, Carol (ATG); Andrew Fisher; Brooks Harlow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gregkopta@dwt.com; Gregory Rogers; Gregory Romano; 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xml:space="preserve">;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Mark P </w:t>
      </w:r>
      <w:proofErr w:type="spellStart"/>
      <w:r>
        <w:rPr>
          <w:rFonts w:ascii="Tahoma" w:hAnsi="Tahoma" w:cs="Tahoma"/>
          <w:sz w:val="20"/>
          <w:szCs w:val="20"/>
        </w:rPr>
        <w:t>Trinchero</w:t>
      </w:r>
      <w:proofErr w:type="spellEnd"/>
      <w:r>
        <w:rPr>
          <w:rFonts w:ascii="Tahoma" w:hAnsi="Tahoma" w:cs="Tahoma"/>
          <w:sz w:val="20"/>
          <w:szCs w:val="20"/>
        </w:rPr>
        <w:t xml:space="preserve"> (marktrinchero@dwt.com); Michel L. Singer Nelson; Milt </w:t>
      </w:r>
      <w:proofErr w:type="spellStart"/>
      <w:r>
        <w:rPr>
          <w:rFonts w:ascii="Tahoma" w:hAnsi="Tahoma" w:cs="Tahoma"/>
          <w:sz w:val="20"/>
          <w:szCs w:val="20"/>
        </w:rPr>
        <w:t>Doumit</w:t>
      </w:r>
      <w:proofErr w:type="spellEnd"/>
      <w:r>
        <w:rPr>
          <w:rFonts w:ascii="Tahoma" w:hAnsi="Tahoma" w:cs="Tahoma"/>
          <w:sz w:val="20"/>
          <w:szCs w:val="20"/>
        </w:rPr>
        <w:t>; Rex Knowles; 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WA UT-090842 PC Jan 26 10 Cover Letter, COS, and Exhibit List of Exhibits of Public Counsel </w:t>
      </w:r>
    </w:p>
    <w:p w:rsidR="0047789E" w:rsidRDefault="0047789E" w:rsidP="0047789E">
      <w:pPr>
        <w:pStyle w:val="NormalWeb"/>
      </w:pPr>
      <w:r>
        <w:rPr>
          <w:rFonts w:ascii="Calibri" w:hAnsi="Calibri"/>
        </w:rPr>
        <w:t xml:space="preserve"> &lt;&lt; File: Public Counsel </w:t>
      </w:r>
      <w:proofErr w:type="spellStart"/>
      <w:r>
        <w:rPr>
          <w:rFonts w:ascii="Calibri" w:hAnsi="Calibri"/>
        </w:rPr>
        <w:t>RevisedCorrectedEXH</w:t>
      </w:r>
      <w:proofErr w:type="spellEnd"/>
      <w:r>
        <w:rPr>
          <w:rFonts w:ascii="Calibri" w:hAnsi="Calibri"/>
        </w:rPr>
        <w:t xml:space="preserve">-LIST UT090842Jan26-2010.doc &gt;&gt;                     &lt;&lt; File: UT-090842-CvrLtrAdditional Exhibits 1-26-2010.pdf &gt;&gt;          &lt;&lt; File: UT-090842-CvrLtr Additional Cross exhibits 1-26-10.doc &gt;&gt;                            &lt;&lt; File: UT-090842 COS 1-26-2010.pdf &gt;&gt;                                           &lt;&lt; File: COS 1-26-2010.doc &gt;&gt; </w:t>
      </w:r>
    </w:p>
    <w:p w:rsidR="0047789E" w:rsidRDefault="0047789E" w:rsidP="0047789E">
      <w:pPr>
        <w:pStyle w:val="NormalWeb"/>
      </w:pPr>
      <w:r>
        <w:rPr>
          <w:rFonts w:ascii="Calibri" w:hAnsi="Calibri"/>
        </w:rPr>
        <w:t xml:space="preserve">                                                 </w:t>
      </w:r>
    </w:p>
    <w:p w:rsidR="0047789E" w:rsidRDefault="0047789E" w:rsidP="0047789E">
      <w:pPr>
        <w:spacing w:after="240"/>
      </w:pPr>
    </w:p>
    <w:p w:rsidR="0047789E" w:rsidRDefault="0047789E" w:rsidP="0047789E">
      <w:pPr>
        <w:pStyle w:val="NormalWeb"/>
      </w:pPr>
      <w:r>
        <w:rPr>
          <w:rFonts w:ascii="Calibri" w:hAnsi="Calibri"/>
        </w:rPr>
        <w:t xml:space="preserve">Attached please find a cover letter to the Records Center, Certificate of Service, and the exhibit list in the above mentioned docket on behalf of Public Counsel. </w:t>
      </w:r>
    </w:p>
    <w:p w:rsidR="0047789E" w:rsidRDefault="0047789E" w:rsidP="0047789E">
      <w:pPr>
        <w:pStyle w:val="NormalWeb"/>
      </w:pPr>
      <w:r>
        <w:rPr>
          <w:rFonts w:ascii="Calibri" w:hAnsi="Calibri"/>
        </w:rPr>
        <w:lastRenderedPageBreak/>
        <w:t>HIGHLY CONFIDENTIAL and CONFIDENTIAL exhibits will be sent to those parties who have signed the appropriate Protective Orders.</w:t>
      </w:r>
    </w:p>
    <w:p w:rsidR="0047789E" w:rsidRDefault="0047789E" w:rsidP="0047789E">
      <w:pPr>
        <w:pStyle w:val="NormalWeb"/>
      </w:pPr>
      <w:r>
        <w:rPr>
          <w:rFonts w:ascii="Calibri" w:hAnsi="Calibri"/>
        </w:rPr>
        <w:t>Mary Harper</w:t>
      </w:r>
    </w:p>
    <w:p w:rsidR="0047789E" w:rsidRDefault="0047789E" w:rsidP="0047789E">
      <w:pPr>
        <w:pStyle w:val="NormalWeb"/>
      </w:pPr>
      <w:r>
        <w:rPr>
          <w:rFonts w:ascii="Calibri" w:hAnsi="Calibri"/>
        </w:rPr>
        <w:t>Legal Assistant</w:t>
      </w:r>
    </w:p>
    <w:p w:rsidR="0047789E" w:rsidRDefault="0047789E" w:rsidP="0047789E">
      <w:pPr>
        <w:pStyle w:val="NormalWeb"/>
      </w:pPr>
      <w:r>
        <w:rPr>
          <w:rFonts w:ascii="Calibri" w:hAnsi="Calibri"/>
        </w:rPr>
        <w:t>Public Counsel</w:t>
      </w:r>
    </w:p>
    <w:p w:rsidR="0047789E" w:rsidRDefault="0047789E" w:rsidP="0047789E">
      <w:pPr>
        <w:pStyle w:val="NormalWeb"/>
      </w:pPr>
      <w:r>
        <w:rPr>
          <w:rFonts w:ascii="Calibri" w:hAnsi="Calibri"/>
        </w:rPr>
        <w:t>(206) 389-2766</w:t>
      </w:r>
    </w:p>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789E"/>
    <w:rsid w:val="00215F6E"/>
    <w:rsid w:val="00301910"/>
    <w:rsid w:val="004315FC"/>
    <w:rsid w:val="0047789E"/>
    <w:rsid w:val="006B78AF"/>
    <w:rsid w:val="006D5A59"/>
    <w:rsid w:val="006F42F4"/>
    <w:rsid w:val="00757AA1"/>
    <w:rsid w:val="007A759A"/>
    <w:rsid w:val="00833A1A"/>
    <w:rsid w:val="00921EBB"/>
    <w:rsid w:val="00A360D0"/>
    <w:rsid w:val="00B40402"/>
    <w:rsid w:val="00B572F3"/>
    <w:rsid w:val="00B87604"/>
    <w:rsid w:val="00BD4D0A"/>
    <w:rsid w:val="00C02F26"/>
    <w:rsid w:val="00C42022"/>
    <w:rsid w:val="00CD739B"/>
    <w:rsid w:val="00D73845"/>
    <w:rsid w:val="00DA03FE"/>
    <w:rsid w:val="00DA3631"/>
    <w:rsid w:val="00DF2A20"/>
    <w:rsid w:val="00E07F8A"/>
    <w:rsid w:val="00F330EF"/>
    <w:rsid w:val="00F6474B"/>
    <w:rsid w:val="00F6503B"/>
    <w:rsid w:val="00F83B7E"/>
    <w:rsid w:val="00FC2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789E"/>
    <w:rPr>
      <w:color w:val="0000FF"/>
      <w:u w:val="single"/>
    </w:rPr>
  </w:style>
  <w:style w:type="paragraph" w:styleId="NormalWeb">
    <w:name w:val="Normal (Web)"/>
    <w:basedOn w:val="Normal"/>
    <w:uiPriority w:val="99"/>
    <w:semiHidden/>
    <w:unhideWhenUsed/>
    <w:rsid w:val="0047789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11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www.dwt.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gkopta@dwt.com" TargetMode="External"/><Relationship Id="rId11" Type="http://schemas.openxmlformats.org/officeDocument/2006/relationships/customXml" Target="../customXml/item2.xml"/><Relationship Id="rId5" Type="http://schemas.openxmlformats.org/officeDocument/2006/relationships/hyperlink" Target="http://www.dwt.com/" TargetMode="External"/><Relationship Id="rId10" Type="http://schemas.openxmlformats.org/officeDocument/2006/relationships/customXml" Target="../customXml/item1.xml"/><Relationship Id="rId4" Type="http://schemas.openxmlformats.org/officeDocument/2006/relationships/hyperlink" Target="mailto:marktrinchero@dw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2010-01-28T08:00:00+00:00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80F3E5A-F58E-424A-85F0-342B90A14A98}"/>
</file>

<file path=customXml/itemProps2.xml><?xml version="1.0" encoding="utf-8"?>
<ds:datastoreItem xmlns:ds="http://schemas.openxmlformats.org/officeDocument/2006/customXml" ds:itemID="{91DAAE8D-8B53-4F31-BC7F-E0BEC218ADE1}"/>
</file>

<file path=customXml/itemProps3.xml><?xml version="1.0" encoding="utf-8"?>
<ds:datastoreItem xmlns:ds="http://schemas.openxmlformats.org/officeDocument/2006/customXml" ds:itemID="{D478977E-FB04-44BC-A27E-6D8CB8D106C0}"/>
</file>

<file path=customXml/itemProps4.xml><?xml version="1.0" encoding="utf-8"?>
<ds:datastoreItem xmlns:ds="http://schemas.openxmlformats.org/officeDocument/2006/customXml" ds:itemID="{64FA2011-E3D7-4D3A-A18D-0191D8483BE3}"/>
</file>

<file path=docProps/app.xml><?xml version="1.0" encoding="utf-8"?>
<Properties xmlns="http://schemas.openxmlformats.org/officeDocument/2006/extended-properties" xmlns:vt="http://schemas.openxmlformats.org/officeDocument/2006/docPropsVTypes">
  <Template>Normal.dotm</Template>
  <TotalTime>1</TotalTime>
  <Pages>5</Pages>
  <Words>1441</Words>
  <Characters>8215</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dcterms:created xsi:type="dcterms:W3CDTF">2010-01-29T22:15:00Z</dcterms:created>
  <dcterms:modified xsi:type="dcterms:W3CDTF">2010-01-29T22:16:00Z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