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BC" w:rsidRDefault="009B69BC" w:rsidP="00E7283D">
      <w:pPr>
        <w:ind w:left="-720"/>
      </w:pPr>
    </w:p>
    <w:p w:rsidR="0094594B" w:rsidRDefault="0094594B" w:rsidP="00E7283D">
      <w:pPr>
        <w:ind w:left="-720"/>
      </w:pPr>
    </w:p>
    <w:p w:rsidR="0094594B" w:rsidRDefault="0094594B" w:rsidP="00E7283D">
      <w:pPr>
        <w:ind w:left="-720"/>
      </w:pPr>
    </w:p>
    <w:p w:rsidR="003C48CA" w:rsidRPr="003C48CA" w:rsidRDefault="002F4251" w:rsidP="003C48CA">
      <w:pPr>
        <w:ind w:left="3600"/>
        <w:rPr>
          <w:sz w:val="22"/>
        </w:rPr>
      </w:pPr>
      <w:r>
        <w:rPr>
          <w:sz w:val="22"/>
        </w:rPr>
        <w:t>July 16, 2018</w:t>
      </w:r>
      <w:bookmarkStart w:id="0" w:name="_GoBack"/>
      <w:bookmarkEnd w:id="0"/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C48CA">
        <w:rPr>
          <w:b/>
          <w:bCs/>
          <w:sz w:val="22"/>
          <w:szCs w:val="22"/>
        </w:rPr>
        <w:t>VIA ELECTRONIC FILING</w:t>
      </w:r>
    </w:p>
    <w:p w:rsidR="003C48CA" w:rsidRPr="003C48CA" w:rsidRDefault="003C48CA" w:rsidP="003C48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 xml:space="preserve">Mr. </w:t>
      </w:r>
      <w:r w:rsidR="002F4251">
        <w:t>Steven V. King</w:t>
      </w: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>Executive Director and Secretary</w:t>
      </w: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>Washington Utilities and Transportation Commission</w:t>
      </w: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>1300 S. Evergreen Park Drive S.W.</w:t>
      </w: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>Olympia, WA 98504-7250</w:t>
      </w:r>
    </w:p>
    <w:p w:rsidR="003C48CA" w:rsidRPr="003C48CA" w:rsidRDefault="003C48CA" w:rsidP="003C48CA">
      <w:pPr>
        <w:autoSpaceDE w:val="0"/>
        <w:autoSpaceDN w:val="0"/>
        <w:adjustRightInd w:val="0"/>
      </w:pP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>Re: TracFone Wireless Inc., FC</w:t>
      </w:r>
      <w:r w:rsidR="002F4251">
        <w:t>C Form 481 – Docket Number UT-180004</w:t>
      </w:r>
    </w:p>
    <w:p w:rsidR="003C48CA" w:rsidRPr="003C48CA" w:rsidRDefault="003C48CA" w:rsidP="003C48CA">
      <w:pPr>
        <w:autoSpaceDE w:val="0"/>
        <w:autoSpaceDN w:val="0"/>
        <w:adjustRightInd w:val="0"/>
      </w:pPr>
    </w:p>
    <w:p w:rsidR="003C48CA" w:rsidRPr="003C48CA" w:rsidRDefault="003C48CA" w:rsidP="003C48CA">
      <w:pPr>
        <w:autoSpaceDE w:val="0"/>
        <w:autoSpaceDN w:val="0"/>
        <w:adjustRightInd w:val="0"/>
      </w:pPr>
      <w:r w:rsidRPr="003C48CA">
        <w:t xml:space="preserve">Dear Mr. </w:t>
      </w:r>
      <w:r w:rsidR="002F4251">
        <w:t>King</w:t>
      </w:r>
      <w:r w:rsidRPr="003C48CA">
        <w:t>:</w:t>
      </w:r>
    </w:p>
    <w:p w:rsidR="003C48CA" w:rsidRPr="003C48CA" w:rsidRDefault="003C48CA" w:rsidP="003C48CA">
      <w:pPr>
        <w:autoSpaceDE w:val="0"/>
        <w:autoSpaceDN w:val="0"/>
        <w:adjustRightInd w:val="0"/>
      </w:pPr>
    </w:p>
    <w:p w:rsidR="003C48CA" w:rsidRPr="003C48CA" w:rsidRDefault="003C48CA" w:rsidP="003C48CA">
      <w:pPr>
        <w:autoSpaceDE w:val="0"/>
        <w:autoSpaceDN w:val="0"/>
        <w:adjustRightInd w:val="0"/>
        <w:ind w:firstLine="720"/>
      </w:pPr>
      <w:r w:rsidRPr="003C48CA">
        <w:t>In accordance with the Federal Communication Commission’s Lifeline Reform Order and 47 CFR 54.422(c) please find enclosed a copy of the FCC Form 481 Report of TracFone Wireless Inc. (“TracFone”).</w:t>
      </w:r>
      <w:r w:rsidRPr="003C48CA">
        <w:rPr>
          <w:sz w:val="23"/>
          <w:szCs w:val="23"/>
        </w:rPr>
        <w:t xml:space="preserve"> </w:t>
      </w:r>
      <w:r w:rsidRPr="003C48CA">
        <w:t xml:space="preserve"> </w:t>
      </w:r>
    </w:p>
    <w:p w:rsidR="003C48CA" w:rsidRPr="003C48CA" w:rsidRDefault="003C48CA" w:rsidP="003C48CA">
      <w:pPr>
        <w:autoSpaceDE w:val="0"/>
        <w:autoSpaceDN w:val="0"/>
        <w:adjustRightInd w:val="0"/>
      </w:pPr>
    </w:p>
    <w:p w:rsidR="003C48CA" w:rsidRPr="003C48CA" w:rsidRDefault="003C48CA" w:rsidP="003C48CA">
      <w:pPr>
        <w:autoSpaceDE w:val="0"/>
        <w:autoSpaceDN w:val="0"/>
        <w:adjustRightInd w:val="0"/>
        <w:ind w:firstLine="720"/>
      </w:pPr>
      <w:r w:rsidRPr="003C48CA">
        <w:t>If you have any questions, please feel free to contact me at (305) 715-3613, or sathanson@tracfone.com.</w:t>
      </w: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 xml:space="preserve">Sincerely, </w:t>
      </w: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</w:p>
    <w:p w:rsidR="003C48CA" w:rsidRPr="003C48CA" w:rsidRDefault="00535807" w:rsidP="003C48CA">
      <w:pPr>
        <w:rPr>
          <w:sz w:val="22"/>
        </w:rPr>
      </w:pPr>
      <w:r>
        <w:rPr>
          <w:sz w:val="22"/>
        </w:rPr>
        <w:t>/swa/</w:t>
      </w: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>Stephen Athanson</w:t>
      </w:r>
    </w:p>
    <w:p w:rsidR="003C48CA" w:rsidRPr="003C48CA" w:rsidRDefault="003C48CA" w:rsidP="003C48CA">
      <w:pPr>
        <w:rPr>
          <w:sz w:val="22"/>
        </w:rPr>
      </w:pPr>
      <w:r w:rsidRPr="003C48CA">
        <w:rPr>
          <w:sz w:val="22"/>
        </w:rPr>
        <w:t>Regulatory Counsel</w:t>
      </w:r>
    </w:p>
    <w:p w:rsidR="003C48CA" w:rsidRPr="003C48CA" w:rsidRDefault="003C48CA" w:rsidP="003C48CA">
      <w:pPr>
        <w:rPr>
          <w:sz w:val="22"/>
        </w:rPr>
      </w:pPr>
    </w:p>
    <w:p w:rsidR="003C48CA" w:rsidRPr="003C48CA" w:rsidRDefault="003C48CA" w:rsidP="003C48CA">
      <w:pPr>
        <w:rPr>
          <w:sz w:val="22"/>
        </w:rPr>
      </w:pPr>
      <w:proofErr w:type="gramStart"/>
      <w:r w:rsidRPr="003C48CA">
        <w:rPr>
          <w:sz w:val="22"/>
        </w:rPr>
        <w:t>Enc.</w:t>
      </w:r>
      <w:proofErr w:type="gramEnd"/>
    </w:p>
    <w:p w:rsidR="00DB176D" w:rsidRPr="00E95094" w:rsidRDefault="00DB176D" w:rsidP="00B47D56">
      <w:pPr>
        <w:rPr>
          <w:bCs/>
          <w:color w:val="000000"/>
          <w:sz w:val="22"/>
          <w:szCs w:val="22"/>
        </w:rPr>
      </w:pPr>
    </w:p>
    <w:sectPr w:rsidR="00DB176D" w:rsidRPr="00E95094" w:rsidSect="00D66A7F">
      <w:headerReference w:type="default" r:id="rId8"/>
      <w:footerReference w:type="default" r:id="rId9"/>
      <w:pgSz w:w="12240" w:h="15840"/>
      <w:pgMar w:top="1584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3F" w:rsidRDefault="000F393F" w:rsidP="00E7283D">
      <w:r>
        <w:separator/>
      </w:r>
    </w:p>
  </w:endnote>
  <w:endnote w:type="continuationSeparator" w:id="0">
    <w:p w:rsidR="000F393F" w:rsidRDefault="000F393F" w:rsidP="00E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7F" w:rsidRPr="004B31FC" w:rsidRDefault="00D66A7F" w:rsidP="004B31FC">
    <w:pPr>
      <w:pStyle w:val="Footer"/>
      <w:tabs>
        <w:tab w:val="clear" w:pos="9360"/>
        <w:tab w:val="left" w:pos="8240"/>
      </w:tabs>
      <w:rPr>
        <w:color w:val="23277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3F" w:rsidRDefault="000F393F" w:rsidP="00E7283D">
      <w:r>
        <w:separator/>
      </w:r>
    </w:p>
  </w:footnote>
  <w:footnote w:type="continuationSeparator" w:id="0">
    <w:p w:rsidR="000F393F" w:rsidRDefault="000F393F" w:rsidP="00E72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3D" w:rsidRPr="00E7283D" w:rsidRDefault="0019672F" w:rsidP="00006298">
    <w:pPr>
      <w:pStyle w:val="Header"/>
      <w:tabs>
        <w:tab w:val="clear" w:pos="4680"/>
      </w:tabs>
      <w:ind w:left="-810"/>
      <w:rPr>
        <w:color w:val="244061"/>
      </w:rPr>
    </w:pPr>
    <w:r>
      <w:rPr>
        <w:noProof/>
        <w:color w:val="24406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3181350</wp:posOffset>
              </wp:positionH>
              <wp:positionV relativeFrom="paragraph">
                <wp:posOffset>85725</wp:posOffset>
              </wp:positionV>
              <wp:extent cx="3429000" cy="1089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089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6298" w:rsidRPr="004B31FC" w:rsidRDefault="00006298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Legal Department</w:t>
                          </w:r>
                        </w:p>
                        <w:p w:rsidR="00006298" w:rsidRPr="004B31FC" w:rsidRDefault="00797EF7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23277B"/>
                              <w:sz w:val="18"/>
                              <w:szCs w:val="18"/>
                            </w:rPr>
                            <w:t>Stephen Athanson</w:t>
                          </w:r>
                          <w:r w:rsidR="00006298"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23277B"/>
                              <w:sz w:val="18"/>
                              <w:szCs w:val="18"/>
                            </w:rPr>
                            <w:t>Senior Attorney – Regulatory</w:t>
                          </w:r>
                        </w:p>
                        <w:p w:rsidR="00006298" w:rsidRPr="004B31FC" w:rsidRDefault="00006298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9700 NW 112th Avenue</w:t>
                          </w:r>
                          <w:r w:rsidRPr="004B31FC">
                            <w:rPr>
                              <w:b/>
                              <w:color w:val="23277B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>Miami, FL 33178</w:t>
                          </w:r>
                        </w:p>
                        <w:p w:rsidR="004B31FC" w:rsidRPr="004B31FC" w:rsidRDefault="004B31FC" w:rsidP="004B31FC">
                          <w:pPr>
                            <w:jc w:val="right"/>
                            <w:rPr>
                              <w:color w:val="23277B"/>
                              <w:sz w:val="18"/>
                              <w:szCs w:val="18"/>
                            </w:rPr>
                          </w:pPr>
                          <w:r w:rsidRPr="004B31FC">
                            <w:rPr>
                              <w:color w:val="23277B"/>
                              <w:sz w:val="18"/>
                              <w:szCs w:val="18"/>
                            </w:rPr>
                            <w:t xml:space="preserve">E-Mail:  </w:t>
                          </w:r>
                          <w:hyperlink r:id="rId1" w:history="1">
                            <w:r w:rsidR="00797EF7" w:rsidRPr="00347667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sathanson@tracfone.com</w:t>
                            </w:r>
                          </w:hyperlink>
                        </w:p>
                        <w:p w:rsidR="004B31FC" w:rsidRPr="00006298" w:rsidRDefault="004B31FC" w:rsidP="004B31FC">
                          <w:pPr>
                            <w:jc w:val="right"/>
                            <w:rPr>
                              <w:color w:val="23277B"/>
                            </w:rPr>
                          </w:pPr>
                        </w:p>
                        <w:p w:rsidR="00006298" w:rsidRPr="00006298" w:rsidRDefault="00006298" w:rsidP="00006298">
                          <w:pPr>
                            <w:rPr>
                              <w:color w:val="23277B"/>
                            </w:rPr>
                          </w:pPr>
                        </w:p>
                        <w:p w:rsidR="00006298" w:rsidRDefault="000062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0.5pt;margin-top:6.75pt;width:270pt;height:8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" stroked="f">
              <v:textbox>
                <w:txbxContent>
                  <w:p w:rsidR="00006298" w:rsidRPr="004B31FC" w:rsidRDefault="00006298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>Legal Department</w:t>
                    </w:r>
                  </w:p>
                  <w:p w:rsidR="00006298" w:rsidRPr="004B31FC" w:rsidRDefault="00797EF7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>
                      <w:rPr>
                        <w:color w:val="23277B"/>
                        <w:sz w:val="18"/>
                        <w:szCs w:val="18"/>
                      </w:rPr>
                      <w:t>Stephen Athanson</w:t>
                    </w:r>
                    <w:r w:rsidR="00006298" w:rsidRPr="004B31FC">
                      <w:rPr>
                        <w:color w:val="23277B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23277B"/>
                        <w:sz w:val="18"/>
                        <w:szCs w:val="18"/>
                      </w:rPr>
                      <w:t>Senior Attorney – Regulatory</w:t>
                    </w:r>
                  </w:p>
                  <w:p w:rsidR="00006298" w:rsidRPr="004B31FC" w:rsidRDefault="00006298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>9700 NW 112th Avenue</w:t>
                    </w:r>
                    <w:r w:rsidRPr="004B31FC">
                      <w:rPr>
                        <w:b/>
                        <w:color w:val="23277B"/>
                        <w:sz w:val="18"/>
                        <w:szCs w:val="18"/>
                      </w:rPr>
                      <w:t xml:space="preserve"> | </w:t>
                    </w:r>
                    <w:r w:rsidRPr="004B31FC">
                      <w:rPr>
                        <w:color w:val="23277B"/>
                        <w:sz w:val="18"/>
                        <w:szCs w:val="18"/>
                      </w:rPr>
                      <w:t>Miami, FL 33178</w:t>
                    </w:r>
                  </w:p>
                  <w:p w:rsidR="004B31FC" w:rsidRPr="004B31FC" w:rsidRDefault="004B31FC" w:rsidP="004B31FC">
                    <w:pPr>
                      <w:jc w:val="right"/>
                      <w:rPr>
                        <w:color w:val="23277B"/>
                        <w:sz w:val="18"/>
                        <w:szCs w:val="18"/>
                      </w:rPr>
                    </w:pPr>
                    <w:r w:rsidRPr="004B31FC">
                      <w:rPr>
                        <w:color w:val="23277B"/>
                        <w:sz w:val="18"/>
                        <w:szCs w:val="18"/>
                      </w:rPr>
                      <w:t xml:space="preserve">E-Mail:  </w:t>
                    </w:r>
                    <w:hyperlink r:id="rId2" w:history="1">
                      <w:r w:rsidR="00797EF7" w:rsidRPr="00347667">
                        <w:rPr>
                          <w:rStyle w:val="Hyperlink"/>
                          <w:sz w:val="18"/>
                          <w:szCs w:val="18"/>
                        </w:rPr>
                        <w:t>sathanson@tracfone.com</w:t>
                      </w:r>
                    </w:hyperlink>
                  </w:p>
                  <w:p w:rsidR="004B31FC" w:rsidRPr="00006298" w:rsidRDefault="004B31FC" w:rsidP="004B31FC">
                    <w:pPr>
                      <w:jc w:val="right"/>
                      <w:rPr>
                        <w:color w:val="23277B"/>
                      </w:rPr>
                    </w:pPr>
                  </w:p>
                  <w:p w:rsidR="00006298" w:rsidRPr="00006298" w:rsidRDefault="00006298" w:rsidP="00006298">
                    <w:pPr>
                      <w:rPr>
                        <w:color w:val="23277B"/>
                      </w:rPr>
                    </w:pPr>
                  </w:p>
                  <w:p w:rsidR="00006298" w:rsidRDefault="00006298"/>
                </w:txbxContent>
              </v:textbox>
            </v:shape>
          </w:pict>
        </mc:Fallback>
      </mc:AlternateContent>
    </w:r>
    <w:r w:rsidR="0018757C">
      <w:rPr>
        <w:noProof/>
        <w:color w:val="244061"/>
      </w:rPr>
      <w:drawing>
        <wp:inline distT="0" distB="0" distL="0" distR="0" wp14:anchorId="5B36B901" wp14:editId="5D643979">
          <wp:extent cx="2905125" cy="885825"/>
          <wp:effectExtent l="19050" t="0" r="9525" b="0"/>
          <wp:docPr id="1" name="Picture 1" descr="C:\Documents and Settings\mmontenegro\Local Settings\Temporary Internet Files\Content.Outlook\DBQUCRGT\TF_logo_Co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montenegro\Local Settings\Temporary Internet Files\Content.Outlook\DBQUCRGT\TF_logo_Corp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B"/>
    <w:rsid w:val="00006298"/>
    <w:rsid w:val="00070905"/>
    <w:rsid w:val="00097B82"/>
    <w:rsid w:val="000A35A7"/>
    <w:rsid w:val="000B612C"/>
    <w:rsid w:val="000F393F"/>
    <w:rsid w:val="001048A4"/>
    <w:rsid w:val="00107EFB"/>
    <w:rsid w:val="001754B9"/>
    <w:rsid w:val="00182DC4"/>
    <w:rsid w:val="0018757C"/>
    <w:rsid w:val="0019672F"/>
    <w:rsid w:val="001B03EE"/>
    <w:rsid w:val="001D4284"/>
    <w:rsid w:val="0023293B"/>
    <w:rsid w:val="00251EE9"/>
    <w:rsid w:val="00280785"/>
    <w:rsid w:val="002C3345"/>
    <w:rsid w:val="002E2358"/>
    <w:rsid w:val="002F4251"/>
    <w:rsid w:val="00300951"/>
    <w:rsid w:val="00310FB3"/>
    <w:rsid w:val="00340856"/>
    <w:rsid w:val="00363EA3"/>
    <w:rsid w:val="003765B9"/>
    <w:rsid w:val="003C48CA"/>
    <w:rsid w:val="004006AD"/>
    <w:rsid w:val="00416B88"/>
    <w:rsid w:val="004B31FC"/>
    <w:rsid w:val="004F3178"/>
    <w:rsid w:val="00535807"/>
    <w:rsid w:val="00577621"/>
    <w:rsid w:val="00592376"/>
    <w:rsid w:val="005A4919"/>
    <w:rsid w:val="005A7D82"/>
    <w:rsid w:val="005E574B"/>
    <w:rsid w:val="00622973"/>
    <w:rsid w:val="00626FBF"/>
    <w:rsid w:val="006724DF"/>
    <w:rsid w:val="006A129D"/>
    <w:rsid w:val="00797EF7"/>
    <w:rsid w:val="0080664A"/>
    <w:rsid w:val="00812804"/>
    <w:rsid w:val="00866C4D"/>
    <w:rsid w:val="008C282F"/>
    <w:rsid w:val="008D229E"/>
    <w:rsid w:val="008E1F9B"/>
    <w:rsid w:val="00906796"/>
    <w:rsid w:val="00923471"/>
    <w:rsid w:val="0094594B"/>
    <w:rsid w:val="009B69BC"/>
    <w:rsid w:val="009C0319"/>
    <w:rsid w:val="009D7EDB"/>
    <w:rsid w:val="009E26BA"/>
    <w:rsid w:val="009E65AE"/>
    <w:rsid w:val="00A46BCB"/>
    <w:rsid w:val="00A71837"/>
    <w:rsid w:val="00AD00B0"/>
    <w:rsid w:val="00AE0E97"/>
    <w:rsid w:val="00B44AEA"/>
    <w:rsid w:val="00B47D56"/>
    <w:rsid w:val="00B807E5"/>
    <w:rsid w:val="00B85862"/>
    <w:rsid w:val="00B94E24"/>
    <w:rsid w:val="00BE14ED"/>
    <w:rsid w:val="00C81DD2"/>
    <w:rsid w:val="00CD3B94"/>
    <w:rsid w:val="00CD6D95"/>
    <w:rsid w:val="00D66A7F"/>
    <w:rsid w:val="00DB176D"/>
    <w:rsid w:val="00E27F87"/>
    <w:rsid w:val="00E619EB"/>
    <w:rsid w:val="00E7283D"/>
    <w:rsid w:val="00E95094"/>
    <w:rsid w:val="00F00744"/>
    <w:rsid w:val="00F23D66"/>
    <w:rsid w:val="00F3072E"/>
    <w:rsid w:val="00F50F77"/>
    <w:rsid w:val="00F804CF"/>
    <w:rsid w:val="00F8560B"/>
    <w:rsid w:val="00FA5AC8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B176D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2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83D"/>
  </w:style>
  <w:style w:type="paragraph" w:styleId="Footer">
    <w:name w:val="footer"/>
    <w:basedOn w:val="Normal"/>
    <w:link w:val="FooterChar"/>
    <w:uiPriority w:val="99"/>
    <w:unhideWhenUsed/>
    <w:rsid w:val="00E72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83D"/>
  </w:style>
  <w:style w:type="character" w:styleId="Hyperlink">
    <w:name w:val="Hyperlink"/>
    <w:basedOn w:val="DefaultParagraphFont"/>
    <w:unhideWhenUsed/>
    <w:rsid w:val="00D66A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B176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DB17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B176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B176D"/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5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5AE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4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rectDialLine">
    <w:name w:val="DirectDialLine"/>
    <w:basedOn w:val="Normal"/>
    <w:next w:val="DateLine"/>
    <w:rsid w:val="00182DC4"/>
    <w:pPr>
      <w:tabs>
        <w:tab w:val="left" w:pos="5040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DateLine">
    <w:name w:val="Dat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ConveyanceLine">
    <w:name w:val="Conveyanc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ReLine">
    <w:name w:val="ReLine"/>
    <w:basedOn w:val="Normal"/>
    <w:next w:val="Normal"/>
    <w:rsid w:val="00182DC4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40" w:hanging="720"/>
      <w:jc w:val="both"/>
      <w:textAlignment w:val="baseline"/>
    </w:pPr>
    <w:rPr>
      <w:szCs w:val="20"/>
    </w:rPr>
  </w:style>
  <w:style w:type="paragraph" w:customStyle="1" w:styleId="DearLine">
    <w:name w:val="DearLine"/>
    <w:basedOn w:val="Normal"/>
    <w:next w:val="Normal"/>
    <w:rsid w:val="00182DC4"/>
    <w:pPr>
      <w:overflowPunct w:val="0"/>
      <w:autoSpaceDE w:val="0"/>
      <w:autoSpaceDN w:val="0"/>
      <w:adjustRightInd w:val="0"/>
      <w:spacing w:before="240" w:after="240"/>
      <w:textAlignment w:val="baseline"/>
    </w:pPr>
    <w:rPr>
      <w:szCs w:val="20"/>
    </w:rPr>
  </w:style>
  <w:style w:type="paragraph" w:customStyle="1" w:styleId="SigLine">
    <w:name w:val="Sig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72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6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B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B176D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72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283D"/>
  </w:style>
  <w:style w:type="paragraph" w:styleId="Footer">
    <w:name w:val="footer"/>
    <w:basedOn w:val="Normal"/>
    <w:link w:val="FooterChar"/>
    <w:uiPriority w:val="99"/>
    <w:unhideWhenUsed/>
    <w:rsid w:val="00E72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83D"/>
  </w:style>
  <w:style w:type="character" w:styleId="Hyperlink">
    <w:name w:val="Hyperlink"/>
    <w:basedOn w:val="DefaultParagraphFont"/>
    <w:unhideWhenUsed/>
    <w:rsid w:val="00D66A7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B176D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odyText">
    <w:name w:val="Body Text"/>
    <w:basedOn w:val="Normal"/>
    <w:link w:val="BodyTextChar"/>
    <w:semiHidden/>
    <w:rsid w:val="00DB17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B176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DB176D"/>
    <w:rPr>
      <w:rFonts w:eastAsia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65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65AE"/>
    <w:rPr>
      <w:rFonts w:ascii="Consolas" w:eastAsia="Times New Roman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46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rectDialLine">
    <w:name w:val="DirectDialLine"/>
    <w:basedOn w:val="Normal"/>
    <w:next w:val="DateLine"/>
    <w:rsid w:val="00182DC4"/>
    <w:pPr>
      <w:tabs>
        <w:tab w:val="left" w:pos="5040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customStyle="1" w:styleId="DateLine">
    <w:name w:val="Dat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ConveyanceLine">
    <w:name w:val="Conveyance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paragraph" w:customStyle="1" w:styleId="ReLine">
    <w:name w:val="ReLine"/>
    <w:basedOn w:val="Normal"/>
    <w:next w:val="Normal"/>
    <w:rsid w:val="00182DC4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40" w:hanging="720"/>
      <w:jc w:val="both"/>
      <w:textAlignment w:val="baseline"/>
    </w:pPr>
    <w:rPr>
      <w:szCs w:val="20"/>
    </w:rPr>
  </w:style>
  <w:style w:type="paragraph" w:customStyle="1" w:styleId="DearLine">
    <w:name w:val="DearLine"/>
    <w:basedOn w:val="Normal"/>
    <w:next w:val="Normal"/>
    <w:rsid w:val="00182DC4"/>
    <w:pPr>
      <w:overflowPunct w:val="0"/>
      <w:autoSpaceDE w:val="0"/>
      <w:autoSpaceDN w:val="0"/>
      <w:adjustRightInd w:val="0"/>
      <w:spacing w:before="240" w:after="240"/>
      <w:textAlignment w:val="baseline"/>
    </w:pPr>
    <w:rPr>
      <w:szCs w:val="20"/>
    </w:rPr>
  </w:style>
  <w:style w:type="paragraph" w:customStyle="1" w:styleId="SigLine">
    <w:name w:val="SigLine"/>
    <w:basedOn w:val="Normal"/>
    <w:next w:val="Normal"/>
    <w:rsid w:val="00182DC4"/>
    <w:pPr>
      <w:tabs>
        <w:tab w:val="left" w:pos="5040"/>
      </w:tabs>
      <w:overflowPunct w:val="0"/>
      <w:autoSpaceDE w:val="0"/>
      <w:autoSpaceDN w:val="0"/>
      <w:adjustRightInd w:val="0"/>
      <w:spacing w:after="72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sathanson@tracfone.com" TargetMode="External"/><Relationship Id="rId1" Type="http://schemas.openxmlformats.org/officeDocument/2006/relationships/hyperlink" Target="mailto:sathanson@tracfon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ntenegro\Documents\LEGAL\Forms%20and%20Templates\2013-09-04%20Electronic%20Letterhead%20-%20MC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42A07ECAAA6AB45B052CB2EACF2E5DD" ma:contentTypeVersion="76" ma:contentTypeDescription="" ma:contentTypeScope="" ma:versionID="495651b925a666b41ef31707706f65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2018-01-02T08:00:00+00:00</OpenedDate>
    <SignificantOrder xmlns="dc463f71-b30c-4ab2-9473-d307f9d35888">false</SignificantOrder>
    <Date1 xmlns="dc463f71-b30c-4ab2-9473-d307f9d35888">2018-07-16T07:00:00+00:00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>Copies of the FCC Form 481 responses</Nickname>
    <DocketNumber xmlns="dc463f71-b30c-4ab2-9473-d307f9d35888">180004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DC9C8FF-4687-4241-926B-8C7C88139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4F2D6-66EE-4C1A-9918-3B4C97178EFA}"/>
</file>

<file path=customXml/itemProps3.xml><?xml version="1.0" encoding="utf-8"?>
<ds:datastoreItem xmlns:ds="http://schemas.openxmlformats.org/officeDocument/2006/customXml" ds:itemID="{7FAE2448-105D-4DC8-85E8-4FB0D7F98F66}"/>
</file>

<file path=customXml/itemProps4.xml><?xml version="1.0" encoding="utf-8"?>
<ds:datastoreItem xmlns:ds="http://schemas.openxmlformats.org/officeDocument/2006/customXml" ds:itemID="{47D41FD1-2258-45BD-91B3-8875D0CA0CCC}"/>
</file>

<file path=customXml/itemProps5.xml><?xml version="1.0" encoding="utf-8"?>
<ds:datastoreItem xmlns:ds="http://schemas.openxmlformats.org/officeDocument/2006/customXml" ds:itemID="{5A1C9CEF-D85B-47C4-8229-C15953896E8A}"/>
</file>

<file path=docProps/app.xml><?xml version="1.0" encoding="utf-8"?>
<Properties xmlns="http://schemas.openxmlformats.org/officeDocument/2006/extended-properties" xmlns:vt="http://schemas.openxmlformats.org/officeDocument/2006/docPropsVTypes">
  <Template>2013-09-04 Electronic Letterhead - MCM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TracFone Wireless, Inc.</Company>
  <LinksUpToDate>false</LinksUpToDate>
  <CharactersWithSpaces>656</CharactersWithSpaces>
  <SharedDoc>false</SharedDoc>
  <HLinks>
    <vt:vector size="12" baseType="variant">
      <vt:variant>
        <vt:i4>262191</vt:i4>
      </vt:variant>
      <vt:variant>
        <vt:i4>0</vt:i4>
      </vt:variant>
      <vt:variant>
        <vt:i4>0</vt:i4>
      </vt:variant>
      <vt:variant>
        <vt:i4>5</vt:i4>
      </vt:variant>
      <vt:variant>
        <vt:lpwstr>mailto:Ecarrel@ag.state.oh.us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mailto:mmontenegro@tracfone.com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C. Montenegro</dc:creator>
  <cp:lastModifiedBy>Stephen Athanson</cp:lastModifiedBy>
  <cp:revision>4</cp:revision>
  <cp:lastPrinted>2017-06-29T19:09:00Z</cp:lastPrinted>
  <dcterms:created xsi:type="dcterms:W3CDTF">2017-07-03T19:46:00Z</dcterms:created>
  <dcterms:modified xsi:type="dcterms:W3CDTF">2018-07-16T15:52:00Z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0x0101006E56B4D1795A2E4DB2F0B01679ED314A00042A07ECAAA6AB45B052CB2EACF2E5DD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