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B775" w14:textId="6743323C" w:rsidR="003751CD" w:rsidRPr="00273403" w:rsidRDefault="003B632C" w:rsidP="003751CD">
      <w:pPr>
        <w:pStyle w:val="LetterDate"/>
        <w:spacing w:before="960" w:after="480"/>
        <w:rPr>
          <w:noProof/>
          <w:sz w:val="23"/>
          <w:szCs w:val="23"/>
        </w:rPr>
      </w:pPr>
      <w:bookmarkStart w:id="0" w:name="_GoBack"/>
      <w:bookmarkEnd w:id="0"/>
      <w:r w:rsidRPr="00273403">
        <w:rPr>
          <w:noProof/>
          <w:sz w:val="23"/>
          <w:szCs w:val="23"/>
        </w:rPr>
        <w:t>May</w:t>
      </w:r>
      <w:r w:rsidR="004900CE" w:rsidRPr="00273403">
        <w:rPr>
          <w:noProof/>
          <w:sz w:val="23"/>
          <w:szCs w:val="23"/>
        </w:rPr>
        <w:t xml:space="preserve"> 1</w:t>
      </w:r>
      <w:r w:rsidR="007B3223" w:rsidRPr="00273403">
        <w:rPr>
          <w:noProof/>
          <w:sz w:val="23"/>
          <w:szCs w:val="23"/>
        </w:rPr>
        <w:t>,</w:t>
      </w:r>
      <w:r w:rsidR="007B5503" w:rsidRPr="00273403">
        <w:rPr>
          <w:noProof/>
          <w:sz w:val="23"/>
          <w:szCs w:val="23"/>
        </w:rPr>
        <w:t xml:space="preserve"> 201</w:t>
      </w:r>
      <w:r w:rsidR="0053045A" w:rsidRPr="00273403">
        <w:rPr>
          <w:noProof/>
          <w:sz w:val="23"/>
          <w:szCs w:val="23"/>
        </w:rPr>
        <w:t>7</w:t>
      </w:r>
    </w:p>
    <w:p w14:paraId="07BD0E6E" w14:textId="0E50A7CF" w:rsidR="00DD4ECB" w:rsidRPr="00273403" w:rsidRDefault="00DE53A7">
      <w:pPr>
        <w:pStyle w:val="Addressee"/>
        <w:rPr>
          <w:b/>
          <w:i/>
          <w:sz w:val="23"/>
          <w:szCs w:val="23"/>
        </w:rPr>
      </w:pPr>
      <w:r w:rsidRPr="00273403">
        <w:rPr>
          <w:b/>
          <w:i/>
          <w:sz w:val="23"/>
          <w:szCs w:val="23"/>
        </w:rPr>
        <w:t>V</w:t>
      </w:r>
      <w:r w:rsidR="00DD4ECB" w:rsidRPr="00273403">
        <w:rPr>
          <w:b/>
          <w:i/>
          <w:sz w:val="23"/>
          <w:szCs w:val="23"/>
        </w:rPr>
        <w:t xml:space="preserve">ia </w:t>
      </w:r>
      <w:r w:rsidR="004900CE" w:rsidRPr="00273403">
        <w:rPr>
          <w:b/>
          <w:i/>
          <w:sz w:val="23"/>
          <w:szCs w:val="23"/>
        </w:rPr>
        <w:t>Web Portal</w:t>
      </w:r>
    </w:p>
    <w:p w14:paraId="07BD0E70" w14:textId="77777777" w:rsidR="00442911" w:rsidRPr="00273403" w:rsidRDefault="00442911">
      <w:pPr>
        <w:pStyle w:val="Addressee"/>
        <w:rPr>
          <w:sz w:val="23"/>
          <w:szCs w:val="23"/>
        </w:rPr>
      </w:pPr>
      <w:r w:rsidRPr="00273403">
        <w:rPr>
          <w:sz w:val="23"/>
          <w:szCs w:val="23"/>
        </w:rPr>
        <w:t>Steven V. King, Executive Director and Secretary</w:t>
      </w:r>
    </w:p>
    <w:p w14:paraId="07BD0E71" w14:textId="77777777" w:rsidR="00442911" w:rsidRPr="00273403" w:rsidRDefault="00442911">
      <w:pPr>
        <w:pStyle w:val="Addressee"/>
        <w:rPr>
          <w:sz w:val="23"/>
          <w:szCs w:val="23"/>
        </w:rPr>
      </w:pPr>
      <w:r w:rsidRPr="00273403">
        <w:rPr>
          <w:sz w:val="23"/>
          <w:szCs w:val="23"/>
        </w:rPr>
        <w:t>Washington Utilities and Transportation Commission</w:t>
      </w:r>
    </w:p>
    <w:p w14:paraId="07BD0E72" w14:textId="77777777" w:rsidR="00442911" w:rsidRPr="00273403" w:rsidRDefault="00442911">
      <w:pPr>
        <w:pStyle w:val="Addressee"/>
        <w:rPr>
          <w:sz w:val="23"/>
          <w:szCs w:val="23"/>
        </w:rPr>
      </w:pPr>
      <w:r w:rsidRPr="00273403">
        <w:rPr>
          <w:sz w:val="23"/>
          <w:szCs w:val="23"/>
        </w:rPr>
        <w:t>P.O. Box 47250</w:t>
      </w:r>
    </w:p>
    <w:p w14:paraId="07BD0E73" w14:textId="77777777" w:rsidR="00442911" w:rsidRPr="00273403" w:rsidRDefault="00442911">
      <w:pPr>
        <w:pStyle w:val="Addressee"/>
        <w:rPr>
          <w:sz w:val="23"/>
          <w:szCs w:val="23"/>
        </w:rPr>
      </w:pPr>
      <w:r w:rsidRPr="00273403">
        <w:rPr>
          <w:sz w:val="23"/>
          <w:szCs w:val="23"/>
        </w:rPr>
        <w:t>1300 S. Evergreen Park Drive S.W.</w:t>
      </w:r>
    </w:p>
    <w:p w14:paraId="07BD0E74" w14:textId="77777777" w:rsidR="00442911" w:rsidRPr="00273403" w:rsidRDefault="00442911">
      <w:pPr>
        <w:pStyle w:val="Addressee"/>
        <w:rPr>
          <w:sz w:val="23"/>
          <w:szCs w:val="23"/>
        </w:rPr>
      </w:pPr>
      <w:r w:rsidRPr="00273403">
        <w:rPr>
          <w:sz w:val="23"/>
          <w:szCs w:val="23"/>
        </w:rPr>
        <w:t>Olympia, Washington  98504-7250</w:t>
      </w:r>
    </w:p>
    <w:p w14:paraId="07BD0E75" w14:textId="3EBDE08C" w:rsidR="00442911" w:rsidRPr="00273403" w:rsidRDefault="00442911" w:rsidP="00992E52">
      <w:pPr>
        <w:pStyle w:val="ReLine"/>
        <w:rPr>
          <w:sz w:val="23"/>
          <w:szCs w:val="23"/>
        </w:rPr>
      </w:pPr>
      <w:r w:rsidRPr="00273403">
        <w:rPr>
          <w:sz w:val="23"/>
          <w:szCs w:val="23"/>
        </w:rPr>
        <w:t>Re:</w:t>
      </w:r>
      <w:r w:rsidRPr="00273403">
        <w:rPr>
          <w:sz w:val="23"/>
          <w:szCs w:val="23"/>
        </w:rPr>
        <w:tab/>
      </w:r>
      <w:r w:rsidR="00ED2FF7" w:rsidRPr="00273403">
        <w:rPr>
          <w:sz w:val="23"/>
          <w:szCs w:val="23"/>
        </w:rPr>
        <w:t xml:space="preserve">Docket </w:t>
      </w:r>
      <w:r w:rsidR="00B410CB" w:rsidRPr="00273403">
        <w:rPr>
          <w:color w:val="000000"/>
          <w:sz w:val="23"/>
          <w:szCs w:val="23"/>
        </w:rPr>
        <w:t>U</w:t>
      </w:r>
      <w:r w:rsidR="00500205" w:rsidRPr="00273403">
        <w:rPr>
          <w:color w:val="000000"/>
          <w:sz w:val="23"/>
          <w:szCs w:val="23"/>
        </w:rPr>
        <w:t>E</w:t>
      </w:r>
      <w:r w:rsidR="00F73F68" w:rsidRPr="00273403">
        <w:rPr>
          <w:color w:val="000000"/>
          <w:sz w:val="23"/>
          <w:szCs w:val="23"/>
        </w:rPr>
        <w:t>-</w:t>
      </w:r>
      <w:r w:rsidR="004900CE" w:rsidRPr="00273403">
        <w:rPr>
          <w:color w:val="000000"/>
          <w:sz w:val="23"/>
          <w:szCs w:val="23"/>
        </w:rPr>
        <w:t>131883</w:t>
      </w:r>
      <w:r w:rsidR="004900CE" w:rsidRPr="00273403">
        <w:rPr>
          <w:color w:val="000000"/>
          <w:sz w:val="23"/>
          <w:szCs w:val="23"/>
        </w:rPr>
        <w:br/>
        <w:t>Distributed Generation Annual Report</w:t>
      </w:r>
      <w:r w:rsidR="00273403">
        <w:rPr>
          <w:color w:val="000000"/>
          <w:sz w:val="23"/>
          <w:szCs w:val="23"/>
        </w:rPr>
        <w:t xml:space="preserve"> - Revised</w:t>
      </w:r>
    </w:p>
    <w:p w14:paraId="07BD0E76" w14:textId="77777777" w:rsidR="00442911" w:rsidRPr="00273403" w:rsidRDefault="00442911">
      <w:pPr>
        <w:pStyle w:val="Salutation"/>
        <w:rPr>
          <w:sz w:val="23"/>
          <w:szCs w:val="23"/>
        </w:rPr>
      </w:pPr>
      <w:r w:rsidRPr="00273403">
        <w:rPr>
          <w:sz w:val="23"/>
          <w:szCs w:val="23"/>
        </w:rPr>
        <w:t>Dear Mr. King:</w:t>
      </w:r>
    </w:p>
    <w:p w14:paraId="1FDB39AD" w14:textId="4C2CE69D" w:rsidR="003B632C" w:rsidRPr="00273403" w:rsidRDefault="004900CE" w:rsidP="00B21DDE">
      <w:pPr>
        <w:rPr>
          <w:sz w:val="23"/>
          <w:szCs w:val="23"/>
        </w:rPr>
      </w:pPr>
      <w:r w:rsidRPr="00273403">
        <w:rPr>
          <w:sz w:val="23"/>
          <w:szCs w:val="23"/>
        </w:rPr>
        <w:t>Attached is Puget</w:t>
      </w:r>
      <w:r w:rsidR="00B21DDE" w:rsidRPr="00273403">
        <w:rPr>
          <w:sz w:val="23"/>
          <w:szCs w:val="23"/>
        </w:rPr>
        <w:t xml:space="preserve"> Sound Energy’s (“PSE’s”</w:t>
      </w:r>
      <w:r w:rsidR="00273403" w:rsidRPr="00273403">
        <w:rPr>
          <w:sz w:val="23"/>
          <w:szCs w:val="23"/>
        </w:rPr>
        <w:t xml:space="preserve"> </w:t>
      </w:r>
      <w:r w:rsidR="007B4B1D">
        <w:rPr>
          <w:sz w:val="23"/>
          <w:szCs w:val="23"/>
        </w:rPr>
        <w:t xml:space="preserve">or </w:t>
      </w:r>
      <w:r w:rsidR="00273403" w:rsidRPr="00273403">
        <w:rPr>
          <w:sz w:val="23"/>
          <w:szCs w:val="23"/>
        </w:rPr>
        <w:t>“the Company’s”</w:t>
      </w:r>
      <w:r w:rsidR="00B21DDE" w:rsidRPr="00273403">
        <w:rPr>
          <w:sz w:val="23"/>
          <w:szCs w:val="23"/>
        </w:rPr>
        <w:t xml:space="preserve">) </w:t>
      </w:r>
      <w:r w:rsidR="003B632C" w:rsidRPr="00273403">
        <w:rPr>
          <w:sz w:val="23"/>
          <w:szCs w:val="23"/>
        </w:rPr>
        <w:t xml:space="preserve">revised </w:t>
      </w:r>
      <w:r w:rsidR="009447D8" w:rsidRPr="00273403">
        <w:rPr>
          <w:sz w:val="23"/>
          <w:szCs w:val="23"/>
        </w:rPr>
        <w:t>State Tax I</w:t>
      </w:r>
      <w:r w:rsidR="007B4B1D">
        <w:rPr>
          <w:sz w:val="23"/>
          <w:szCs w:val="23"/>
        </w:rPr>
        <w:t>ncentive Annual Report and Net M</w:t>
      </w:r>
      <w:r w:rsidR="009447D8" w:rsidRPr="00273403">
        <w:rPr>
          <w:sz w:val="23"/>
          <w:szCs w:val="23"/>
        </w:rPr>
        <w:t>etering Report six-month Update</w:t>
      </w:r>
      <w:r w:rsidR="003B632C" w:rsidRPr="00273403">
        <w:rPr>
          <w:sz w:val="23"/>
          <w:szCs w:val="23"/>
        </w:rPr>
        <w:t xml:space="preserve">. This revised report incorporates formatting changes to the original report suggested by </w:t>
      </w:r>
      <w:r w:rsidR="00273403" w:rsidRPr="00273403">
        <w:rPr>
          <w:sz w:val="23"/>
          <w:szCs w:val="23"/>
        </w:rPr>
        <w:t xml:space="preserve">Washington Utilities and Transportation </w:t>
      </w:r>
      <w:r w:rsidR="003B632C" w:rsidRPr="00273403">
        <w:rPr>
          <w:sz w:val="23"/>
          <w:szCs w:val="23"/>
        </w:rPr>
        <w:t>Commission</w:t>
      </w:r>
      <w:r w:rsidR="00273403" w:rsidRPr="00273403">
        <w:rPr>
          <w:sz w:val="23"/>
          <w:szCs w:val="23"/>
        </w:rPr>
        <w:t xml:space="preserve"> (“Commission”)</w:t>
      </w:r>
      <w:r w:rsidR="003B632C" w:rsidRPr="00273403">
        <w:rPr>
          <w:sz w:val="23"/>
          <w:szCs w:val="23"/>
        </w:rPr>
        <w:t xml:space="preserve"> staff to improve clarity and understanding. The original report was filed on </w:t>
      </w:r>
      <w:r w:rsidR="0053045A" w:rsidRPr="00273403">
        <w:rPr>
          <w:sz w:val="23"/>
          <w:szCs w:val="23"/>
        </w:rPr>
        <w:t>February 1, 2017</w:t>
      </w:r>
      <w:r w:rsidR="003B632C" w:rsidRPr="00273403">
        <w:rPr>
          <w:sz w:val="23"/>
          <w:szCs w:val="23"/>
        </w:rPr>
        <w:t xml:space="preserve"> </w:t>
      </w:r>
      <w:r w:rsidRPr="00273403">
        <w:rPr>
          <w:sz w:val="23"/>
          <w:szCs w:val="23"/>
        </w:rPr>
        <w:t>pursuant to the Commission’s letter dated May 20, 2016 in the above</w:t>
      </w:r>
      <w:r w:rsidRPr="00273403">
        <w:rPr>
          <w:sz w:val="23"/>
          <w:szCs w:val="23"/>
        </w:rPr>
        <w:noBreakHyphen/>
        <w:t xml:space="preserve">referenced docket.  </w:t>
      </w:r>
      <w:r w:rsidR="003B632C" w:rsidRPr="00273403">
        <w:rPr>
          <w:sz w:val="23"/>
          <w:szCs w:val="23"/>
        </w:rPr>
        <w:t>Examples of changes suggested by Commission staff and incorporated into this revised report include reporting nameplate capacity and average system size in alternating current (</w:t>
      </w:r>
      <w:r w:rsidR="00273403" w:rsidRPr="00273403">
        <w:rPr>
          <w:sz w:val="23"/>
          <w:szCs w:val="23"/>
        </w:rPr>
        <w:t>“</w:t>
      </w:r>
      <w:r w:rsidR="003B632C" w:rsidRPr="00273403">
        <w:rPr>
          <w:sz w:val="23"/>
          <w:szCs w:val="23"/>
        </w:rPr>
        <w:t>AC</w:t>
      </w:r>
      <w:r w:rsidR="00273403" w:rsidRPr="00273403">
        <w:rPr>
          <w:sz w:val="23"/>
          <w:szCs w:val="23"/>
        </w:rPr>
        <w:t>”</w:t>
      </w:r>
      <w:r w:rsidR="003B632C" w:rsidRPr="00273403">
        <w:rPr>
          <w:sz w:val="23"/>
          <w:szCs w:val="23"/>
        </w:rPr>
        <w:t>) instead of direct current (</w:t>
      </w:r>
      <w:r w:rsidR="00273403" w:rsidRPr="00273403">
        <w:rPr>
          <w:sz w:val="23"/>
          <w:szCs w:val="23"/>
        </w:rPr>
        <w:t>“</w:t>
      </w:r>
      <w:r w:rsidR="003B632C" w:rsidRPr="00273403">
        <w:rPr>
          <w:sz w:val="23"/>
          <w:szCs w:val="23"/>
        </w:rPr>
        <w:t>DC</w:t>
      </w:r>
      <w:r w:rsidR="00273403" w:rsidRPr="00273403">
        <w:rPr>
          <w:sz w:val="23"/>
          <w:szCs w:val="23"/>
        </w:rPr>
        <w:t>”),</w:t>
      </w:r>
      <w:r w:rsidR="003B632C" w:rsidRPr="00273403">
        <w:rPr>
          <w:sz w:val="23"/>
          <w:szCs w:val="23"/>
        </w:rPr>
        <w:t xml:space="preserve"> and describing the </w:t>
      </w:r>
      <w:r w:rsidR="00273403" w:rsidRPr="00273403">
        <w:rPr>
          <w:sz w:val="23"/>
          <w:szCs w:val="23"/>
        </w:rPr>
        <w:t xml:space="preserve">dollar </w:t>
      </w:r>
      <w:r w:rsidR="003B632C" w:rsidRPr="00273403">
        <w:rPr>
          <w:sz w:val="23"/>
          <w:szCs w:val="23"/>
        </w:rPr>
        <w:t>amount of incentive requests received by PSE</w:t>
      </w:r>
      <w:r w:rsidR="00273403" w:rsidRPr="00273403">
        <w:rPr>
          <w:sz w:val="23"/>
          <w:szCs w:val="23"/>
        </w:rPr>
        <w:t xml:space="preserve"> compared to the</w:t>
      </w:r>
      <w:r w:rsidR="003B632C" w:rsidRPr="00273403">
        <w:rPr>
          <w:sz w:val="23"/>
          <w:szCs w:val="23"/>
        </w:rPr>
        <w:t xml:space="preserve"> statutory limitation</w:t>
      </w:r>
      <w:r w:rsidR="00273403" w:rsidRPr="00273403">
        <w:rPr>
          <w:sz w:val="23"/>
          <w:szCs w:val="23"/>
        </w:rPr>
        <w:t xml:space="preserve"> of credit available to the Company under RCW 82.16.130(1).     </w:t>
      </w:r>
      <w:r w:rsidR="003B632C" w:rsidRPr="00273403">
        <w:rPr>
          <w:sz w:val="23"/>
          <w:szCs w:val="23"/>
        </w:rPr>
        <w:t xml:space="preserve">     </w:t>
      </w:r>
    </w:p>
    <w:p w14:paraId="38405ACB" w14:textId="77777777" w:rsidR="003B632C" w:rsidRPr="00273403" w:rsidRDefault="003B632C" w:rsidP="00B21DDE">
      <w:pPr>
        <w:rPr>
          <w:sz w:val="23"/>
          <w:szCs w:val="23"/>
        </w:rPr>
      </w:pPr>
    </w:p>
    <w:p w14:paraId="1339265B" w14:textId="4503AAA3" w:rsidR="00B21DDE" w:rsidRPr="00273403" w:rsidRDefault="00273403" w:rsidP="00B21DDE">
      <w:pPr>
        <w:rPr>
          <w:sz w:val="23"/>
          <w:szCs w:val="23"/>
        </w:rPr>
      </w:pPr>
      <w:r w:rsidRPr="00273403">
        <w:rPr>
          <w:sz w:val="23"/>
          <w:szCs w:val="23"/>
        </w:rPr>
        <w:t xml:space="preserve">PSE will incorporate these changes into future reports.  </w:t>
      </w:r>
      <w:r w:rsidR="00B21DDE" w:rsidRPr="00273403">
        <w:rPr>
          <w:sz w:val="23"/>
          <w:szCs w:val="23"/>
        </w:rPr>
        <w:t xml:space="preserve">Please contact </w:t>
      </w:r>
      <w:r w:rsidR="004900CE" w:rsidRPr="00273403">
        <w:rPr>
          <w:sz w:val="23"/>
          <w:szCs w:val="23"/>
        </w:rPr>
        <w:t>Nate Hill</w:t>
      </w:r>
      <w:r w:rsidR="00B21DDE" w:rsidRPr="00273403">
        <w:rPr>
          <w:sz w:val="23"/>
          <w:szCs w:val="23"/>
        </w:rPr>
        <w:t xml:space="preserve"> </w:t>
      </w:r>
      <w:r w:rsidR="004900CE" w:rsidRPr="00273403">
        <w:rPr>
          <w:sz w:val="23"/>
          <w:szCs w:val="23"/>
        </w:rPr>
        <w:t xml:space="preserve">at </w:t>
      </w:r>
      <w:r w:rsidR="00B21DDE" w:rsidRPr="00273403">
        <w:rPr>
          <w:sz w:val="23"/>
          <w:szCs w:val="23"/>
        </w:rPr>
        <w:t>(425) 45</w:t>
      </w:r>
      <w:r w:rsidR="004900CE" w:rsidRPr="00273403">
        <w:rPr>
          <w:sz w:val="23"/>
          <w:szCs w:val="23"/>
        </w:rPr>
        <w:t>7-5524</w:t>
      </w:r>
      <w:r w:rsidR="009E0A6B" w:rsidRPr="00273403">
        <w:rPr>
          <w:sz w:val="23"/>
          <w:szCs w:val="23"/>
        </w:rPr>
        <w:t xml:space="preserve"> (nate.hill@pse.com)</w:t>
      </w:r>
      <w:r w:rsidR="004900CE" w:rsidRPr="00273403">
        <w:rPr>
          <w:sz w:val="23"/>
          <w:szCs w:val="23"/>
        </w:rPr>
        <w:t>,</w:t>
      </w:r>
      <w:r w:rsidR="00B21DDE" w:rsidRPr="00273403">
        <w:rPr>
          <w:sz w:val="23"/>
          <w:szCs w:val="23"/>
        </w:rPr>
        <w:t xml:space="preserve"> or </w:t>
      </w:r>
      <w:r w:rsidR="004900CE" w:rsidRPr="00273403">
        <w:rPr>
          <w:sz w:val="23"/>
          <w:szCs w:val="23"/>
        </w:rPr>
        <w:t>Heather Mulligan</w:t>
      </w:r>
      <w:r w:rsidR="00B21DDE" w:rsidRPr="00273403">
        <w:rPr>
          <w:sz w:val="23"/>
          <w:szCs w:val="23"/>
        </w:rPr>
        <w:t xml:space="preserve"> </w:t>
      </w:r>
      <w:r w:rsidR="004900CE" w:rsidRPr="00273403">
        <w:rPr>
          <w:sz w:val="23"/>
          <w:szCs w:val="23"/>
        </w:rPr>
        <w:t xml:space="preserve">at </w:t>
      </w:r>
      <w:r w:rsidR="00B21DDE" w:rsidRPr="00273403">
        <w:rPr>
          <w:sz w:val="23"/>
          <w:szCs w:val="23"/>
        </w:rPr>
        <w:t xml:space="preserve">(425) </w:t>
      </w:r>
      <w:r w:rsidR="004900CE" w:rsidRPr="00273403">
        <w:rPr>
          <w:color w:val="000000"/>
          <w:sz w:val="23"/>
          <w:szCs w:val="23"/>
        </w:rPr>
        <w:t>456-2916</w:t>
      </w:r>
      <w:r w:rsidR="00B21DDE" w:rsidRPr="00273403">
        <w:rPr>
          <w:sz w:val="23"/>
          <w:szCs w:val="23"/>
        </w:rPr>
        <w:t xml:space="preserve"> </w:t>
      </w:r>
      <w:r w:rsidR="009E0A6B" w:rsidRPr="00273403">
        <w:rPr>
          <w:sz w:val="23"/>
          <w:szCs w:val="23"/>
        </w:rPr>
        <w:t>(</w:t>
      </w:r>
      <w:hyperlink r:id="rId11" w:history="1">
        <w:r w:rsidR="009E0A6B" w:rsidRPr="00273403">
          <w:rPr>
            <w:rStyle w:val="Hyperlink"/>
            <w:sz w:val="23"/>
            <w:szCs w:val="23"/>
          </w:rPr>
          <w:t>heather.mulligan@pse.com</w:t>
        </w:r>
      </w:hyperlink>
      <w:r w:rsidR="009E0A6B" w:rsidRPr="00273403">
        <w:rPr>
          <w:sz w:val="23"/>
          <w:szCs w:val="23"/>
        </w:rPr>
        <w:t xml:space="preserve">) </w:t>
      </w:r>
      <w:r w:rsidR="00B21DDE" w:rsidRPr="00273403">
        <w:rPr>
          <w:sz w:val="23"/>
          <w:szCs w:val="23"/>
        </w:rPr>
        <w:t>for additional information about this filing.  If you have any other questions, please contact me at (425) 456-2110.</w:t>
      </w:r>
    </w:p>
    <w:p w14:paraId="12813219" w14:textId="77777777" w:rsidR="00B21DDE" w:rsidRPr="00273403" w:rsidRDefault="00B21DDE" w:rsidP="00B21DDE">
      <w:pPr>
        <w:rPr>
          <w:sz w:val="23"/>
          <w:szCs w:val="23"/>
        </w:rPr>
      </w:pPr>
    </w:p>
    <w:p w14:paraId="016BB60A" w14:textId="77777777" w:rsidR="00B21DDE" w:rsidRPr="00273403" w:rsidRDefault="00B21DDE" w:rsidP="00B21DDE">
      <w:pPr>
        <w:ind w:left="3600" w:firstLine="720"/>
        <w:rPr>
          <w:sz w:val="23"/>
          <w:szCs w:val="23"/>
        </w:rPr>
      </w:pPr>
      <w:r w:rsidRPr="00273403">
        <w:rPr>
          <w:sz w:val="23"/>
          <w:szCs w:val="23"/>
        </w:rPr>
        <w:t>Sincerely,</w:t>
      </w:r>
    </w:p>
    <w:p w14:paraId="751DAEFA" w14:textId="77777777" w:rsidR="00B21DDE" w:rsidRPr="00273403" w:rsidRDefault="00B21DDE" w:rsidP="00B21DDE">
      <w:pPr>
        <w:rPr>
          <w:sz w:val="23"/>
          <w:szCs w:val="23"/>
        </w:rPr>
      </w:pPr>
    </w:p>
    <w:p w14:paraId="0ECE92D7" w14:textId="77777777" w:rsidR="00B21DDE" w:rsidRDefault="00B21DDE" w:rsidP="00B21DDE">
      <w:pPr>
        <w:rPr>
          <w:sz w:val="23"/>
          <w:szCs w:val="23"/>
        </w:rPr>
      </w:pPr>
    </w:p>
    <w:p w14:paraId="7440967F" w14:textId="77777777" w:rsidR="007B4B1D" w:rsidRPr="00273403" w:rsidRDefault="007B4B1D" w:rsidP="00B21DDE">
      <w:pPr>
        <w:rPr>
          <w:sz w:val="23"/>
          <w:szCs w:val="23"/>
        </w:rPr>
      </w:pPr>
    </w:p>
    <w:p w14:paraId="25E3EE17" w14:textId="77777777" w:rsidR="00B21DDE" w:rsidRPr="00273403" w:rsidRDefault="00B21DDE" w:rsidP="00B21DDE">
      <w:pPr>
        <w:ind w:left="4320"/>
        <w:rPr>
          <w:sz w:val="23"/>
          <w:szCs w:val="23"/>
        </w:rPr>
      </w:pPr>
      <w:r w:rsidRPr="00273403">
        <w:rPr>
          <w:sz w:val="23"/>
          <w:szCs w:val="23"/>
        </w:rPr>
        <w:t>Ken Johnson</w:t>
      </w:r>
    </w:p>
    <w:p w14:paraId="3431B3BC" w14:textId="77777777" w:rsidR="00B21DDE" w:rsidRPr="00273403" w:rsidRDefault="00B21DDE" w:rsidP="00B21DDE">
      <w:pPr>
        <w:ind w:left="4320"/>
        <w:rPr>
          <w:sz w:val="23"/>
          <w:szCs w:val="23"/>
        </w:rPr>
      </w:pPr>
      <w:r w:rsidRPr="00273403">
        <w:rPr>
          <w:sz w:val="23"/>
          <w:szCs w:val="23"/>
        </w:rPr>
        <w:t>Director, State Regulatory Affairs</w:t>
      </w:r>
    </w:p>
    <w:p w14:paraId="71C902CB" w14:textId="77777777" w:rsidR="00B21DDE" w:rsidRPr="00273403" w:rsidRDefault="00B21DDE" w:rsidP="00B21DDE">
      <w:pPr>
        <w:ind w:left="4320"/>
        <w:rPr>
          <w:sz w:val="23"/>
          <w:szCs w:val="23"/>
        </w:rPr>
      </w:pPr>
    </w:p>
    <w:p w14:paraId="26C9CAF3" w14:textId="7CCCDB5B" w:rsidR="009447D8" w:rsidRPr="00273403" w:rsidRDefault="00426A30" w:rsidP="00554C57">
      <w:pPr>
        <w:rPr>
          <w:sz w:val="23"/>
          <w:szCs w:val="23"/>
        </w:rPr>
      </w:pPr>
      <w:r w:rsidRPr="00273403">
        <w:rPr>
          <w:sz w:val="23"/>
          <w:szCs w:val="23"/>
        </w:rPr>
        <w:t>cc:</w:t>
      </w:r>
      <w:r w:rsidRPr="00273403">
        <w:rPr>
          <w:sz w:val="23"/>
          <w:szCs w:val="23"/>
        </w:rPr>
        <w:tab/>
        <w:t>Lisa Gafken, Public Counsel</w:t>
      </w:r>
    </w:p>
    <w:p w14:paraId="0BA940B2" w14:textId="267B9303" w:rsidR="0001720D" w:rsidRDefault="00693978" w:rsidP="009447D8">
      <w:pPr>
        <w:ind w:firstLine="720"/>
        <w:rPr>
          <w:sz w:val="23"/>
          <w:szCs w:val="23"/>
        </w:rPr>
      </w:pPr>
      <w:r w:rsidRPr="00273403">
        <w:rPr>
          <w:sz w:val="23"/>
          <w:szCs w:val="23"/>
        </w:rPr>
        <w:t>Sheree Carson</w:t>
      </w:r>
    </w:p>
    <w:p w14:paraId="5A081CD5" w14:textId="2F4E91EA" w:rsidR="007B4B1D" w:rsidRPr="00273403" w:rsidRDefault="007B4B1D" w:rsidP="007B4B1D">
      <w:pPr>
        <w:rPr>
          <w:sz w:val="23"/>
          <w:szCs w:val="23"/>
        </w:rPr>
      </w:pPr>
      <w:r>
        <w:rPr>
          <w:sz w:val="23"/>
          <w:szCs w:val="23"/>
        </w:rPr>
        <w:br/>
        <w:t>Attachment: Revised State Tax Incentive Annual Report and Net Metering Report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7B4B1D" w:rsidRPr="00273403" w:rsidSect="007B4B1D">
      <w:headerReference w:type="default" r:id="rId12"/>
      <w:headerReference w:type="first" r:id="rId13"/>
      <w:pgSz w:w="12240" w:h="15840" w:code="1"/>
      <w:pgMar w:top="1440" w:right="1440" w:bottom="1152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62B4C" w14:textId="77777777" w:rsidR="004D2D34" w:rsidRDefault="004D2D34" w:rsidP="00442911">
      <w:r>
        <w:separator/>
      </w:r>
    </w:p>
  </w:endnote>
  <w:endnote w:type="continuationSeparator" w:id="0">
    <w:p w14:paraId="20F3F447" w14:textId="77777777" w:rsidR="004D2D34" w:rsidRDefault="004D2D34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9777" w14:textId="77777777" w:rsidR="004D2D34" w:rsidRDefault="004D2D34" w:rsidP="00442911">
      <w:r>
        <w:separator/>
      </w:r>
    </w:p>
  </w:footnote>
  <w:footnote w:type="continuationSeparator" w:id="0">
    <w:p w14:paraId="183C321D" w14:textId="77777777" w:rsidR="004D2D34" w:rsidRDefault="004D2D34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0E8A" w14:textId="3D0C448B" w:rsidR="008901F0" w:rsidRDefault="008901F0">
    <w:pPr>
      <w:pStyle w:val="Header"/>
      <w:rPr>
        <w:noProof/>
      </w:rPr>
    </w:pPr>
    <w:r>
      <w:t>Mr. Steven V. King</w:t>
    </w:r>
    <w:r>
      <w:br/>
    </w:r>
    <w:r w:rsidR="00111B79">
      <w:t>February 1, 2017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4B1D">
      <w:rPr>
        <w:noProof/>
      </w:rPr>
      <w:t>2</w:t>
    </w:r>
    <w:r>
      <w:rPr>
        <w:noProof/>
      </w:rPr>
      <w:fldChar w:fldCharType="end"/>
    </w:r>
  </w:p>
  <w:p w14:paraId="07BD0E8B" w14:textId="77777777" w:rsidR="008901F0" w:rsidRDefault="008901F0">
    <w:pPr>
      <w:pStyle w:val="Header"/>
    </w:pPr>
  </w:p>
  <w:p w14:paraId="07BD0E8C" w14:textId="77777777" w:rsidR="008901F0" w:rsidRDefault="008901F0">
    <w:pPr>
      <w:pStyle w:val="Header"/>
    </w:pPr>
  </w:p>
  <w:p w14:paraId="07BD0E8D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0E8E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D0E8F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1"/>
    <w:rsid w:val="0001720D"/>
    <w:rsid w:val="0003160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0E32D9"/>
    <w:rsid w:val="00100F01"/>
    <w:rsid w:val="00111B79"/>
    <w:rsid w:val="0012066A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3403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51CD"/>
    <w:rsid w:val="00377C94"/>
    <w:rsid w:val="00384164"/>
    <w:rsid w:val="0038648E"/>
    <w:rsid w:val="003A3E45"/>
    <w:rsid w:val="003B02D4"/>
    <w:rsid w:val="003B632C"/>
    <w:rsid w:val="003C40F4"/>
    <w:rsid w:val="003C4851"/>
    <w:rsid w:val="003C4B8E"/>
    <w:rsid w:val="003C64E2"/>
    <w:rsid w:val="003E10A9"/>
    <w:rsid w:val="003E3780"/>
    <w:rsid w:val="0041337F"/>
    <w:rsid w:val="00426A30"/>
    <w:rsid w:val="00442911"/>
    <w:rsid w:val="004623D4"/>
    <w:rsid w:val="004700BB"/>
    <w:rsid w:val="00480CCF"/>
    <w:rsid w:val="004900CE"/>
    <w:rsid w:val="00493B9A"/>
    <w:rsid w:val="00494DE8"/>
    <w:rsid w:val="004D2D34"/>
    <w:rsid w:val="00500205"/>
    <w:rsid w:val="00502780"/>
    <w:rsid w:val="0051087C"/>
    <w:rsid w:val="00512E0E"/>
    <w:rsid w:val="00515A94"/>
    <w:rsid w:val="0053045A"/>
    <w:rsid w:val="00541324"/>
    <w:rsid w:val="00544280"/>
    <w:rsid w:val="0054433E"/>
    <w:rsid w:val="00553CA2"/>
    <w:rsid w:val="00554C57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93978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6C24"/>
    <w:rsid w:val="007572CE"/>
    <w:rsid w:val="00770B67"/>
    <w:rsid w:val="00773795"/>
    <w:rsid w:val="00790484"/>
    <w:rsid w:val="007B06A1"/>
    <w:rsid w:val="007B202F"/>
    <w:rsid w:val="007B3223"/>
    <w:rsid w:val="007B4219"/>
    <w:rsid w:val="007B4B1D"/>
    <w:rsid w:val="007B5503"/>
    <w:rsid w:val="007B6004"/>
    <w:rsid w:val="007C4AE6"/>
    <w:rsid w:val="007D07CF"/>
    <w:rsid w:val="007E75EB"/>
    <w:rsid w:val="007F232D"/>
    <w:rsid w:val="007F4D0E"/>
    <w:rsid w:val="00807096"/>
    <w:rsid w:val="00816862"/>
    <w:rsid w:val="0083031C"/>
    <w:rsid w:val="0085455F"/>
    <w:rsid w:val="00865407"/>
    <w:rsid w:val="00873B97"/>
    <w:rsid w:val="00875CBD"/>
    <w:rsid w:val="008871C8"/>
    <w:rsid w:val="008901F0"/>
    <w:rsid w:val="0089114E"/>
    <w:rsid w:val="008B4016"/>
    <w:rsid w:val="008B71E0"/>
    <w:rsid w:val="008C4930"/>
    <w:rsid w:val="009040B7"/>
    <w:rsid w:val="0090748A"/>
    <w:rsid w:val="009177F6"/>
    <w:rsid w:val="00917AAD"/>
    <w:rsid w:val="00920BC9"/>
    <w:rsid w:val="00933692"/>
    <w:rsid w:val="009447D8"/>
    <w:rsid w:val="009520D5"/>
    <w:rsid w:val="00952C25"/>
    <w:rsid w:val="00976740"/>
    <w:rsid w:val="0097776B"/>
    <w:rsid w:val="00981954"/>
    <w:rsid w:val="009857E0"/>
    <w:rsid w:val="00994087"/>
    <w:rsid w:val="009A29C7"/>
    <w:rsid w:val="009A79FA"/>
    <w:rsid w:val="009B2974"/>
    <w:rsid w:val="009C09CD"/>
    <w:rsid w:val="009E0A6B"/>
    <w:rsid w:val="009E19FA"/>
    <w:rsid w:val="009E760A"/>
    <w:rsid w:val="00A34621"/>
    <w:rsid w:val="00A5454A"/>
    <w:rsid w:val="00A5788F"/>
    <w:rsid w:val="00A71408"/>
    <w:rsid w:val="00A97980"/>
    <w:rsid w:val="00AB7737"/>
    <w:rsid w:val="00AD06FD"/>
    <w:rsid w:val="00AD243C"/>
    <w:rsid w:val="00AE7439"/>
    <w:rsid w:val="00AF1E63"/>
    <w:rsid w:val="00B0586A"/>
    <w:rsid w:val="00B21DDE"/>
    <w:rsid w:val="00B37D5C"/>
    <w:rsid w:val="00B410CB"/>
    <w:rsid w:val="00B51A4F"/>
    <w:rsid w:val="00B729B2"/>
    <w:rsid w:val="00B7528A"/>
    <w:rsid w:val="00BA41C9"/>
    <w:rsid w:val="00BD05D3"/>
    <w:rsid w:val="00BD20FB"/>
    <w:rsid w:val="00BE0E91"/>
    <w:rsid w:val="00BE51D0"/>
    <w:rsid w:val="00BE6E4C"/>
    <w:rsid w:val="00BE7EA8"/>
    <w:rsid w:val="00BF1BA9"/>
    <w:rsid w:val="00BF392B"/>
    <w:rsid w:val="00C151D5"/>
    <w:rsid w:val="00C1749F"/>
    <w:rsid w:val="00C2400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67A65"/>
    <w:rsid w:val="00E7324D"/>
    <w:rsid w:val="00E83CC2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EF3536"/>
    <w:rsid w:val="00F01F58"/>
    <w:rsid w:val="00F47CD0"/>
    <w:rsid w:val="00F52392"/>
    <w:rsid w:val="00F532E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BD0E6C"/>
  <w15:docId w15:val="{80132583-6925-49B9-A6D6-86C2B2F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ther.mulligan@ps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BECB7E-E4DD-4A05-9A95-621D327DDE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FD4E6-F893-430B-9012-7F1A3F74AF53}"/>
</file>

<file path=customXml/itemProps3.xml><?xml version="1.0" encoding="utf-8"?>
<ds:datastoreItem xmlns:ds="http://schemas.openxmlformats.org/officeDocument/2006/customXml" ds:itemID="{75372BB3-6C49-45F9-9C2A-F1BAC9543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38F45-21CF-4B24-9206-6C4F85E9E4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54401D-B745-4833-98A2-D4FBC89ABE54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Huff, Ashley (UTC)</cp:lastModifiedBy>
  <cp:revision>2</cp:revision>
  <cp:lastPrinted>2016-08-01T22:17:00Z</cp:lastPrinted>
  <dcterms:created xsi:type="dcterms:W3CDTF">2017-05-03T23:17:00Z</dcterms:created>
  <dcterms:modified xsi:type="dcterms:W3CDTF">2017-05-03T23:17:00Z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0x0101006E56B4D1795A2E4DB2F0B01679ED314A00A2259CE7B3065B469C07EAF4D87CAA77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