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933D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 w:rsidR="00F55443">
        <w:rPr>
          <w:spacing w:val="-3"/>
        </w:rPr>
        <w:t>I have this da</w:t>
      </w:r>
      <w:r w:rsidR="00C97027">
        <w:rPr>
          <w:spacing w:val="-3"/>
        </w:rPr>
        <w:t>y served</w:t>
      </w:r>
      <w:r>
        <w:rPr>
          <w:spacing w:val="-3"/>
        </w:rPr>
        <w:t xml:space="preserve">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E933D7">
            <w:rPr>
              <w:i/>
              <w:spacing w:val="-3"/>
            </w:rPr>
            <w:t xml:space="preserve">Public Counsel’s </w:t>
          </w:r>
          <w:r w:rsidR="0009096E">
            <w:rPr>
              <w:i/>
              <w:spacing w:val="-3"/>
            </w:rPr>
            <w:t>replacement Cross Examination Exhibit</w:t>
          </w:r>
          <w:r w:rsidR="00133627">
            <w:rPr>
              <w:i/>
              <w:spacing w:val="-3"/>
            </w:rPr>
            <w:t xml:space="preserve"> </w:t>
          </w:r>
          <w:r w:rsidR="0009096E">
            <w:rPr>
              <w:i/>
              <w:spacing w:val="-3"/>
            </w:rPr>
            <w:t>(</w:t>
          </w:r>
          <w:r w:rsidR="000F377E">
            <w:rPr>
              <w:i/>
              <w:spacing w:val="-3"/>
            </w:rPr>
            <w:t>1</w:t>
          </w:r>
          <w:r w:rsidR="000F377E" w:rsidRPr="000F377E">
            <w:rPr>
              <w:i/>
              <w:spacing w:val="-3"/>
              <w:vertAlign w:val="superscript"/>
            </w:rPr>
            <w:t>st</w:t>
          </w:r>
          <w:r w:rsidR="000F377E">
            <w:rPr>
              <w:i/>
              <w:spacing w:val="-3"/>
            </w:rPr>
            <w:t xml:space="preserve"> Supplemental to </w:t>
          </w:r>
          <w:bookmarkStart w:id="0" w:name="_GoBack"/>
          <w:bookmarkEnd w:id="0"/>
          <w:r w:rsidR="0009096E">
            <w:rPr>
              <w:i/>
              <w:spacing w:val="-3"/>
            </w:rPr>
            <w:t>PC DR No. 133) for Witness Doug K. Stuver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Patrick J. Oshie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Cameron-Rulkowski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5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2" w:name="Check1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0F377E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R. Bryce Dalley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0F377E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0F377E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0F377E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0F377E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A14845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</w:t>
                </w:r>
              </w:p>
              <w:p w:rsidR="00653C30" w:rsidRPr="00C1228E" w:rsidRDefault="00A14845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Adam Lowney (NC)</w:t>
                </w:r>
                <w:r w:rsidR="00304748" w:rsidRPr="00C1228E">
                  <w:rPr>
                    <w:color w:val="000000"/>
                  </w:rPr>
                  <w:t xml:space="preserve">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McDowell, Rackner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A14845" w:rsidRPr="00653C30" w:rsidRDefault="00A14845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6" w:history="1">
                  <w:r w:rsidRPr="002D2145">
                    <w:rPr>
                      <w:rStyle w:val="Hyperlink"/>
                    </w:rPr>
                    <w:t>adam@mcd-law.com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0F377E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7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0F377E">
                  <w:rPr>
                    <w:szCs w:val="24"/>
                  </w:rPr>
                </w:r>
                <w:r w:rsidR="000F377E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0F377E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Kathleen D. Kapla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Joseph Wiedman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Keyes, Fox &amp; Wiedman,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c/o Kapla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0F377E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0F377E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Charles Eberdt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0F377E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0F377E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F377E">
              <w:rPr>
                <w:szCs w:val="24"/>
              </w:rPr>
            </w:r>
            <w:r w:rsidR="000F377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C97027">
            <w:rPr>
              <w:rStyle w:val="Style1"/>
            </w:rPr>
            <w:t>December 10, 2014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D467D0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0F377E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F377E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9096E"/>
    <w:rsid w:val="000A3546"/>
    <w:rsid w:val="000A7E3F"/>
    <w:rsid w:val="000B7838"/>
    <w:rsid w:val="000C4B04"/>
    <w:rsid w:val="000C4B6E"/>
    <w:rsid w:val="000F377E"/>
    <w:rsid w:val="000F5B85"/>
    <w:rsid w:val="00100B97"/>
    <w:rsid w:val="00103D4A"/>
    <w:rsid w:val="001104E5"/>
    <w:rsid w:val="00130AB2"/>
    <w:rsid w:val="00133627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3226A"/>
    <w:rsid w:val="00466C03"/>
    <w:rsid w:val="004A21AE"/>
    <w:rsid w:val="004B1627"/>
    <w:rsid w:val="004D32FD"/>
    <w:rsid w:val="004D4AA4"/>
    <w:rsid w:val="00532B78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6B6D"/>
    <w:rsid w:val="007A6123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14845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97027"/>
    <w:rsid w:val="00CA0D22"/>
    <w:rsid w:val="00CD29B7"/>
    <w:rsid w:val="00D06D39"/>
    <w:rsid w:val="00D1199E"/>
    <w:rsid w:val="00D151F3"/>
    <w:rsid w:val="00D23183"/>
    <w:rsid w:val="00D30A65"/>
    <w:rsid w:val="00D40ABA"/>
    <w:rsid w:val="00D467D0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933D7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55443"/>
    <w:rsid w:val="00F725B7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kkapla@kfwlaw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dw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roberts@eugene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dam@mcd-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bmpurdy@hotmail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jwiedman@kfwlaw.com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jec@dvclaw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85BDD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BDD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  <w:style w:type="paragraph" w:customStyle="1" w:styleId="7C2F248ECF5D4774989D0DD9E415874E">
    <w:name w:val="7C2F248ECF5D4774989D0DD9E415874E"/>
    <w:rsid w:val="00C85B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BDD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  <w:style w:type="paragraph" w:customStyle="1" w:styleId="7C2F248ECF5D4774989D0DD9E415874E">
    <w:name w:val="7C2F248ECF5D4774989D0DD9E415874E"/>
    <w:rsid w:val="00C85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EF156-E80B-4D6B-81F1-DBCA48A11736}"/>
</file>

<file path=customXml/itemProps2.xml><?xml version="1.0" encoding="utf-8"?>
<ds:datastoreItem xmlns:ds="http://schemas.openxmlformats.org/officeDocument/2006/customXml" ds:itemID="{2136285E-464A-4F48-927D-7C0ADDD01717}"/>
</file>

<file path=customXml/itemProps3.xml><?xml version="1.0" encoding="utf-8"?>
<ds:datastoreItem xmlns:ds="http://schemas.openxmlformats.org/officeDocument/2006/customXml" ds:itemID="{840FF4EE-5BEF-40AD-8285-E27C3C0EF943}"/>
</file>

<file path=customXml/itemProps4.xml><?xml version="1.0" encoding="utf-8"?>
<ds:datastoreItem xmlns:ds="http://schemas.openxmlformats.org/officeDocument/2006/customXml" ds:itemID="{BFC1F8A3-4128-4642-BE26-DB2A58A2A7F3}"/>
</file>

<file path=customXml/itemProps5.xml><?xml version="1.0" encoding="utf-8"?>
<ds:datastoreItem xmlns:ds="http://schemas.openxmlformats.org/officeDocument/2006/customXml" ds:itemID="{6F7CCD94-4D7A-4D18-8AFD-5F1A8153593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</TotalTime>
  <Pages>3</Pages>
  <Words>644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12</cp:revision>
  <cp:lastPrinted>2014-12-10T17:17:00Z</cp:lastPrinted>
  <dcterms:created xsi:type="dcterms:W3CDTF">2014-12-03T16:23:00Z</dcterms:created>
  <dcterms:modified xsi:type="dcterms:W3CDTF">2014-12-10T17:17:00Z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