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630D9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March 3, 2017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</w:p>
    <w:p w:rsidR="00010B1F" w:rsidRPr="00391AFB" w:rsidRDefault="00010B1F">
      <w:pPr>
        <w:widowControl/>
        <w:rPr>
          <w:rFonts w:ascii="Times New Roman" w:hAnsi="Times New Roman"/>
          <w:sz w:val="24"/>
        </w:rPr>
      </w:pPr>
    </w:p>
    <w:p w:rsidR="00370C2D" w:rsidRPr="00EB1A6E" w:rsidRDefault="00370C2D">
      <w:pPr>
        <w:widowControl/>
        <w:rPr>
          <w:rFonts w:ascii="Times New Roman" w:hAnsi="Times New Roman"/>
          <w:b/>
          <w:sz w:val="24"/>
          <w:u w:val="single"/>
        </w:rPr>
      </w:pPr>
      <w:r w:rsidRPr="00EB1A6E">
        <w:rPr>
          <w:rFonts w:ascii="Times New Roman" w:hAnsi="Times New Roman"/>
          <w:b/>
          <w:sz w:val="24"/>
          <w:u w:val="single"/>
        </w:rPr>
        <w:t>SENT VIA ABC LMI AND E-MAIL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</w:p>
    <w:p w:rsidR="00570609" w:rsidRDefault="00370C2D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570609" w:rsidRPr="00570609">
        <w:rPr>
          <w:rFonts w:ascii="Times New Roman" w:hAnsi="Times New Roman"/>
          <w:i/>
          <w:sz w:val="24"/>
        </w:rPr>
        <w:t>Washington Utilities and Transportation Commission v. Puget Sound Energy</w:t>
      </w:r>
      <w:r w:rsidR="00570609">
        <w:rPr>
          <w:rFonts w:ascii="Times New Roman" w:hAnsi="Times New Roman"/>
          <w:sz w:val="24"/>
        </w:rPr>
        <w:t xml:space="preserve">, </w:t>
      </w:r>
    </w:p>
    <w:p w:rsidR="00370C2D" w:rsidRPr="00391AFB" w:rsidRDefault="0057060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noProof/>
          <w:sz w:val="24"/>
        </w:rPr>
        <w:t>Puget Soun</w:t>
      </w:r>
      <w:r w:rsidR="00C569D4">
        <w:rPr>
          <w:rFonts w:ascii="Times New Roman" w:hAnsi="Times New Roman"/>
          <w:noProof/>
          <w:sz w:val="24"/>
        </w:rPr>
        <w:t xml:space="preserve">d Energy 2017 General Rate Case, </w:t>
      </w:r>
      <w:r w:rsidR="00370C2D" w:rsidRPr="000E028E">
        <w:rPr>
          <w:rFonts w:ascii="Times New Roman" w:hAnsi="Times New Roman"/>
          <w:sz w:val="24"/>
        </w:rPr>
        <w:t>Docket</w:t>
      </w:r>
      <w:r w:rsidR="00DE2793">
        <w:rPr>
          <w:rFonts w:ascii="Times New Roman" w:hAnsi="Times New Roman"/>
          <w:sz w:val="24"/>
        </w:rPr>
        <w:t>s</w:t>
      </w:r>
      <w:r w:rsidR="00370C2D" w:rsidRPr="000E028E">
        <w:rPr>
          <w:rFonts w:ascii="Times New Roman" w:hAnsi="Times New Roman"/>
          <w:sz w:val="24"/>
        </w:rPr>
        <w:t xml:space="preserve"> </w:t>
      </w:r>
      <w:r w:rsidR="00370C2D" w:rsidRPr="00185466">
        <w:rPr>
          <w:rFonts w:ascii="Times New Roman" w:hAnsi="Times New Roman"/>
          <w:noProof/>
          <w:sz w:val="24"/>
        </w:rPr>
        <w:t xml:space="preserve">UE-170033 </w:t>
      </w:r>
      <w:r w:rsidR="00DE2793">
        <w:rPr>
          <w:rFonts w:ascii="Times New Roman" w:hAnsi="Times New Roman"/>
          <w:noProof/>
          <w:sz w:val="24"/>
        </w:rPr>
        <w:t xml:space="preserve">and </w:t>
      </w:r>
      <w:r w:rsidR="00370C2D" w:rsidRPr="00185466">
        <w:rPr>
          <w:rFonts w:ascii="Times New Roman" w:hAnsi="Times New Roman"/>
          <w:noProof/>
          <w:sz w:val="24"/>
        </w:rPr>
        <w:t>UG-170034</w:t>
      </w:r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</w:p>
    <w:p w:rsidR="001E40F7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Enclosed for filing in the above-referenced docket</w:t>
      </w:r>
      <w:r w:rsidR="006D0EE2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are the origina</w:t>
      </w:r>
      <w:r w:rsidR="00C569D4">
        <w:rPr>
          <w:rFonts w:ascii="Times New Roman" w:hAnsi="Times New Roman"/>
          <w:sz w:val="24"/>
        </w:rPr>
        <w:t>l and 11 copies of Exhibits B</w:t>
      </w:r>
      <w:r w:rsidR="00907DFA">
        <w:rPr>
          <w:rFonts w:ascii="Times New Roman" w:hAnsi="Times New Roman"/>
          <w:sz w:val="24"/>
        </w:rPr>
        <w:t xml:space="preserve"> </w:t>
      </w:r>
      <w:r w:rsidR="00C569D4">
        <w:rPr>
          <w:rFonts w:ascii="Times New Roman" w:hAnsi="Times New Roman"/>
          <w:sz w:val="24"/>
        </w:rPr>
        <w:t xml:space="preserve">and C </w:t>
      </w:r>
      <w:r w:rsidR="00907DFA">
        <w:rPr>
          <w:rFonts w:ascii="Times New Roman" w:hAnsi="Times New Roman"/>
          <w:sz w:val="24"/>
        </w:rPr>
        <w:t xml:space="preserve">to the </w:t>
      </w:r>
      <w:r w:rsidR="000F60D7">
        <w:rPr>
          <w:rFonts w:ascii="Times New Roman" w:hAnsi="Times New Roman"/>
          <w:sz w:val="24"/>
        </w:rPr>
        <w:t>Protective Order</w:t>
      </w:r>
      <w:r w:rsidR="00907DFA">
        <w:rPr>
          <w:rFonts w:ascii="Times New Roman" w:hAnsi="Times New Roman"/>
          <w:sz w:val="24"/>
        </w:rPr>
        <w:t xml:space="preserve"> signed by</w:t>
      </w:r>
      <w:r w:rsidR="00C569D4">
        <w:rPr>
          <w:rFonts w:ascii="Times New Roman" w:hAnsi="Times New Roman"/>
          <w:sz w:val="24"/>
        </w:rPr>
        <w:t xml:space="preserve"> </w:t>
      </w:r>
      <w:r w:rsidR="001E40F7">
        <w:rPr>
          <w:rFonts w:ascii="Times New Roman" w:hAnsi="Times New Roman"/>
          <w:sz w:val="24"/>
        </w:rPr>
        <w:t>the following, on behalf of Public Counsel:</w:t>
      </w:r>
    </w:p>
    <w:p w:rsidR="001E40F7" w:rsidRDefault="001E40F7">
      <w:pPr>
        <w:widowControl/>
        <w:rPr>
          <w:rFonts w:ascii="Times New Roman" w:hAnsi="Times New Roman"/>
          <w:sz w:val="24"/>
        </w:rPr>
      </w:pPr>
    </w:p>
    <w:p w:rsidR="001E40F7" w:rsidRDefault="001E40F7" w:rsidP="001E40F7">
      <w:pPr>
        <w:pStyle w:val="ListParagraph"/>
        <w:widowControl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Barbara Alexander (</w:t>
      </w:r>
      <w:proofErr w:type="spellStart"/>
      <w:r>
        <w:rPr>
          <w:rFonts w:ascii="Times New Roman" w:hAnsi="Times New Roman"/>
          <w:sz w:val="24"/>
        </w:rPr>
        <w:t>Babara</w:t>
      </w:r>
      <w:proofErr w:type="spellEnd"/>
      <w:r>
        <w:rPr>
          <w:rFonts w:ascii="Times New Roman" w:hAnsi="Times New Roman"/>
          <w:sz w:val="24"/>
        </w:rPr>
        <w:t xml:space="preserve"> Alexander Consulting, LLC)</w:t>
      </w:r>
      <w:r w:rsidR="00C85F09">
        <w:rPr>
          <w:rFonts w:ascii="Times New Roman" w:hAnsi="Times New Roman"/>
          <w:sz w:val="24"/>
        </w:rPr>
        <w:t>; and</w:t>
      </w:r>
    </w:p>
    <w:p w:rsidR="00907DFA" w:rsidRPr="001E40F7" w:rsidRDefault="00630D99" w:rsidP="001E40F7">
      <w:pPr>
        <w:pStyle w:val="ListParagraph"/>
        <w:widowControl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J. Randall Woolridge (Pennsylvania State University)</w:t>
      </w:r>
      <w:r w:rsidR="00C85F09">
        <w:rPr>
          <w:rFonts w:ascii="Times New Roman" w:hAnsi="Times New Roman"/>
          <w:sz w:val="24"/>
        </w:rPr>
        <w:t>.</w:t>
      </w:r>
    </w:p>
    <w:p w:rsidR="00907DFA" w:rsidRDefault="00907DFA">
      <w:pPr>
        <w:widowControl/>
        <w:rPr>
          <w:rFonts w:ascii="Times New Roman" w:hAnsi="Times New Roman"/>
          <w:sz w:val="24"/>
        </w:rPr>
      </w:pPr>
    </w:p>
    <w:p w:rsidR="00630D99" w:rsidRDefault="00630D9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</w:t>
      </w:r>
      <w:r w:rsidR="00436517">
        <w:rPr>
          <w:rFonts w:ascii="Times New Roman" w:hAnsi="Times New Roman"/>
          <w:sz w:val="24"/>
        </w:rPr>
        <w:t>se no</w:t>
      </w:r>
      <w:r w:rsidR="00C85F09">
        <w:rPr>
          <w:rFonts w:ascii="Times New Roman" w:hAnsi="Times New Roman"/>
          <w:sz w:val="24"/>
        </w:rPr>
        <w:t>te</w:t>
      </w:r>
      <w:r w:rsidR="00436517">
        <w:rPr>
          <w:rFonts w:ascii="Times New Roman" w:hAnsi="Times New Roman"/>
          <w:sz w:val="24"/>
        </w:rPr>
        <w:t xml:space="preserve"> Barbara Alexander</w:t>
      </w:r>
      <w:r w:rsidR="00C85F09">
        <w:rPr>
          <w:rFonts w:ascii="Times New Roman" w:hAnsi="Times New Roman"/>
          <w:sz w:val="24"/>
        </w:rPr>
        <w:t>’s signed agreements</w:t>
      </w:r>
      <w:r w:rsidR="00436517">
        <w:rPr>
          <w:rFonts w:ascii="Times New Roman" w:hAnsi="Times New Roman"/>
          <w:sz w:val="24"/>
        </w:rPr>
        <w:t xml:space="preserve"> are being re-filed to</w:t>
      </w:r>
      <w:r w:rsidR="00C85F09">
        <w:rPr>
          <w:rFonts w:ascii="Times New Roman" w:hAnsi="Times New Roman"/>
          <w:sz w:val="24"/>
        </w:rPr>
        <w:t xml:space="preserve"> replace the original filing, </w:t>
      </w:r>
      <w:r w:rsidR="006D0EE2">
        <w:rPr>
          <w:rFonts w:ascii="Times New Roman" w:hAnsi="Times New Roman"/>
          <w:sz w:val="24"/>
        </w:rPr>
        <w:t>which contained the incorrect</w:t>
      </w:r>
      <w:r w:rsidR="00436517">
        <w:rPr>
          <w:rFonts w:ascii="Times New Roman" w:hAnsi="Times New Roman"/>
          <w:sz w:val="24"/>
        </w:rPr>
        <w:t xml:space="preserve"> docket numb</w:t>
      </w:r>
      <w:r w:rsidR="006D0EE2">
        <w:rPr>
          <w:rFonts w:ascii="Times New Roman" w:hAnsi="Times New Roman"/>
          <w:sz w:val="24"/>
        </w:rPr>
        <w:t>ers in the language of</w:t>
      </w:r>
      <w:r w:rsidR="00436517">
        <w:rPr>
          <w:rFonts w:ascii="Times New Roman" w:hAnsi="Times New Roman"/>
          <w:sz w:val="24"/>
        </w:rPr>
        <w:t xml:space="preserve"> Exhibit B.</w:t>
      </w:r>
      <w:r w:rsidR="00C85F09">
        <w:rPr>
          <w:rFonts w:ascii="Times New Roman" w:hAnsi="Times New Roman"/>
          <w:sz w:val="24"/>
        </w:rPr>
        <w:t xml:space="preserve">    </w:t>
      </w:r>
      <w:r w:rsidR="00436517">
        <w:rPr>
          <w:rFonts w:ascii="Times New Roman" w:hAnsi="Times New Roman"/>
          <w:sz w:val="24"/>
        </w:rPr>
        <w:t xml:space="preserve">  </w:t>
      </w:r>
    </w:p>
    <w:p w:rsidR="00436517" w:rsidRDefault="00436517">
      <w:pPr>
        <w:widowControl/>
        <w:rPr>
          <w:rFonts w:ascii="Times New Roman" w:hAnsi="Times New Roman"/>
          <w:sz w:val="24"/>
        </w:rPr>
      </w:pPr>
    </w:p>
    <w:p w:rsidR="00370C2D" w:rsidRDefault="00907DF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do not hesitate to contact me if there are any issues with this filing.  Thank you. </w:t>
      </w:r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</w:p>
    <w:p w:rsidR="00370C2D" w:rsidRPr="001F1B3B" w:rsidRDefault="00DE2793">
      <w:pPr>
        <w:widowControl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noProof/>
          <w:sz w:val="24"/>
        </w:rPr>
        <w:t>CHANDA MAK</w:t>
      </w:r>
    </w:p>
    <w:p w:rsidR="00DE2793" w:rsidRDefault="00DE2793">
      <w:pPr>
        <w:widowControl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Legal Assistant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  <w:r w:rsidRPr="00185466">
        <w:rPr>
          <w:rFonts w:ascii="Times New Roman" w:hAnsi="Times New Roman"/>
          <w:noProof/>
          <w:sz w:val="24"/>
        </w:rPr>
        <w:t>Public Counsel</w:t>
      </w:r>
      <w:r w:rsidR="00570609">
        <w:rPr>
          <w:rFonts w:ascii="Times New Roman" w:hAnsi="Times New Roman"/>
          <w:noProof/>
          <w:sz w:val="24"/>
        </w:rPr>
        <w:t xml:space="preserve"> </w:t>
      </w:r>
      <w:r w:rsidR="00DE2793">
        <w:rPr>
          <w:rFonts w:ascii="Times New Roman" w:hAnsi="Times New Roman"/>
          <w:noProof/>
          <w:sz w:val="24"/>
        </w:rPr>
        <w:t>Unit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  <w:r w:rsidRPr="00185466">
        <w:rPr>
          <w:rFonts w:ascii="Times New Roman" w:hAnsi="Times New Roman"/>
          <w:noProof/>
          <w:sz w:val="24"/>
        </w:rPr>
        <w:t>(206) 464-6595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Service List (First Class Mail &amp; E</w:t>
      </w:r>
      <w:r w:rsidR="0057060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mail)</w:t>
      </w:r>
      <w:bookmarkStart w:id="0" w:name="_GoBack"/>
      <w:bookmarkEnd w:id="0"/>
    </w:p>
    <w:p w:rsidR="00370C2D" w:rsidRDefault="00370C2D">
      <w:pPr>
        <w:widowControl/>
        <w:rPr>
          <w:rFonts w:ascii="Times New Roman" w:hAnsi="Times New Roman"/>
          <w:sz w:val="24"/>
        </w:rPr>
        <w:sectPr w:rsidR="00370C2D" w:rsidSect="00370C2D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</w:p>
    <w:sectPr w:rsidR="00370C2D" w:rsidSect="00370C2D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30F8"/>
    <w:multiLevelType w:val="hybridMultilevel"/>
    <w:tmpl w:val="72FE1916"/>
    <w:lvl w:ilvl="0" w:tplc="A43E537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10B1F"/>
    <w:rsid w:val="000E028E"/>
    <w:rsid w:val="000F60D7"/>
    <w:rsid w:val="001E40F7"/>
    <w:rsid w:val="001F1B3B"/>
    <w:rsid w:val="002F252D"/>
    <w:rsid w:val="002F61CB"/>
    <w:rsid w:val="00370C2D"/>
    <w:rsid w:val="0038181D"/>
    <w:rsid w:val="003E4E74"/>
    <w:rsid w:val="00436517"/>
    <w:rsid w:val="00476A38"/>
    <w:rsid w:val="00496588"/>
    <w:rsid w:val="004A11F4"/>
    <w:rsid w:val="00570609"/>
    <w:rsid w:val="00585864"/>
    <w:rsid w:val="00630D99"/>
    <w:rsid w:val="006D0EE2"/>
    <w:rsid w:val="007C1F21"/>
    <w:rsid w:val="00907DFA"/>
    <w:rsid w:val="009170D2"/>
    <w:rsid w:val="009468FE"/>
    <w:rsid w:val="00AF5AAC"/>
    <w:rsid w:val="00B808FD"/>
    <w:rsid w:val="00C569D4"/>
    <w:rsid w:val="00C85F09"/>
    <w:rsid w:val="00DE2793"/>
    <w:rsid w:val="00E83D98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:contacts" w:name="S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1E4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1E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2017-03-03T08:00:00+00:00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35966B9-583E-42A4-BE11-4F8EC27F3758}"/>
</file>

<file path=customXml/itemProps2.xml><?xml version="1.0" encoding="utf-8"?>
<ds:datastoreItem xmlns:ds="http://schemas.openxmlformats.org/officeDocument/2006/customXml" ds:itemID="{19AFC1DF-0E10-44D3-BB3C-F575F1AB78D1}"/>
</file>

<file path=customXml/itemProps3.xml><?xml version="1.0" encoding="utf-8"?>
<ds:datastoreItem xmlns:ds="http://schemas.openxmlformats.org/officeDocument/2006/customXml" ds:itemID="{F93C9114-B7FC-478A-8A25-F1925DDA1C85}"/>
</file>

<file path=customXml/itemProps4.xml><?xml version="1.0" encoding="utf-8"?>
<ds:datastoreItem xmlns:ds="http://schemas.openxmlformats.org/officeDocument/2006/customXml" ds:itemID="{93C5FC49-0F89-4F49-BDAB-84C7DE2B5C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10744002</dc:subject>
  <dc:creator>Information Services</dc:creator>
  <cp:lastModifiedBy>Mak, Chanda (ATG)</cp:lastModifiedBy>
  <cp:revision>8</cp:revision>
  <cp:lastPrinted>2017-01-27T22:25:00Z</cp:lastPrinted>
  <dcterms:created xsi:type="dcterms:W3CDTF">2017-01-27T19:59:00Z</dcterms:created>
  <dcterms:modified xsi:type="dcterms:W3CDTF">2017-03-03T21:18:00Z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