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1A1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F951A1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F951A1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F951A1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B" w14:textId="32A468D7" w:rsidR="00803373" w:rsidRPr="00391AFB" w:rsidRDefault="008033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F951A1C" w14:textId="6BDE2C0E" w:rsidR="00803373" w:rsidRDefault="00BB755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21, 2016</w:t>
      </w:r>
    </w:p>
    <w:p w14:paraId="2F951A1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F951A2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F951A2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F951A2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F951A2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F951A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5" w14:textId="4EF5F5C4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B7557">
        <w:rPr>
          <w:rFonts w:ascii="Times New Roman" w:hAnsi="Times New Roman"/>
          <w:i/>
          <w:sz w:val="24"/>
        </w:rPr>
        <w:t xml:space="preserve">WUTC v. Puget Sound Energy, </w:t>
      </w:r>
    </w:p>
    <w:p w14:paraId="2F951A26" w14:textId="0B7057D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B7557">
        <w:rPr>
          <w:rFonts w:ascii="Times New Roman" w:hAnsi="Times New Roman"/>
          <w:sz w:val="24"/>
        </w:rPr>
        <w:t>UE-161123</w:t>
      </w:r>
    </w:p>
    <w:p w14:paraId="2F951A2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F951A2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F951A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A" w14:textId="74DAA83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B755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B755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BB7557">
        <w:rPr>
          <w:rFonts w:ascii="Times New Roman" w:hAnsi="Times New Roman"/>
          <w:sz w:val="24"/>
        </w:rPr>
        <w:t xml:space="preserve">Notice of Appearance on Behalf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F951A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F951A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0" w14:textId="669C5F26" w:rsidR="00813052" w:rsidRPr="00391AFB" w:rsidRDefault="00BB755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2F951A3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F951A3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3" w14:textId="7EF6496B" w:rsidR="00803373" w:rsidRDefault="00BB755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CMC:klg</w:t>
      </w:r>
      <w:bookmarkStart w:id="0" w:name="_GoBack"/>
      <w:bookmarkEnd w:id="0"/>
    </w:p>
    <w:p w14:paraId="2F951A3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F951A3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BB7557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951A12"/>
  <w15:docId w15:val="{C4517D7B-4A6E-4337-A3DA-BC90C61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93F2C8-A035-4AFF-A76B-F2DE4692CDCB}"/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2995B-ED96-4AFD-B1D0-E1C1E566E9E7}">
  <ds:schemaRefs>
    <ds:schemaRef ds:uri="http://www.w3.org/XML/1998/namespace"/>
    <ds:schemaRef ds:uri="dde7b3f8-6eac-457b-bc2a-336d890ae149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0AEA02-E951-41EA-892E-FC279918B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7</cp:revision>
  <cp:lastPrinted>2011-09-29T21:05:00Z</cp:lastPrinted>
  <dcterms:created xsi:type="dcterms:W3CDTF">2012-03-07T17:09:00Z</dcterms:created>
  <dcterms:modified xsi:type="dcterms:W3CDTF">2016-10-21T20:50:00Z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