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26" w:rsidRDefault="004C4326">
      <w:pPr>
        <w:tabs>
          <w:tab w:val="left" w:pos="720"/>
          <w:tab w:val="left" w:pos="1440"/>
        </w:tabs>
        <w:ind w:right="40"/>
        <w:jc w:val="center"/>
        <w:outlineLvl w:val="0"/>
      </w:pPr>
      <w:r>
        <w:t xml:space="preserve">BEFORE THE </w:t>
      </w:r>
      <w:smartTag w:uri="urn:schemas-microsoft-com:office:smarttags" w:element="place">
        <w:smartTag w:uri="urn:schemas-microsoft-com:office:smarttags" w:element="State">
          <w:r>
            <w:t>WASHINGTON</w:t>
          </w:r>
        </w:smartTag>
      </w:smartTag>
      <w:r>
        <w:t xml:space="preserve"> UTILITIES </w:t>
      </w:r>
      <w:smartTag w:uri="urn:schemas-microsoft-com:office:smarttags" w:element="stockticker">
        <w:r>
          <w:t>AND</w:t>
        </w:r>
      </w:smartTag>
      <w:r>
        <w:t xml:space="preserve"> TRANSPORTATION COMMISSION</w:t>
      </w:r>
    </w:p>
    <w:p w:rsidR="004C4326" w:rsidRDefault="004C4326">
      <w:pPr>
        <w:tabs>
          <w:tab w:val="left" w:pos="720"/>
          <w:tab w:val="left" w:pos="1440"/>
        </w:tabs>
        <w:ind w:right="40"/>
        <w:jc w:val="center"/>
      </w:pPr>
    </w:p>
    <w:tbl>
      <w:tblPr>
        <w:tblW w:w="9560" w:type="dxa"/>
        <w:tblLayout w:type="fixed"/>
        <w:tblCellMar>
          <w:left w:w="110" w:type="dxa"/>
          <w:right w:w="110" w:type="dxa"/>
        </w:tblCellMar>
        <w:tblLook w:val="0000"/>
      </w:tblPr>
      <w:tblGrid>
        <w:gridCol w:w="4970"/>
        <w:gridCol w:w="4590"/>
      </w:tblGrid>
      <w:tr w:rsidR="004C4326">
        <w:trPr>
          <w:cantSplit/>
        </w:trPr>
        <w:tc>
          <w:tcPr>
            <w:tcW w:w="4970" w:type="dxa"/>
            <w:tcBorders>
              <w:bottom w:val="single" w:sz="6" w:space="0" w:color="auto"/>
              <w:right w:val="single" w:sz="6" w:space="0" w:color="auto"/>
            </w:tcBorders>
          </w:tcPr>
          <w:p w:rsidR="004C4326" w:rsidRDefault="004C4326">
            <w:pPr>
              <w:tabs>
                <w:tab w:val="left" w:pos="720"/>
                <w:tab w:val="left" w:pos="1440"/>
              </w:tabs>
              <w:ind w:right="40"/>
            </w:pPr>
            <w:r>
              <w:t>SANDRA JUDD, et al.,</w:t>
            </w:r>
          </w:p>
          <w:p w:rsidR="004C4326" w:rsidRDefault="004C4326">
            <w:pPr>
              <w:tabs>
                <w:tab w:val="left" w:pos="720"/>
                <w:tab w:val="left" w:pos="1440"/>
              </w:tabs>
              <w:ind w:right="40"/>
            </w:pPr>
          </w:p>
          <w:p w:rsidR="004C4326" w:rsidRDefault="004C4326">
            <w:pPr>
              <w:tabs>
                <w:tab w:val="left" w:pos="2880"/>
              </w:tabs>
              <w:ind w:right="40"/>
            </w:pPr>
            <w:r>
              <w:tab/>
              <w:t>Complainants,</w:t>
            </w:r>
          </w:p>
          <w:p w:rsidR="004C4326" w:rsidRDefault="004C4326">
            <w:pPr>
              <w:tabs>
                <w:tab w:val="left" w:pos="720"/>
                <w:tab w:val="left" w:pos="1440"/>
              </w:tabs>
              <w:ind w:right="40"/>
            </w:pPr>
          </w:p>
          <w:p w:rsidR="004C4326" w:rsidRDefault="004C4326">
            <w:pPr>
              <w:tabs>
                <w:tab w:val="left" w:pos="360"/>
                <w:tab w:val="left" w:pos="1440"/>
              </w:tabs>
              <w:ind w:right="40"/>
            </w:pPr>
            <w:r>
              <w:tab/>
              <w:t>v.</w:t>
            </w:r>
          </w:p>
          <w:p w:rsidR="004C4326" w:rsidRDefault="004C4326">
            <w:pPr>
              <w:tabs>
                <w:tab w:val="left" w:pos="720"/>
                <w:tab w:val="left" w:pos="1440"/>
              </w:tabs>
              <w:ind w:right="40"/>
            </w:pPr>
          </w:p>
          <w:p w:rsidR="004C4326" w:rsidRDefault="004C4326">
            <w:pPr>
              <w:tabs>
                <w:tab w:val="left" w:pos="720"/>
                <w:tab w:val="left" w:pos="1440"/>
              </w:tabs>
              <w:ind w:right="40"/>
            </w:pPr>
            <w:r>
              <w:t xml:space="preserve">AT&amp;T COMMUNICATIONS OF THE PACIFIC NORTHWEST, INC.; and </w:t>
            </w:r>
            <w:r>
              <w:br/>
              <w:t>T</w:t>
            </w:r>
            <w:r>
              <w:noBreakHyphen/>
              <w:t>NETIX, INC.,</w:t>
            </w:r>
          </w:p>
          <w:p w:rsidR="004C4326" w:rsidRDefault="004C4326">
            <w:pPr>
              <w:tabs>
                <w:tab w:val="left" w:pos="720"/>
                <w:tab w:val="left" w:pos="1440"/>
              </w:tabs>
              <w:ind w:right="40"/>
            </w:pPr>
          </w:p>
          <w:p w:rsidR="004C4326" w:rsidRDefault="004C4326">
            <w:pPr>
              <w:tabs>
                <w:tab w:val="left" w:pos="2880"/>
              </w:tabs>
              <w:spacing w:after="120"/>
              <w:ind w:right="43"/>
            </w:pPr>
            <w:r>
              <w:tab/>
              <w:t>Respondents.</w:t>
            </w:r>
          </w:p>
        </w:tc>
        <w:tc>
          <w:tcPr>
            <w:tcW w:w="4590" w:type="dxa"/>
          </w:tcPr>
          <w:p w:rsidR="004C4326" w:rsidRDefault="004C4326">
            <w:pPr>
              <w:tabs>
                <w:tab w:val="left" w:pos="720"/>
                <w:tab w:val="left" w:pos="1440"/>
              </w:tabs>
              <w:ind w:left="70" w:right="40"/>
            </w:pPr>
          </w:p>
          <w:p w:rsidR="004C4326" w:rsidRDefault="004C4326">
            <w:pPr>
              <w:tabs>
                <w:tab w:val="left" w:pos="720"/>
                <w:tab w:val="left" w:pos="1440"/>
              </w:tabs>
              <w:ind w:left="70" w:right="40"/>
            </w:pPr>
            <w:r>
              <w:t>DOCKET NO.  UT</w:t>
            </w:r>
            <w:r>
              <w:noBreakHyphen/>
              <w:t>042022</w:t>
            </w:r>
          </w:p>
          <w:p w:rsidR="004C4326" w:rsidRDefault="004C4326">
            <w:pPr>
              <w:tabs>
                <w:tab w:val="left" w:pos="720"/>
                <w:tab w:val="left" w:pos="1440"/>
              </w:tabs>
              <w:ind w:left="70" w:right="40"/>
            </w:pPr>
          </w:p>
          <w:p w:rsidR="004C4326" w:rsidRDefault="004C4326" w:rsidP="007A01E9">
            <w:pPr>
              <w:tabs>
                <w:tab w:val="left" w:pos="720"/>
                <w:tab w:val="left" w:pos="1440"/>
              </w:tabs>
              <w:ind w:left="70" w:right="40"/>
            </w:pPr>
            <w:r>
              <w:t xml:space="preserve">COMPLAINANTS’ MOTION TO </w:t>
            </w:r>
            <w:smartTag w:uri="urn:schemas-microsoft-com:office:smarttags" w:element="stockticker">
              <w:r>
                <w:t>FILE</w:t>
              </w:r>
            </w:smartTag>
            <w:r w:rsidR="000A7398">
              <w:t xml:space="preserve"> A</w:t>
            </w:r>
            <w:r w:rsidR="007A01E9">
              <w:t xml:space="preserve"> REPLY IN FURTHER SUPPORT OF THEIR PETITION FOR ADMINISTRATIVE REVIEW</w:t>
            </w:r>
          </w:p>
        </w:tc>
      </w:tr>
    </w:tbl>
    <w:p w:rsidR="007A01E9" w:rsidRDefault="007A01E9" w:rsidP="00435020">
      <w:pPr>
        <w:pStyle w:val="pleadingnumbered"/>
        <w:tabs>
          <w:tab w:val="clear" w:pos="1440"/>
        </w:tabs>
        <w:spacing w:before="240"/>
      </w:pPr>
      <w:r>
        <w:t>Complainants request that they be permitted to file a reply in further support of their petition for administrative review. This reply is necessary because T-NETIX' answer to the petition raises new and unforeseen issues and because AT&amp;T cites new authority in support of its argument for collateral estoppel that has not been previously cited by AT&amp;T or the ALJ.</w:t>
      </w:r>
    </w:p>
    <w:p w:rsidR="007A01E9" w:rsidRDefault="007A01E9" w:rsidP="00435020">
      <w:pPr>
        <w:pStyle w:val="pleadingnumbered"/>
        <w:tabs>
          <w:tab w:val="clear" w:pos="1440"/>
        </w:tabs>
        <w:spacing w:before="240"/>
      </w:pPr>
      <w:r>
        <w:t>T-NETIX argues that the complainants</w:t>
      </w:r>
      <w:r w:rsidR="000A7398">
        <w:t>’</w:t>
      </w:r>
      <w:r>
        <w:t xml:space="preserve"> request to overturn the order denying T-NETIX' motion for summary determination should be denied on a new theory: that only intraLATA calls were made by the complainants before 1997 and that it does not matter who the OSP was during that time because the Court of Appeals ruled that calls during that time were exempt from rate disclosure. This issue was not addressed by the ALJ in her initial order. Further, T-NETIX also argues that our petition should be</w:t>
      </w:r>
      <w:r w:rsidR="000A7398">
        <w:t xml:space="preserve"> denied </w:t>
      </w:r>
      <w:r>
        <w:t>under the doctrine of "law of the case." This argument was not made in</w:t>
      </w:r>
      <w:r w:rsidR="000A7398">
        <w:t xml:space="preserve"> its </w:t>
      </w:r>
      <w:r>
        <w:t>motions for summary determination nor was it considered by the ALJ</w:t>
      </w:r>
      <w:r w:rsidR="000A7398">
        <w:t>,</w:t>
      </w:r>
      <w:r>
        <w:t xml:space="preserve"> and we had </w:t>
      </w:r>
      <w:r>
        <w:lastRenderedPageBreak/>
        <w:t>no reason to believe that</w:t>
      </w:r>
      <w:r w:rsidR="000A7398">
        <w:t xml:space="preserve"> either of these arguments </w:t>
      </w:r>
      <w:r>
        <w:t xml:space="preserve">would be made in response to our petition. Complainants need the opportunity to respond to both of these arguments. </w:t>
      </w:r>
    </w:p>
    <w:p w:rsidR="007A01E9" w:rsidRDefault="007A01E9" w:rsidP="00435020">
      <w:pPr>
        <w:pStyle w:val="pleadingnumbered"/>
        <w:tabs>
          <w:tab w:val="clear" w:pos="1440"/>
        </w:tabs>
        <w:spacing w:before="240"/>
      </w:pPr>
      <w:r>
        <w:t>Further, AT&amp;T has now cited new authority in support of its argument for collateral estoppel. It cites</w:t>
      </w:r>
      <w:r w:rsidRPr="007A01E9">
        <w:rPr>
          <w:i/>
          <w:iCs/>
        </w:rPr>
        <w:t xml:space="preserve"> </w:t>
      </w:r>
      <w:r w:rsidRPr="00831199">
        <w:rPr>
          <w:i/>
          <w:iCs/>
        </w:rPr>
        <w:t>State v. Dorsey</w:t>
      </w:r>
      <w:r w:rsidRPr="00831199">
        <w:t>, 40 Wash. App. 459, 464-465, 698 P.2d 1109, 1112-1113 (Wash. Ct. App. 1985)</w:t>
      </w:r>
      <w:r>
        <w:t xml:space="preserve">, which was not cited in prior submissions or by the ALJ. Complainants need to address this case especially given the other assertions by AT&amp;T, including claims that it "won" a decision in Superior Court. </w:t>
      </w:r>
    </w:p>
    <w:p w:rsidR="004C4326" w:rsidRDefault="007A01E9" w:rsidP="00435020">
      <w:pPr>
        <w:pStyle w:val="pleadingnumbered"/>
        <w:tabs>
          <w:tab w:val="clear" w:pos="1440"/>
        </w:tabs>
        <w:spacing w:before="240"/>
      </w:pPr>
      <w:r>
        <w:t>A copy of the proposed reply is attached to this motion.</w:t>
      </w:r>
    </w:p>
    <w:p w:rsidR="004C4326" w:rsidRDefault="004C4326" w:rsidP="00034AEF">
      <w:pPr>
        <w:pStyle w:val="pleadingtext"/>
        <w:keepNext/>
        <w:ind w:left="720" w:firstLine="0"/>
      </w:pPr>
      <w:r>
        <w:t xml:space="preserve">DATED:  </w:t>
      </w:r>
      <w:r w:rsidR="00AA37FD">
        <w:fldChar w:fldCharType="begin"/>
      </w:r>
      <w:r w:rsidR="00517A43">
        <w:instrText xml:space="preserve"> DATE \@ "MMMM d, yyyy" </w:instrText>
      </w:r>
      <w:r w:rsidR="00AA37FD">
        <w:fldChar w:fldCharType="separate"/>
      </w:r>
      <w:r w:rsidR="00137E01">
        <w:rPr>
          <w:noProof/>
        </w:rPr>
        <w:t>June 1, 2010</w:t>
      </w:r>
      <w:r w:rsidR="00AA37FD">
        <w:fldChar w:fldCharType="end"/>
      </w:r>
      <w:r>
        <w:t>.</w:t>
      </w:r>
    </w:p>
    <w:p w:rsidR="004C4326" w:rsidRDefault="004C4326" w:rsidP="00034AEF">
      <w:pPr>
        <w:keepNext/>
        <w:tabs>
          <w:tab w:val="left" w:pos="9180"/>
        </w:tabs>
        <w:ind w:left="4320"/>
        <w:jc w:val="both"/>
        <w:outlineLvl w:val="0"/>
      </w:pPr>
      <w:r>
        <w:t>SIRIANNI YOUTZ</w:t>
      </w:r>
    </w:p>
    <w:p w:rsidR="004C4326" w:rsidRDefault="004C4326" w:rsidP="00034AEF">
      <w:pPr>
        <w:keepNext/>
        <w:tabs>
          <w:tab w:val="left" w:pos="9180"/>
        </w:tabs>
        <w:ind w:left="4320"/>
        <w:jc w:val="both"/>
        <w:outlineLvl w:val="0"/>
      </w:pPr>
      <w:r>
        <w:t>MEIER &amp; SPOONEMORE</w:t>
      </w:r>
    </w:p>
    <w:p w:rsidR="004C4326" w:rsidRDefault="004C4326" w:rsidP="00034AEF">
      <w:pPr>
        <w:keepNext/>
        <w:tabs>
          <w:tab w:val="left" w:pos="9360"/>
        </w:tabs>
        <w:spacing w:line="480" w:lineRule="atLeast"/>
        <w:ind w:left="4320"/>
        <w:jc w:val="both"/>
        <w:rPr>
          <w:i/>
          <w:iCs/>
        </w:rPr>
      </w:pPr>
      <w:r>
        <w:rPr>
          <w:i/>
          <w:iCs/>
          <w:u w:val="single"/>
        </w:rPr>
        <w:t xml:space="preserve">    /s/ Chris R. Youtz</w:t>
      </w:r>
      <w:r>
        <w:rPr>
          <w:i/>
          <w:iCs/>
          <w:u w:val="single"/>
        </w:rPr>
        <w:tab/>
      </w:r>
    </w:p>
    <w:p w:rsidR="004C4326" w:rsidRDefault="004C4326" w:rsidP="00034AEF">
      <w:pPr>
        <w:keepNext/>
        <w:tabs>
          <w:tab w:val="left" w:pos="9180"/>
        </w:tabs>
        <w:ind w:left="4320"/>
        <w:jc w:val="both"/>
      </w:pPr>
      <w:r>
        <w:t>Chris R. Youtz (</w:t>
      </w:r>
      <w:smartTag w:uri="urn:schemas-microsoft-com:office:smarttags" w:element="stockticker">
        <w:r>
          <w:t>WSBA</w:t>
        </w:r>
      </w:smartTag>
      <w:r>
        <w:t xml:space="preserve"> #7786)</w:t>
      </w:r>
    </w:p>
    <w:p w:rsidR="004C4326" w:rsidRDefault="004C4326" w:rsidP="00034AEF">
      <w:pPr>
        <w:keepNext/>
        <w:tabs>
          <w:tab w:val="left" w:pos="9180"/>
        </w:tabs>
        <w:ind w:left="4320"/>
        <w:jc w:val="both"/>
      </w:pPr>
      <w:r>
        <w:t>Richard E. Spoonemore (</w:t>
      </w:r>
      <w:smartTag w:uri="urn:schemas-microsoft-com:office:smarttags" w:element="stockticker">
        <w:r>
          <w:t>WSBA</w:t>
        </w:r>
      </w:smartTag>
      <w:r>
        <w:t xml:space="preserve"> #21833)</w:t>
      </w:r>
    </w:p>
    <w:p w:rsidR="004C4326" w:rsidRDefault="004C4326" w:rsidP="00034AEF">
      <w:pPr>
        <w:keepNext/>
        <w:tabs>
          <w:tab w:val="left" w:pos="5040"/>
          <w:tab w:val="left" w:pos="9180"/>
        </w:tabs>
        <w:ind w:left="4320"/>
        <w:jc w:val="both"/>
      </w:pPr>
      <w:r>
        <w:t>Attorneys for Complainants</w:t>
      </w:r>
    </w:p>
    <w:p w:rsidR="004C4326" w:rsidRDefault="004C4326" w:rsidP="00034AEF">
      <w:pPr>
        <w:keepNext/>
        <w:tabs>
          <w:tab w:val="left" w:pos="6030"/>
          <w:tab w:val="left" w:pos="9180"/>
        </w:tabs>
        <w:ind w:left="4680"/>
        <w:jc w:val="both"/>
      </w:pPr>
      <w:smartTag w:uri="urn:schemas-microsoft-com:office:smarttags" w:element="address">
        <w:smartTag w:uri="urn:schemas-microsoft-com:office:smarttags" w:element="Street">
          <w:r>
            <w:t>719 Second Ave.</w:t>
          </w:r>
        </w:smartTag>
      </w:smartTag>
      <w:r>
        <w:t xml:space="preserve">, #1100, </w:t>
      </w: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98104</w:t>
          </w:r>
        </w:smartTag>
      </w:smartTag>
    </w:p>
    <w:p w:rsidR="004C4326" w:rsidRDefault="004C4326" w:rsidP="00435020">
      <w:pPr>
        <w:tabs>
          <w:tab w:val="left" w:pos="5040"/>
          <w:tab w:val="left" w:pos="5310"/>
          <w:tab w:val="left" w:pos="9180"/>
        </w:tabs>
        <w:ind w:left="4680"/>
      </w:pPr>
      <w:r>
        <w:t xml:space="preserve">Tel. </w:t>
      </w:r>
      <w:smartTag w:uri="urn:schemas-microsoft-com:office:smarttags" w:element="phone">
        <w:smartTagPr>
          <w:attr w:name="phonenumber" w:val="$6223$$$"/>
          <w:attr w:uri="urn:schemas-microsoft-com:office:office" w:name="ls" w:val="trans"/>
          <w:attr w:name="ls" w:val="trans"/>
        </w:smartTagPr>
        <w:r>
          <w:t xml:space="preserve">(206) </w:t>
        </w:r>
        <w:smartTag w:uri="urn:schemas-microsoft-com:office:smarttags" w:element="phone">
          <w:smartTagPr>
            <w:attr w:name="phonenumber" w:val="$6223$$$"/>
            <w:attr w:uri="urn:schemas-microsoft-com:office:office" w:name="ls" w:val="trans"/>
            <w:attr w:name="ls" w:val="trans"/>
          </w:smartTagPr>
          <w:r>
            <w:t>223-0303</w:t>
          </w:r>
        </w:smartTag>
      </w:smartTag>
      <w:r>
        <w:t xml:space="preserve">, Fax </w:t>
      </w:r>
      <w:smartTag w:uri="urn:schemas-microsoft-com:office:smarttags" w:element="phone">
        <w:smartTagPr>
          <w:attr w:name="phonenumber" w:val="$6223$$$"/>
          <w:attr w:uri="urn:schemas-microsoft-com:office:office" w:name="ls" w:val="trans"/>
          <w:attr w:name="ls" w:val="trans"/>
        </w:smartTagPr>
        <w:r>
          <w:t xml:space="preserve">(206) </w:t>
        </w:r>
        <w:smartTag w:uri="urn:schemas-microsoft-com:office:smarttags" w:element="phone">
          <w:smartTagPr>
            <w:attr w:name="phonenumber" w:val="$6223$$$"/>
            <w:attr w:uri="urn:schemas-microsoft-com:office:office" w:name="ls" w:val="trans"/>
            <w:attr w:name="ls" w:val="trans"/>
          </w:smartTagPr>
          <w:r>
            <w:t>223-0246</w:t>
          </w:r>
        </w:smartTag>
      </w:smartTag>
    </w:p>
    <w:p w:rsidR="004C4326" w:rsidRDefault="004C4326" w:rsidP="00435020">
      <w:pPr>
        <w:tabs>
          <w:tab w:val="left" w:pos="5040"/>
          <w:tab w:val="left" w:pos="5310"/>
          <w:tab w:val="left" w:pos="9180"/>
        </w:tabs>
        <w:ind w:left="4680"/>
      </w:pPr>
    </w:p>
    <w:p w:rsidR="004C4326" w:rsidRPr="00235E92" w:rsidRDefault="004C4326" w:rsidP="004541A2">
      <w:pPr>
        <w:pStyle w:val="pleadingtext"/>
        <w:tabs>
          <w:tab w:val="left" w:pos="9270"/>
        </w:tabs>
        <w:spacing w:line="240" w:lineRule="auto"/>
        <w:ind w:left="5040" w:right="14" w:firstLine="0"/>
        <w:jc w:val="center"/>
        <w:rPr>
          <w:sz w:val="22"/>
          <w:szCs w:val="22"/>
        </w:rPr>
      </w:pPr>
    </w:p>
    <w:sectPr w:rsidR="004C4326" w:rsidRPr="00235E92" w:rsidSect="004D1687">
      <w:footerReference w:type="default" r:id="rId7"/>
      <w:headerReference w:type="first" r:id="rId8"/>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346" w:rsidRDefault="00D02346">
      <w:r>
        <w:separator/>
      </w:r>
    </w:p>
  </w:endnote>
  <w:endnote w:type="continuationSeparator" w:id="0">
    <w:p w:rsidR="00D02346" w:rsidRDefault="00D0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98" w:rsidRDefault="000A7398">
    <w:pPr>
      <w:pStyle w:val="Footer"/>
      <w:jc w:val="center"/>
      <w:rPr>
        <w:sz w:val="24"/>
        <w:szCs w:val="24"/>
      </w:rPr>
    </w:pPr>
  </w:p>
  <w:p w:rsidR="000A7398" w:rsidRDefault="000A7398">
    <w:pPr>
      <w:pStyle w:val="Footer"/>
      <w:jc w:val="center"/>
      <w:rPr>
        <w:sz w:val="24"/>
        <w:szCs w:val="24"/>
      </w:rPr>
    </w:pPr>
    <w:r>
      <w:rPr>
        <w:sz w:val="24"/>
        <w:szCs w:val="24"/>
      </w:rPr>
      <w:t xml:space="preserve">– </w:t>
    </w:r>
    <w:r w:rsidR="00AA37FD">
      <w:rPr>
        <w:rStyle w:val="PageNumber"/>
        <w:sz w:val="24"/>
        <w:szCs w:val="24"/>
      </w:rPr>
      <w:fldChar w:fldCharType="begin"/>
    </w:r>
    <w:r>
      <w:rPr>
        <w:rStyle w:val="PageNumber"/>
        <w:sz w:val="24"/>
        <w:szCs w:val="24"/>
      </w:rPr>
      <w:instrText xml:space="preserve"> PAGE </w:instrText>
    </w:r>
    <w:r w:rsidR="00AA37FD">
      <w:rPr>
        <w:rStyle w:val="PageNumber"/>
        <w:sz w:val="24"/>
        <w:szCs w:val="24"/>
      </w:rPr>
      <w:fldChar w:fldCharType="separate"/>
    </w:r>
    <w:r w:rsidR="00137E01">
      <w:rPr>
        <w:rStyle w:val="PageNumber"/>
        <w:noProof/>
        <w:sz w:val="24"/>
        <w:szCs w:val="24"/>
      </w:rPr>
      <w:t>2</w:t>
    </w:r>
    <w:r w:rsidR="00AA37FD">
      <w:rPr>
        <w:rStyle w:val="PageNumber"/>
        <w:sz w:val="24"/>
        <w:szCs w:val="24"/>
      </w:rPr>
      <w:fldChar w:fldCharType="end"/>
    </w:r>
    <w:r>
      <w:rPr>
        <w:rStyle w:val="PageNumb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346" w:rsidRDefault="00D02346">
      <w:pPr>
        <w:pStyle w:val="indentedquote"/>
        <w:ind w:left="0"/>
      </w:pPr>
      <w:r>
        <w:separator/>
      </w:r>
    </w:p>
  </w:footnote>
  <w:footnote w:type="continuationSeparator" w:id="0">
    <w:p w:rsidR="00D02346" w:rsidRDefault="00D02346">
      <w:pPr>
        <w:pStyle w:val="indentedquote"/>
        <w:ind w:left="0"/>
      </w:pPr>
      <w:r>
        <w:continuationSeparator/>
      </w:r>
    </w:p>
    <w:p w:rsidR="00D02346" w:rsidRDefault="00D02346">
      <w:pPr>
        <w:pStyle w:val="pleadingtext"/>
        <w:spacing w:line="240" w:lineRule="auto"/>
        <w:ind w:firstLine="0"/>
        <w:rPr>
          <w:i/>
          <w:iCs/>
          <w:sz w:val="20"/>
          <w:szCs w:val="20"/>
        </w:rPr>
      </w:pPr>
      <w:r>
        <w:rPr>
          <w:i/>
          <w:iCs/>
          <w:sz w:val="20"/>
          <w:szCs w:val="20"/>
        </w:rPr>
        <w:t>(continuation)</w:t>
      </w:r>
    </w:p>
  </w:footnote>
  <w:footnote w:type="continuationNotice" w:id="1">
    <w:p w:rsidR="00D02346" w:rsidRDefault="00D02346">
      <w:pPr>
        <w:rPr>
          <w:i/>
          <w:iCs/>
          <w:sz w:val="20"/>
          <w:szCs w:val="20"/>
        </w:rPr>
      </w:pPr>
      <w:r>
        <w:rPr>
          <w:i/>
          <w:iCs/>
          <w:sz w:val="20"/>
          <w:szCs w:val="20"/>
        </w:rP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98" w:rsidRDefault="00AA37FD">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36pt;margin-top:108pt;width:21.6pt;height:619.2pt;z-index:251660288;mso-position-vertical-relative:page" o:allowincell="f" filled="f" stroked="f">
          <v:textbox style="mso-next-textbox:#_x0000_s2049" inset="3.6pt,,3.6pt">
            <w:txbxContent>
              <w:p w:rsidR="000A7398" w:rsidRDefault="000A7398" w:rsidP="00D717F1">
                <w:pPr>
                  <w:spacing w:line="480" w:lineRule="auto"/>
                  <w:jc w:val="right"/>
                </w:pPr>
              </w:p>
            </w:txbxContent>
          </v:textbox>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547"/>
    <w:multiLevelType w:val="hybridMultilevel"/>
    <w:tmpl w:val="2006E02E"/>
    <w:lvl w:ilvl="0" w:tplc="4B06B2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286AA5"/>
    <w:multiLevelType w:val="hybridMultilevel"/>
    <w:tmpl w:val="E6C22FEC"/>
    <w:lvl w:ilvl="0" w:tplc="7A80F9C2">
      <w:start w:val="1"/>
      <w:numFmt w:val="decimal"/>
      <w:pStyle w:val="pleadingnumbered"/>
      <w:lvlText w:val="%1."/>
      <w:lvlJc w:val="left"/>
      <w:pPr>
        <w:tabs>
          <w:tab w:val="num" w:pos="1440"/>
        </w:tabs>
        <w:ind w:firstLine="720"/>
      </w:pPr>
      <w:rPr>
        <w:rFonts w:ascii="Book Antiqua" w:hAnsi="Book Antiqua" w:cs="Book Antiqua" w:hint="default"/>
        <w:b w:val="0"/>
        <w:bCs w:val="0"/>
        <w:i w:val="0"/>
        <w:iCs w:val="0"/>
      </w:rPr>
    </w:lvl>
    <w:lvl w:ilvl="1" w:tplc="28EC333A">
      <w:start w:val="1"/>
      <w:numFmt w:val="bullet"/>
      <w:pStyle w:val="Bullet1"/>
      <w:lvlText w:val=""/>
      <w:lvlJc w:val="left"/>
      <w:pPr>
        <w:tabs>
          <w:tab w:val="num" w:pos="1440"/>
        </w:tabs>
        <w:ind w:left="1440" w:hanging="360"/>
      </w:pPr>
      <w:rPr>
        <w:rFonts w:ascii="Symbol" w:hAnsi="Symbol" w:cs="Symbol" w:hint="default"/>
        <w:sz w:val="24"/>
        <w:szCs w:val="24"/>
      </w:rPr>
    </w:lvl>
    <w:lvl w:ilvl="2" w:tplc="04090001">
      <w:start w:val="1"/>
      <w:numFmt w:val="bullet"/>
      <w:lvlText w:val=""/>
      <w:lvlJc w:val="left"/>
      <w:pPr>
        <w:tabs>
          <w:tab w:val="num" w:pos="2340"/>
        </w:tabs>
        <w:ind w:left="2340" w:hanging="360"/>
      </w:pPr>
      <w:rPr>
        <w:rFonts w:ascii="Symbol" w:hAnsi="Symbol" w:cs="Symbol" w:hint="default"/>
        <w:b w:val="0"/>
        <w:bCs w:val="0"/>
        <w:i w:val="0"/>
        <w:iCs w:val="0"/>
      </w:rPr>
    </w:lvl>
    <w:lvl w:ilvl="3" w:tplc="6FE07C42">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B12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A56BC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445D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171975"/>
    <w:multiLevelType w:val="singleLevel"/>
    <w:tmpl w:val="0E40255E"/>
    <w:lvl w:ilvl="0">
      <w:start w:val="1"/>
      <w:numFmt w:val="upperRoman"/>
      <w:pStyle w:val="Heading1"/>
      <w:lvlText w:val="%1."/>
      <w:lvlJc w:val="center"/>
      <w:pPr>
        <w:tabs>
          <w:tab w:val="num" w:pos="1080"/>
        </w:tabs>
        <w:ind w:left="720"/>
      </w:pPr>
      <w:rPr>
        <w:rFonts w:ascii="Arial" w:hAnsi="Arial" w:cs="Arial" w:hint="default"/>
        <w:b/>
        <w:bCs/>
        <w:i w:val="0"/>
        <w:iCs w:val="0"/>
        <w:sz w:val="24"/>
        <w:szCs w:val="24"/>
      </w:rPr>
    </w:lvl>
  </w:abstractNum>
  <w:abstractNum w:abstractNumId="6">
    <w:nsid w:val="2A8B5E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E4423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39B79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1966B56"/>
    <w:multiLevelType w:val="singleLevel"/>
    <w:tmpl w:val="F4E0D812"/>
    <w:lvl w:ilvl="0">
      <w:start w:val="1"/>
      <w:numFmt w:val="upperLetter"/>
      <w:pStyle w:val="Heading2"/>
      <w:lvlText w:val="%1."/>
      <w:lvlJc w:val="left"/>
      <w:pPr>
        <w:tabs>
          <w:tab w:val="num" w:pos="810"/>
        </w:tabs>
        <w:ind w:left="810" w:hanging="720"/>
      </w:pPr>
      <w:rPr>
        <w:rFonts w:ascii="Arial" w:hAnsi="Arial" w:cs="Arial" w:hint="default"/>
        <w:b/>
        <w:bCs/>
        <w:i w:val="0"/>
        <w:iCs w:val="0"/>
        <w:sz w:val="24"/>
        <w:szCs w:val="24"/>
      </w:rPr>
    </w:lvl>
  </w:abstractNum>
  <w:abstractNum w:abstractNumId="10">
    <w:nsid w:val="44065A9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E203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96E2AD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B547D3F"/>
    <w:multiLevelType w:val="singleLevel"/>
    <w:tmpl w:val="C2CA4C4C"/>
    <w:lvl w:ilvl="0">
      <w:start w:val="1"/>
      <w:numFmt w:val="lowerRoman"/>
      <w:pStyle w:val="Heading5"/>
      <w:lvlText w:val="%1."/>
      <w:lvlJc w:val="left"/>
      <w:pPr>
        <w:tabs>
          <w:tab w:val="num" w:pos="2880"/>
        </w:tabs>
        <w:ind w:left="2880" w:hanging="720"/>
      </w:pPr>
      <w:rPr>
        <w:rFonts w:ascii="Book Antiqua" w:hAnsi="Book Antiqua" w:cs="Book Antiqua" w:hint="default"/>
        <w:b w:val="0"/>
        <w:bCs w:val="0"/>
        <w:i/>
        <w:iCs/>
        <w:sz w:val="24"/>
        <w:szCs w:val="24"/>
      </w:rPr>
    </w:lvl>
  </w:abstractNum>
  <w:abstractNum w:abstractNumId="14">
    <w:nsid w:val="5E175986"/>
    <w:multiLevelType w:val="singleLevel"/>
    <w:tmpl w:val="0A583634"/>
    <w:lvl w:ilvl="0">
      <w:start w:val="1"/>
      <w:numFmt w:val="decimal"/>
      <w:pStyle w:val="Heading3"/>
      <w:lvlText w:val="%1."/>
      <w:lvlJc w:val="left"/>
      <w:pPr>
        <w:tabs>
          <w:tab w:val="num" w:pos="1440"/>
        </w:tabs>
        <w:ind w:left="1440" w:hanging="720"/>
      </w:pPr>
      <w:rPr>
        <w:rFonts w:ascii="Book Antiqua" w:hAnsi="Book Antiqua" w:cs="Book Antiqua" w:hint="default"/>
        <w:b/>
        <w:bCs/>
        <w:i w:val="0"/>
        <w:iCs w:val="0"/>
        <w:sz w:val="24"/>
        <w:szCs w:val="24"/>
      </w:rPr>
    </w:lvl>
  </w:abstractNum>
  <w:abstractNum w:abstractNumId="15">
    <w:nsid w:val="65315A1B"/>
    <w:multiLevelType w:val="hybridMultilevel"/>
    <w:tmpl w:val="31643A42"/>
    <w:lvl w:ilvl="0" w:tplc="B8CA9774">
      <w:start w:val="1"/>
      <w:numFmt w:val="decimal"/>
      <w:lvlText w:val="%1"/>
      <w:lvlJc w:val="left"/>
      <w:pPr>
        <w:tabs>
          <w:tab w:val="num" w:pos="0"/>
        </w:tabs>
        <w:ind w:hanging="720"/>
      </w:pPr>
      <w:rPr>
        <w:rFonts w:ascii="Times New Roman" w:hAnsi="Times New Roman" w:cs="Times New Roman" w:hint="default"/>
        <w:b w:val="0"/>
        <w:bCs w:val="0"/>
        <w:i/>
        <w:i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353EF5"/>
    <w:multiLevelType w:val="singleLevel"/>
    <w:tmpl w:val="627EFE7E"/>
    <w:lvl w:ilvl="0">
      <w:start w:val="1"/>
      <w:numFmt w:val="lowerLetter"/>
      <w:pStyle w:val="Heading4"/>
      <w:lvlText w:val="%1."/>
      <w:lvlJc w:val="left"/>
      <w:pPr>
        <w:tabs>
          <w:tab w:val="num" w:pos="2160"/>
        </w:tabs>
        <w:ind w:left="2160" w:hanging="720"/>
      </w:pPr>
      <w:rPr>
        <w:rFonts w:ascii="Book Antiqua" w:hAnsi="Book Antiqua" w:cs="Book Antiqua" w:hint="default"/>
        <w:b/>
        <w:bCs/>
        <w:i/>
        <w:iCs/>
        <w:sz w:val="24"/>
        <w:szCs w:val="24"/>
      </w:rPr>
    </w:lvl>
  </w:abstractNum>
  <w:abstractNum w:abstractNumId="17">
    <w:nsid w:val="6D372B5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068144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F9054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963B6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9"/>
  </w:num>
  <w:num w:numId="3">
    <w:abstractNumId w:val="14"/>
  </w:num>
  <w:num w:numId="4">
    <w:abstractNumId w:val="13"/>
  </w:num>
  <w:num w:numId="5">
    <w:abstractNumId w:val="16"/>
  </w:num>
  <w:num w:numId="6">
    <w:abstractNumId w:val="1"/>
  </w:num>
  <w:num w:numId="7">
    <w:abstractNumId w:val="8"/>
  </w:num>
  <w:num w:numId="8">
    <w:abstractNumId w:val="0"/>
  </w:num>
  <w:num w:numId="9">
    <w:abstractNumId w:val="1"/>
    <w:lvlOverride w:ilvl="0">
      <w:startOverride w:val="1"/>
    </w:lvlOverride>
  </w:num>
  <w:num w:numId="10">
    <w:abstractNumId w:val="1"/>
    <w:lvlOverride w:ilvl="0">
      <w:startOverride w:val="1"/>
    </w:lvlOverride>
  </w:num>
  <w:num w:numId="11">
    <w:abstractNumId w:val="15"/>
  </w:num>
  <w:num w:numId="12">
    <w:abstractNumId w:val="2"/>
  </w:num>
  <w:num w:numId="13">
    <w:abstractNumId w:val="18"/>
  </w:num>
  <w:num w:numId="14">
    <w:abstractNumId w:val="11"/>
  </w:num>
  <w:num w:numId="15">
    <w:abstractNumId w:val="12"/>
  </w:num>
  <w:num w:numId="16">
    <w:abstractNumId w:val="3"/>
  </w:num>
  <w:num w:numId="17">
    <w:abstractNumId w:val="19"/>
  </w:num>
  <w:num w:numId="18">
    <w:abstractNumId w:val="17"/>
  </w:num>
  <w:num w:numId="19">
    <w:abstractNumId w:val="20"/>
  </w:num>
  <w:num w:numId="20">
    <w:abstractNumId w:val="7"/>
  </w:num>
  <w:num w:numId="21">
    <w:abstractNumId w:val="4"/>
  </w:num>
  <w:num w:numId="22">
    <w:abstractNumId w:val="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6"/>
    <o:shapelayout v:ext="edit">
      <o:idmap v:ext="edit" data="2"/>
    </o:shapelayout>
  </w:hdrShapeDefaults>
  <w:footnotePr>
    <w:footnote w:id="-1"/>
    <w:footnote w:id="0"/>
    <w:footnote w:id="1"/>
  </w:footnotePr>
  <w:endnotePr>
    <w:endnote w:id="-1"/>
    <w:endnote w:id="0"/>
  </w:endnotePr>
  <w:compat/>
  <w:docVars>
    <w:docVar w:name="dgnword-docGUID" w:val="{F8BE83ED-D812-4032-8DBB-D85DBA577356}"/>
    <w:docVar w:name="dgnword-eventsink" w:val="99562216"/>
  </w:docVars>
  <w:rsids>
    <w:rsidRoot w:val="00351D22"/>
    <w:rsid w:val="000271AF"/>
    <w:rsid w:val="00034AEF"/>
    <w:rsid w:val="00057E12"/>
    <w:rsid w:val="000657E0"/>
    <w:rsid w:val="000A7398"/>
    <w:rsid w:val="000D6010"/>
    <w:rsid w:val="00110777"/>
    <w:rsid w:val="00137E01"/>
    <w:rsid w:val="00144606"/>
    <w:rsid w:val="0015638D"/>
    <w:rsid w:val="001637B0"/>
    <w:rsid w:val="001D578E"/>
    <w:rsid w:val="001E3206"/>
    <w:rsid w:val="00235E92"/>
    <w:rsid w:val="002F312D"/>
    <w:rsid w:val="00304238"/>
    <w:rsid w:val="00351D22"/>
    <w:rsid w:val="003A246F"/>
    <w:rsid w:val="003C4D66"/>
    <w:rsid w:val="00435020"/>
    <w:rsid w:val="004541A2"/>
    <w:rsid w:val="00456785"/>
    <w:rsid w:val="004A6698"/>
    <w:rsid w:val="004C4326"/>
    <w:rsid w:val="004D1687"/>
    <w:rsid w:val="004F5DF7"/>
    <w:rsid w:val="0050496F"/>
    <w:rsid w:val="005108AD"/>
    <w:rsid w:val="00512A45"/>
    <w:rsid w:val="00517A43"/>
    <w:rsid w:val="005268E5"/>
    <w:rsid w:val="00535D61"/>
    <w:rsid w:val="00537B35"/>
    <w:rsid w:val="00590A80"/>
    <w:rsid w:val="005C11B2"/>
    <w:rsid w:val="005D1E75"/>
    <w:rsid w:val="005F37FA"/>
    <w:rsid w:val="00646127"/>
    <w:rsid w:val="0065137A"/>
    <w:rsid w:val="0070113F"/>
    <w:rsid w:val="00730A34"/>
    <w:rsid w:val="007A01E9"/>
    <w:rsid w:val="007E1189"/>
    <w:rsid w:val="007E4F08"/>
    <w:rsid w:val="008501E1"/>
    <w:rsid w:val="00867A0C"/>
    <w:rsid w:val="00883B20"/>
    <w:rsid w:val="008F515D"/>
    <w:rsid w:val="00952DEF"/>
    <w:rsid w:val="00993ED3"/>
    <w:rsid w:val="009E3842"/>
    <w:rsid w:val="00A52726"/>
    <w:rsid w:val="00A7436C"/>
    <w:rsid w:val="00AA37FD"/>
    <w:rsid w:val="00AC3960"/>
    <w:rsid w:val="00AC58AC"/>
    <w:rsid w:val="00AD1775"/>
    <w:rsid w:val="00B00210"/>
    <w:rsid w:val="00B65182"/>
    <w:rsid w:val="00B9641B"/>
    <w:rsid w:val="00BB22A3"/>
    <w:rsid w:val="00C0530A"/>
    <w:rsid w:val="00C35C96"/>
    <w:rsid w:val="00C4486B"/>
    <w:rsid w:val="00C66D30"/>
    <w:rsid w:val="00C67406"/>
    <w:rsid w:val="00C911E6"/>
    <w:rsid w:val="00D02346"/>
    <w:rsid w:val="00D138A9"/>
    <w:rsid w:val="00D717F1"/>
    <w:rsid w:val="00E35E4E"/>
    <w:rsid w:val="00E41758"/>
    <w:rsid w:val="00E50488"/>
    <w:rsid w:val="00E513BB"/>
    <w:rsid w:val="00E8002B"/>
    <w:rsid w:val="00EA4ACD"/>
    <w:rsid w:val="00ED1747"/>
    <w:rsid w:val="00EE423A"/>
    <w:rsid w:val="00EF6C13"/>
    <w:rsid w:val="00F14244"/>
    <w:rsid w:val="00F55FE3"/>
    <w:rsid w:val="00F84C28"/>
    <w:rsid w:val="00FB22D9"/>
    <w:rsid w:val="00FF7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stockticker"/>
  <w:smartTagType w:namespaceuri="urn:schemas-microsoft-com:office:smarttags" w:name="phone"/>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endnote reference" w:unhideWhenUsed="1"/>
    <w:lsdException w:name="endnote text"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6127"/>
    <w:rPr>
      <w:rFonts w:ascii="Book Antiqua" w:hAnsi="Book Antiqua" w:cs="Book Antiqua"/>
      <w:sz w:val="24"/>
      <w:szCs w:val="24"/>
    </w:rPr>
  </w:style>
  <w:style w:type="paragraph" w:styleId="Heading1">
    <w:name w:val="heading 1"/>
    <w:basedOn w:val="Normal"/>
    <w:next w:val="pleadingtext"/>
    <w:link w:val="Heading1Char"/>
    <w:uiPriority w:val="99"/>
    <w:qFormat/>
    <w:rsid w:val="00646127"/>
    <w:pPr>
      <w:keepNext/>
      <w:numPr>
        <w:numId w:val="1"/>
      </w:numPr>
      <w:spacing w:after="240"/>
      <w:ind w:right="720"/>
      <w:jc w:val="center"/>
      <w:outlineLvl w:val="0"/>
    </w:pPr>
    <w:rPr>
      <w:rFonts w:ascii="Arial" w:hAnsi="Arial" w:cs="Arial"/>
      <w:b/>
      <w:bCs/>
      <w:caps/>
      <w:kern w:val="28"/>
    </w:rPr>
  </w:style>
  <w:style w:type="paragraph" w:styleId="Heading2">
    <w:name w:val="heading 2"/>
    <w:basedOn w:val="Normal"/>
    <w:next w:val="pleadingtext"/>
    <w:link w:val="Heading2Char"/>
    <w:uiPriority w:val="99"/>
    <w:qFormat/>
    <w:rsid w:val="00646127"/>
    <w:pPr>
      <w:keepNext/>
      <w:numPr>
        <w:numId w:val="2"/>
      </w:numPr>
      <w:spacing w:after="240"/>
      <w:ind w:right="720"/>
      <w:jc w:val="both"/>
      <w:outlineLvl w:val="1"/>
    </w:pPr>
    <w:rPr>
      <w:rFonts w:ascii="Arial" w:hAnsi="Arial" w:cs="Arial"/>
      <w:b/>
      <w:bCs/>
    </w:rPr>
  </w:style>
  <w:style w:type="paragraph" w:styleId="Heading3">
    <w:name w:val="heading 3"/>
    <w:basedOn w:val="Normal"/>
    <w:next w:val="pleadingtext"/>
    <w:link w:val="Heading3Char"/>
    <w:uiPriority w:val="99"/>
    <w:qFormat/>
    <w:rsid w:val="00646127"/>
    <w:pPr>
      <w:keepNext/>
      <w:numPr>
        <w:numId w:val="3"/>
      </w:numPr>
      <w:spacing w:after="240"/>
      <w:ind w:right="720"/>
      <w:jc w:val="both"/>
      <w:outlineLvl w:val="2"/>
    </w:pPr>
    <w:rPr>
      <w:b/>
      <w:bCs/>
    </w:rPr>
  </w:style>
  <w:style w:type="paragraph" w:styleId="Heading4">
    <w:name w:val="heading 4"/>
    <w:basedOn w:val="Normal"/>
    <w:next w:val="pleadingtext"/>
    <w:link w:val="Heading4Char"/>
    <w:uiPriority w:val="99"/>
    <w:qFormat/>
    <w:rsid w:val="00646127"/>
    <w:pPr>
      <w:keepNext/>
      <w:numPr>
        <w:numId w:val="5"/>
      </w:numPr>
      <w:spacing w:after="240"/>
      <w:ind w:right="720"/>
      <w:outlineLvl w:val="3"/>
    </w:pPr>
    <w:rPr>
      <w:b/>
      <w:bCs/>
      <w:i/>
      <w:iCs/>
    </w:rPr>
  </w:style>
  <w:style w:type="paragraph" w:styleId="Heading5">
    <w:name w:val="heading 5"/>
    <w:basedOn w:val="Heading4"/>
    <w:next w:val="pleadingtext"/>
    <w:link w:val="Heading5Char"/>
    <w:uiPriority w:val="99"/>
    <w:qFormat/>
    <w:rsid w:val="00646127"/>
    <w:pPr>
      <w:numPr>
        <w:numId w:val="4"/>
      </w:numPr>
      <w:outlineLvl w:val="4"/>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638D"/>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15638D"/>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15638D"/>
    <w:rPr>
      <w:rFonts w:ascii="Cambria" w:hAnsi="Cambria" w:cs="Cambria"/>
      <w:b/>
      <w:bCs/>
      <w:sz w:val="26"/>
      <w:szCs w:val="26"/>
    </w:rPr>
  </w:style>
  <w:style w:type="character" w:customStyle="1" w:styleId="Heading4Char">
    <w:name w:val="Heading 4 Char"/>
    <w:basedOn w:val="DefaultParagraphFont"/>
    <w:link w:val="Heading4"/>
    <w:uiPriority w:val="99"/>
    <w:semiHidden/>
    <w:rsid w:val="0015638D"/>
    <w:rPr>
      <w:rFonts w:ascii="Calibri" w:hAnsi="Calibri" w:cs="Calibri"/>
      <w:b/>
      <w:bCs/>
      <w:sz w:val="28"/>
      <w:szCs w:val="28"/>
    </w:rPr>
  </w:style>
  <w:style w:type="character" w:customStyle="1" w:styleId="Heading5Char">
    <w:name w:val="Heading 5 Char"/>
    <w:basedOn w:val="DefaultParagraphFont"/>
    <w:link w:val="Heading5"/>
    <w:uiPriority w:val="99"/>
    <w:semiHidden/>
    <w:rsid w:val="0015638D"/>
    <w:rPr>
      <w:rFonts w:ascii="Calibri" w:hAnsi="Calibri" w:cs="Calibri"/>
      <w:b/>
      <w:bCs/>
      <w:i/>
      <w:iCs/>
      <w:sz w:val="26"/>
      <w:szCs w:val="26"/>
    </w:rPr>
  </w:style>
  <w:style w:type="paragraph" w:styleId="Header">
    <w:name w:val="header"/>
    <w:basedOn w:val="Normal"/>
    <w:link w:val="HeaderChar"/>
    <w:uiPriority w:val="99"/>
    <w:rsid w:val="00646127"/>
    <w:pPr>
      <w:tabs>
        <w:tab w:val="center" w:pos="4320"/>
        <w:tab w:val="right" w:pos="8640"/>
      </w:tabs>
    </w:pPr>
  </w:style>
  <w:style w:type="character" w:customStyle="1" w:styleId="HeaderChar">
    <w:name w:val="Header Char"/>
    <w:basedOn w:val="DefaultParagraphFont"/>
    <w:link w:val="Header"/>
    <w:uiPriority w:val="99"/>
    <w:semiHidden/>
    <w:rsid w:val="0015638D"/>
    <w:rPr>
      <w:rFonts w:ascii="Book Antiqua" w:hAnsi="Book Antiqua" w:cs="Book Antiqua"/>
      <w:sz w:val="24"/>
      <w:szCs w:val="24"/>
    </w:rPr>
  </w:style>
  <w:style w:type="paragraph" w:styleId="Footer">
    <w:name w:val="footer"/>
    <w:basedOn w:val="Normal"/>
    <w:link w:val="FooterChar"/>
    <w:uiPriority w:val="99"/>
    <w:rsid w:val="00646127"/>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15638D"/>
    <w:rPr>
      <w:rFonts w:ascii="Book Antiqua" w:hAnsi="Book Antiqua" w:cs="Book Antiqua"/>
      <w:sz w:val="24"/>
      <w:szCs w:val="24"/>
    </w:rPr>
  </w:style>
  <w:style w:type="character" w:styleId="FootnoteReference">
    <w:name w:val="footnote reference"/>
    <w:basedOn w:val="DefaultParagraphFont"/>
    <w:uiPriority w:val="99"/>
    <w:semiHidden/>
    <w:rsid w:val="00646127"/>
    <w:rPr>
      <w:position w:val="6"/>
      <w:sz w:val="16"/>
      <w:szCs w:val="16"/>
    </w:rPr>
  </w:style>
  <w:style w:type="paragraph" w:styleId="FootnoteText">
    <w:name w:val="footnote text"/>
    <w:basedOn w:val="Normal"/>
    <w:link w:val="FootnoteTextChar"/>
    <w:uiPriority w:val="99"/>
    <w:semiHidden/>
    <w:rsid w:val="00646127"/>
    <w:pPr>
      <w:keepLines/>
      <w:tabs>
        <w:tab w:val="left" w:pos="-2070"/>
        <w:tab w:val="left" w:pos="540"/>
      </w:tabs>
      <w:spacing w:after="240"/>
      <w:ind w:firstLine="360"/>
      <w:jc w:val="both"/>
    </w:pPr>
    <w:rPr>
      <w:sz w:val="20"/>
      <w:szCs w:val="20"/>
    </w:rPr>
  </w:style>
  <w:style w:type="character" w:customStyle="1" w:styleId="FootnoteTextChar">
    <w:name w:val="Footnote Text Char"/>
    <w:basedOn w:val="DefaultParagraphFont"/>
    <w:link w:val="FootnoteText"/>
    <w:uiPriority w:val="99"/>
    <w:semiHidden/>
    <w:rsid w:val="0015638D"/>
    <w:rPr>
      <w:rFonts w:ascii="Book Antiqua" w:hAnsi="Book Antiqua" w:cs="Book Antiqua"/>
      <w:sz w:val="20"/>
      <w:szCs w:val="20"/>
    </w:rPr>
  </w:style>
  <w:style w:type="paragraph" w:customStyle="1" w:styleId="pleadingtext">
    <w:name w:val="pleading text"/>
    <w:basedOn w:val="Normal"/>
    <w:uiPriority w:val="99"/>
    <w:rsid w:val="00646127"/>
    <w:pPr>
      <w:spacing w:line="480" w:lineRule="auto"/>
      <w:ind w:firstLine="720"/>
      <w:jc w:val="both"/>
    </w:pPr>
  </w:style>
  <w:style w:type="paragraph" w:customStyle="1" w:styleId="indentedquote">
    <w:name w:val="indented quote"/>
    <w:basedOn w:val="Normal"/>
    <w:uiPriority w:val="99"/>
    <w:rsid w:val="00646127"/>
    <w:pPr>
      <w:spacing w:after="240"/>
      <w:ind w:left="720" w:right="720"/>
      <w:jc w:val="both"/>
    </w:pPr>
  </w:style>
  <w:style w:type="paragraph" w:styleId="TOAHeading">
    <w:name w:val="toa heading"/>
    <w:basedOn w:val="Normal"/>
    <w:next w:val="Normal"/>
    <w:uiPriority w:val="99"/>
    <w:semiHidden/>
    <w:rsid w:val="00646127"/>
    <w:pPr>
      <w:keepNext/>
      <w:widowControl w:val="0"/>
      <w:tabs>
        <w:tab w:val="right" w:leader="dot" w:pos="9206"/>
      </w:tabs>
      <w:spacing w:after="240"/>
      <w:jc w:val="center"/>
    </w:pPr>
    <w:rPr>
      <w:b/>
      <w:bCs/>
      <w:u w:val="single"/>
    </w:rPr>
  </w:style>
  <w:style w:type="paragraph" w:styleId="TOC1">
    <w:name w:val="toc 1"/>
    <w:basedOn w:val="Normal"/>
    <w:next w:val="Normal"/>
    <w:autoRedefine/>
    <w:uiPriority w:val="99"/>
    <w:semiHidden/>
    <w:rsid w:val="00646127"/>
    <w:pPr>
      <w:tabs>
        <w:tab w:val="left" w:pos="547"/>
        <w:tab w:val="right" w:leader="dot" w:pos="7200"/>
      </w:tabs>
      <w:spacing w:after="240"/>
      <w:ind w:left="547" w:right="1440" w:hanging="547"/>
    </w:pPr>
    <w:rPr>
      <w:caps/>
      <w:noProof/>
    </w:rPr>
  </w:style>
  <w:style w:type="character" w:styleId="Hyperlink">
    <w:name w:val="Hyperlink"/>
    <w:basedOn w:val="DefaultParagraphFont"/>
    <w:uiPriority w:val="99"/>
    <w:rsid w:val="00646127"/>
    <w:rPr>
      <w:color w:val="0000FF"/>
      <w:u w:val="single"/>
    </w:rPr>
  </w:style>
  <w:style w:type="character" w:styleId="PageNumber">
    <w:name w:val="page number"/>
    <w:basedOn w:val="DefaultParagraphFont"/>
    <w:uiPriority w:val="99"/>
    <w:rsid w:val="00646127"/>
  </w:style>
  <w:style w:type="paragraph" w:styleId="DocumentMap">
    <w:name w:val="Document Map"/>
    <w:basedOn w:val="Normal"/>
    <w:link w:val="DocumentMapChar"/>
    <w:uiPriority w:val="99"/>
    <w:semiHidden/>
    <w:rsid w:val="0064612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5638D"/>
    <w:rPr>
      <w:rFonts w:ascii="Times New Roman" w:hAnsi="Times New Roman" w:cs="Times New Roman"/>
      <w:sz w:val="2"/>
      <w:szCs w:val="2"/>
    </w:rPr>
  </w:style>
  <w:style w:type="paragraph" w:styleId="TOC2">
    <w:name w:val="toc 2"/>
    <w:basedOn w:val="Normal"/>
    <w:next w:val="Normal"/>
    <w:autoRedefine/>
    <w:uiPriority w:val="99"/>
    <w:semiHidden/>
    <w:rsid w:val="00646127"/>
    <w:pPr>
      <w:tabs>
        <w:tab w:val="left" w:pos="1080"/>
        <w:tab w:val="right" w:leader="dot" w:pos="7200"/>
      </w:tabs>
      <w:spacing w:after="240"/>
      <w:ind w:left="1080" w:right="1440" w:hanging="533"/>
    </w:pPr>
    <w:rPr>
      <w:noProof/>
    </w:rPr>
  </w:style>
  <w:style w:type="paragraph" w:styleId="TOC3">
    <w:name w:val="toc 3"/>
    <w:basedOn w:val="Normal"/>
    <w:next w:val="Normal"/>
    <w:autoRedefine/>
    <w:uiPriority w:val="99"/>
    <w:semiHidden/>
    <w:rsid w:val="00646127"/>
    <w:pPr>
      <w:tabs>
        <w:tab w:val="left" w:pos="1080"/>
        <w:tab w:val="left" w:pos="1627"/>
        <w:tab w:val="right" w:leader="dot" w:pos="7200"/>
      </w:tabs>
      <w:spacing w:after="240"/>
      <w:ind w:left="1627" w:right="1440" w:hanging="547"/>
    </w:pPr>
    <w:rPr>
      <w:noProof/>
    </w:rPr>
  </w:style>
  <w:style w:type="paragraph" w:styleId="TOC4">
    <w:name w:val="toc 4"/>
    <w:basedOn w:val="Normal"/>
    <w:next w:val="Normal"/>
    <w:autoRedefine/>
    <w:uiPriority w:val="99"/>
    <w:semiHidden/>
    <w:rsid w:val="00646127"/>
    <w:pPr>
      <w:tabs>
        <w:tab w:val="left" w:pos="1080"/>
        <w:tab w:val="right" w:leader="dot" w:pos="7200"/>
      </w:tabs>
      <w:spacing w:before="120"/>
      <w:ind w:left="2174" w:right="1440" w:hanging="547"/>
    </w:pPr>
    <w:rPr>
      <w:noProof/>
    </w:rPr>
  </w:style>
  <w:style w:type="paragraph" w:styleId="TableofAuthorities">
    <w:name w:val="table of authorities"/>
    <w:basedOn w:val="Normal"/>
    <w:next w:val="Normal"/>
    <w:uiPriority w:val="99"/>
    <w:semiHidden/>
    <w:rsid w:val="00646127"/>
    <w:pPr>
      <w:tabs>
        <w:tab w:val="right" w:leader="dot" w:pos="9180"/>
      </w:tabs>
      <w:spacing w:after="240"/>
      <w:ind w:left="360" w:right="1440" w:hanging="360"/>
    </w:pPr>
    <w:rPr>
      <w:noProof/>
    </w:rPr>
  </w:style>
  <w:style w:type="paragraph" w:styleId="Index1">
    <w:name w:val="index 1"/>
    <w:basedOn w:val="Normal"/>
    <w:next w:val="Normal"/>
    <w:autoRedefine/>
    <w:uiPriority w:val="99"/>
    <w:semiHidden/>
    <w:rsid w:val="00646127"/>
    <w:pPr>
      <w:ind w:left="240" w:hanging="240"/>
    </w:pPr>
  </w:style>
  <w:style w:type="character" w:styleId="LineNumber">
    <w:name w:val="line number"/>
    <w:basedOn w:val="DefaultParagraphFont"/>
    <w:uiPriority w:val="99"/>
    <w:rsid w:val="00646127"/>
  </w:style>
  <w:style w:type="paragraph" w:customStyle="1" w:styleId="Bullet1">
    <w:name w:val="Bullet1"/>
    <w:basedOn w:val="Normal"/>
    <w:uiPriority w:val="99"/>
    <w:rsid w:val="00646127"/>
    <w:pPr>
      <w:numPr>
        <w:ilvl w:val="1"/>
        <w:numId w:val="6"/>
      </w:numPr>
    </w:pPr>
  </w:style>
  <w:style w:type="paragraph" w:customStyle="1" w:styleId="Memo">
    <w:name w:val="Memo"/>
    <w:basedOn w:val="Normal"/>
    <w:uiPriority w:val="99"/>
    <w:rsid w:val="00646127"/>
    <w:pPr>
      <w:tabs>
        <w:tab w:val="left" w:pos="360"/>
      </w:tabs>
      <w:ind w:left="720" w:hanging="720"/>
    </w:pPr>
    <w:rPr>
      <w:rFonts w:ascii="Times" w:hAnsi="Times" w:cs="Times"/>
      <w:sz w:val="18"/>
      <w:szCs w:val="18"/>
    </w:rPr>
  </w:style>
  <w:style w:type="character" w:customStyle="1" w:styleId="tabledatafont1">
    <w:name w:val="tabledatafont1"/>
    <w:basedOn w:val="DefaultParagraphFont"/>
    <w:uiPriority w:val="99"/>
    <w:rsid w:val="00646127"/>
    <w:rPr>
      <w:rFonts w:ascii="Arial" w:hAnsi="Arial" w:cs="Arial"/>
      <w:color w:val="000000"/>
      <w:sz w:val="13"/>
      <w:szCs w:val="13"/>
    </w:rPr>
  </w:style>
  <w:style w:type="character" w:customStyle="1" w:styleId="tableheaderfont1">
    <w:name w:val="tableheaderfont1"/>
    <w:basedOn w:val="DefaultParagraphFont"/>
    <w:uiPriority w:val="99"/>
    <w:rsid w:val="00646127"/>
    <w:rPr>
      <w:rFonts w:ascii="Arial" w:hAnsi="Arial" w:cs="Arial"/>
      <w:b/>
      <w:bCs/>
      <w:color w:val="FFFFFF"/>
      <w:sz w:val="13"/>
      <w:szCs w:val="13"/>
    </w:rPr>
  </w:style>
  <w:style w:type="paragraph" w:styleId="BalloonText">
    <w:name w:val="Balloon Text"/>
    <w:basedOn w:val="Normal"/>
    <w:link w:val="BalloonTextChar"/>
    <w:uiPriority w:val="99"/>
    <w:semiHidden/>
    <w:rsid w:val="00646127"/>
    <w:rPr>
      <w:rFonts w:ascii="Tahoma" w:hAnsi="Tahoma" w:cs="Tahoma"/>
      <w:sz w:val="16"/>
      <w:szCs w:val="16"/>
    </w:rPr>
  </w:style>
  <w:style w:type="character" w:customStyle="1" w:styleId="BalloonTextChar">
    <w:name w:val="Balloon Text Char"/>
    <w:basedOn w:val="DefaultParagraphFont"/>
    <w:link w:val="BalloonText"/>
    <w:uiPriority w:val="99"/>
    <w:semiHidden/>
    <w:rsid w:val="0015638D"/>
    <w:rPr>
      <w:rFonts w:ascii="Times New Roman" w:hAnsi="Times New Roman" w:cs="Times New Roman"/>
      <w:sz w:val="2"/>
      <w:szCs w:val="2"/>
    </w:rPr>
  </w:style>
  <w:style w:type="paragraph" w:styleId="TOC5">
    <w:name w:val="toc 5"/>
    <w:basedOn w:val="Normal"/>
    <w:next w:val="Normal"/>
    <w:autoRedefine/>
    <w:uiPriority w:val="99"/>
    <w:semiHidden/>
    <w:rsid w:val="00646127"/>
    <w:pPr>
      <w:tabs>
        <w:tab w:val="right" w:leader="dot" w:pos="7190"/>
      </w:tabs>
      <w:spacing w:before="120"/>
      <w:ind w:left="2707" w:hanging="547"/>
    </w:pPr>
    <w:rPr>
      <w:noProof/>
    </w:rPr>
  </w:style>
  <w:style w:type="paragraph" w:styleId="TOC6">
    <w:name w:val="toc 6"/>
    <w:basedOn w:val="Normal"/>
    <w:next w:val="Normal"/>
    <w:autoRedefine/>
    <w:uiPriority w:val="99"/>
    <w:semiHidden/>
    <w:rsid w:val="00646127"/>
    <w:pPr>
      <w:ind w:left="1200"/>
    </w:pPr>
  </w:style>
  <w:style w:type="paragraph" w:styleId="TOC7">
    <w:name w:val="toc 7"/>
    <w:basedOn w:val="Normal"/>
    <w:next w:val="Normal"/>
    <w:autoRedefine/>
    <w:uiPriority w:val="99"/>
    <w:semiHidden/>
    <w:rsid w:val="00646127"/>
    <w:pPr>
      <w:ind w:left="1440"/>
    </w:pPr>
  </w:style>
  <w:style w:type="paragraph" w:styleId="Title">
    <w:name w:val="Title"/>
    <w:basedOn w:val="Normal"/>
    <w:link w:val="TitleChar"/>
    <w:uiPriority w:val="99"/>
    <w:qFormat/>
    <w:rsid w:val="00646127"/>
    <w:pPr>
      <w:spacing w:after="240"/>
      <w:jc w:val="center"/>
    </w:pPr>
    <w:rPr>
      <w:rFonts w:ascii="Arial" w:hAnsi="Arial" w:cs="Arial"/>
      <w:b/>
      <w:bCs/>
    </w:rPr>
  </w:style>
  <w:style w:type="character" w:customStyle="1" w:styleId="TitleChar">
    <w:name w:val="Title Char"/>
    <w:basedOn w:val="DefaultParagraphFont"/>
    <w:link w:val="Title"/>
    <w:uiPriority w:val="99"/>
    <w:rsid w:val="0015638D"/>
    <w:rPr>
      <w:rFonts w:ascii="Cambria" w:hAnsi="Cambria" w:cs="Cambria"/>
      <w:b/>
      <w:bCs/>
      <w:kern w:val="28"/>
      <w:sz w:val="32"/>
      <w:szCs w:val="32"/>
    </w:rPr>
  </w:style>
  <w:style w:type="paragraph" w:styleId="TOC8">
    <w:name w:val="toc 8"/>
    <w:basedOn w:val="Normal"/>
    <w:next w:val="Normal"/>
    <w:autoRedefine/>
    <w:uiPriority w:val="99"/>
    <w:semiHidden/>
    <w:rsid w:val="00646127"/>
    <w:pPr>
      <w:ind w:left="1680"/>
    </w:pPr>
  </w:style>
  <w:style w:type="paragraph" w:styleId="TOC9">
    <w:name w:val="toc 9"/>
    <w:basedOn w:val="Normal"/>
    <w:next w:val="Normal"/>
    <w:autoRedefine/>
    <w:uiPriority w:val="99"/>
    <w:semiHidden/>
    <w:rsid w:val="00646127"/>
    <w:pPr>
      <w:ind w:left="1920"/>
    </w:pPr>
  </w:style>
  <w:style w:type="paragraph" w:customStyle="1" w:styleId="pleadingnumbered">
    <w:name w:val="pleading numbered"/>
    <w:basedOn w:val="pleadingtext"/>
    <w:uiPriority w:val="99"/>
    <w:rsid w:val="00646127"/>
    <w:pPr>
      <w:numPr>
        <w:numId w:val="6"/>
      </w:numPr>
    </w:pPr>
  </w:style>
  <w:style w:type="paragraph" w:customStyle="1" w:styleId="Heading">
    <w:name w:val="Heading"/>
    <w:basedOn w:val="Heading1"/>
    <w:next w:val="pleadingnumbered"/>
    <w:uiPriority w:val="99"/>
    <w:rsid w:val="00646127"/>
    <w:pPr>
      <w:numPr>
        <w:numId w:val="0"/>
      </w:numPr>
      <w:ind w:right="0"/>
    </w:pPr>
    <w:rPr>
      <w:caps w:val="0"/>
    </w:rPr>
  </w:style>
  <w:style w:type="paragraph" w:customStyle="1" w:styleId="TEXT">
    <w:name w:val="TEXT"/>
    <w:basedOn w:val="Normal"/>
    <w:uiPriority w:val="99"/>
    <w:rsid w:val="00646127"/>
    <w:pPr>
      <w:spacing w:before="240" w:line="480" w:lineRule="atLeast"/>
      <w:ind w:firstLine="1440"/>
      <w:jc w:val="both"/>
    </w:pPr>
  </w:style>
  <w:style w:type="numbering" w:styleId="1ai">
    <w:name w:val="Outline List 1"/>
    <w:basedOn w:val="NoList"/>
    <w:uiPriority w:val="99"/>
    <w:semiHidden/>
    <w:unhideWhenUsed/>
    <w:rsid w:val="00CE2D05"/>
    <w:pPr>
      <w:numPr>
        <w:numId w:val="7"/>
      </w:numPr>
    </w:pPr>
  </w:style>
</w:styles>
</file>

<file path=word/webSettings.xml><?xml version="1.0" encoding="utf-8"?>
<w:webSettings xmlns:r="http://schemas.openxmlformats.org/officeDocument/2006/relationships" xmlns:w="http://schemas.openxmlformats.org/wordprocessingml/2006/main">
  <w:divs>
    <w:div w:id="1073311952">
      <w:marLeft w:val="0"/>
      <w:marRight w:val="0"/>
      <w:marTop w:val="0"/>
      <w:marBottom w:val="0"/>
      <w:divBdr>
        <w:top w:val="none" w:sz="0" w:space="0" w:color="auto"/>
        <w:left w:val="none" w:sz="0" w:space="0" w:color="auto"/>
        <w:bottom w:val="none" w:sz="0" w:space="0" w:color="auto"/>
        <w:right w:val="none" w:sz="0" w:space="0" w:color="auto"/>
      </w:divBdr>
      <w:divsChild>
        <w:div w:id="1073311950">
          <w:marLeft w:val="60"/>
          <w:marRight w:val="60"/>
          <w:marTop w:val="0"/>
          <w:marBottom w:val="0"/>
          <w:divBdr>
            <w:top w:val="none" w:sz="0" w:space="0" w:color="auto"/>
            <w:left w:val="none" w:sz="0" w:space="0" w:color="auto"/>
            <w:bottom w:val="none" w:sz="0" w:space="0" w:color="auto"/>
            <w:right w:val="none" w:sz="0" w:space="0" w:color="auto"/>
          </w:divBdr>
        </w:div>
        <w:div w:id="1073311951">
          <w:marLeft w:val="60"/>
          <w:marRight w:val="60"/>
          <w:marTop w:val="0"/>
          <w:marBottom w:val="0"/>
          <w:divBdr>
            <w:top w:val="none" w:sz="0" w:space="0" w:color="auto"/>
            <w:left w:val="none" w:sz="0" w:space="0" w:color="auto"/>
            <w:bottom w:val="none" w:sz="0" w:space="0" w:color="auto"/>
            <w:right w:val="none" w:sz="0" w:space="0" w:color="auto"/>
          </w:divBdr>
        </w:div>
        <w:div w:id="1073311953">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20Fallow\AppData\Roaming\Microsoft\Templates\Pleading-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2010-06-01T07:00:00+00:00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A3FC90A-F3C8-450B-AC80-856BAADCFC45}"/>
</file>

<file path=customXml/itemProps2.xml><?xml version="1.0" encoding="utf-8"?>
<ds:datastoreItem xmlns:ds="http://schemas.openxmlformats.org/officeDocument/2006/customXml" ds:itemID="{336E31BE-6BC3-42FA-8C00-2A49DBBE8EAA}"/>
</file>

<file path=customXml/itemProps3.xml><?xml version="1.0" encoding="utf-8"?>
<ds:datastoreItem xmlns:ds="http://schemas.openxmlformats.org/officeDocument/2006/customXml" ds:itemID="{8672555F-D6C5-4B02-895B-D3B3DDB6C28B}"/>
</file>

<file path=customXml/itemProps4.xml><?xml version="1.0" encoding="utf-8"?>
<ds:datastoreItem xmlns:ds="http://schemas.openxmlformats.org/officeDocument/2006/customXml" ds:itemID="{9DAC6BCA-E37C-4BE6-A6D2-BE6613A2AD9E}"/>
</file>

<file path=docProps/app.xml><?xml version="1.0" encoding="utf-8"?>
<Properties xmlns="http://schemas.openxmlformats.org/officeDocument/2006/extended-properties" xmlns:vt="http://schemas.openxmlformats.org/officeDocument/2006/docPropsVTypes">
  <Template>Pleading-Superior</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 THE SUPERIOR COURT FOR KING COUNTY</vt:lpstr>
    </vt:vector>
  </TitlesOfParts>
  <Company>Dell Computer Corporation</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KING COUNTY</dc:title>
  <dc:creator>Theresa Lesch</dc:creator>
  <cp:lastModifiedBy>Jean Fallow</cp:lastModifiedBy>
  <cp:revision>4</cp:revision>
  <cp:lastPrinted>2010-06-01T21:43:00Z</cp:lastPrinted>
  <dcterms:created xsi:type="dcterms:W3CDTF">2010-06-01T22:29:00Z</dcterms:created>
  <dcterms:modified xsi:type="dcterms:W3CDTF">2010-06-01T22:32:00Z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