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79736309"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696D8A" w:rsidRPr="00696D8A">
        <w:rPr>
          <w:b/>
          <w:szCs w:val="24"/>
        </w:rPr>
        <w:t>Budget PrePay</w:t>
      </w:r>
      <w:r w:rsidR="00BD483C" w:rsidRPr="00696D8A">
        <w:rPr>
          <w:b/>
          <w:szCs w:val="24"/>
        </w:rPr>
        <w:t>, Inc.</w:t>
      </w:r>
      <w:r w:rsidRPr="00696D8A">
        <w:rPr>
          <w:b/>
          <w:szCs w:val="24"/>
        </w:rPr>
        <w:t xml:space="preserve"> </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04ECE5C8" w14:textId="77777777" w:rsidR="00696D8A" w:rsidRPr="00696D8A" w:rsidRDefault="00696D8A" w:rsidP="00696D8A">
      <w:pPr>
        <w:pStyle w:val="NoSpacing"/>
        <w:numPr>
          <w:ilvl w:val="0"/>
          <w:numId w:val="1"/>
        </w:numPr>
        <w:tabs>
          <w:tab w:val="clear" w:pos="360"/>
        </w:tabs>
        <w:ind w:hanging="540"/>
        <w:rPr>
          <w:szCs w:val="24"/>
        </w:rPr>
      </w:pPr>
      <w:r w:rsidRPr="00696D8A">
        <w:rPr>
          <w:szCs w:val="24"/>
        </w:rPr>
        <w:t>Budget PrePay</w:t>
      </w:r>
      <w:r w:rsidR="00DB6592" w:rsidRPr="00696D8A">
        <w:rPr>
          <w:szCs w:val="24"/>
        </w:rPr>
        <w:t>, Inc.</w:t>
      </w:r>
      <w:r w:rsidR="002D7F0A" w:rsidRPr="00696D8A">
        <w:rPr>
          <w:szCs w:val="24"/>
        </w:rPr>
        <w:t>’s</w:t>
      </w:r>
      <w:r w:rsidR="00DB6592" w:rsidRPr="00696D8A">
        <w:rPr>
          <w:szCs w:val="24"/>
        </w:rPr>
        <w:t xml:space="preserve"> (</w:t>
      </w:r>
      <w:r w:rsidRPr="00696D8A">
        <w:rPr>
          <w:szCs w:val="24"/>
        </w:rPr>
        <w:t>Budget</w:t>
      </w:r>
      <w:r w:rsidR="00DB6592" w:rsidRPr="00696D8A">
        <w:rPr>
          <w:szCs w:val="24"/>
        </w:rPr>
        <w:t xml:space="preserve"> or Company) </w:t>
      </w:r>
      <w:r w:rsidR="00A66B08" w:rsidRPr="00696D8A">
        <w:rPr>
          <w:szCs w:val="24"/>
        </w:rPr>
        <w:t>shall utilize federal default eligibility criteria only</w:t>
      </w:r>
      <w:r w:rsidR="001C5490" w:rsidRPr="00696D8A">
        <w:rPr>
          <w:szCs w:val="24"/>
        </w:rPr>
        <w:t>,</w:t>
      </w:r>
      <w:r w:rsidR="00A66B08" w:rsidRPr="00696D8A">
        <w:rPr>
          <w:szCs w:val="24"/>
        </w:rPr>
        <w:t xml:space="preserve"> </w:t>
      </w:r>
      <w:r w:rsidR="002D7F0A" w:rsidRPr="00696D8A">
        <w:rPr>
          <w:szCs w:val="24"/>
        </w:rPr>
        <w:t xml:space="preserve">i.e., </w:t>
      </w:r>
      <w:r w:rsidRPr="00696D8A">
        <w:rPr>
          <w:szCs w:val="24"/>
        </w:rPr>
        <w:t xml:space="preserve"> not </w:t>
      </w:r>
      <w:r w:rsidR="002D7F0A" w:rsidRPr="00696D8A">
        <w:rPr>
          <w:szCs w:val="24"/>
        </w:rPr>
        <w:t>utilizing Washington Telephone Assistance Program eligibility criteria that are not on the federal list</w:t>
      </w:r>
      <w:r w:rsidRPr="00696D8A">
        <w:rPr>
          <w:szCs w:val="24"/>
        </w:rPr>
        <w:t xml:space="preserve">. </w:t>
      </w:r>
    </w:p>
    <w:p w14:paraId="6FB7B5AA" w14:textId="77777777" w:rsidR="00696D8A" w:rsidRPr="00696D8A" w:rsidRDefault="00696D8A" w:rsidP="00696D8A">
      <w:pPr>
        <w:pStyle w:val="NoSpacing"/>
        <w:ind w:left="360"/>
        <w:rPr>
          <w:szCs w:val="24"/>
        </w:rPr>
      </w:pPr>
    </w:p>
    <w:p w14:paraId="2D8DF9AB" w14:textId="0F37EE25" w:rsidR="00971DA4" w:rsidRPr="00696D8A" w:rsidRDefault="00696D8A" w:rsidP="00696D8A">
      <w:pPr>
        <w:pStyle w:val="NoSpacing"/>
        <w:numPr>
          <w:ilvl w:val="0"/>
          <w:numId w:val="1"/>
        </w:numPr>
        <w:tabs>
          <w:tab w:val="clear" w:pos="360"/>
        </w:tabs>
        <w:ind w:hanging="540"/>
        <w:rPr>
          <w:szCs w:val="24"/>
        </w:rPr>
      </w:pPr>
      <w:r w:rsidRPr="00696D8A">
        <w:rPr>
          <w:szCs w:val="24"/>
        </w:rPr>
        <w:t>Budget</w:t>
      </w:r>
      <w:r w:rsidR="00971DA4" w:rsidRPr="00696D8A">
        <w:rPr>
          <w:szCs w:val="24"/>
        </w:rPr>
        <w:t xml:space="preserve"> 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0DB7B2DE" w:rsidR="00971DA4" w:rsidRPr="00696D8A" w:rsidRDefault="00971DA4" w:rsidP="00BB784D">
      <w:pPr>
        <w:pStyle w:val="NoSpacing"/>
        <w:numPr>
          <w:ilvl w:val="0"/>
          <w:numId w:val="2"/>
        </w:numPr>
        <w:rPr>
          <w:szCs w:val="24"/>
        </w:rPr>
      </w:pPr>
      <w:r w:rsidRPr="00696D8A">
        <w:rPr>
          <w:szCs w:val="24"/>
        </w:rPr>
        <w:t xml:space="preserve">The information on </w:t>
      </w:r>
      <w:r w:rsidR="00696D8A" w:rsidRPr="00696D8A">
        <w:rPr>
          <w:szCs w:val="24"/>
        </w:rPr>
        <w:t>Budget’s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 xml:space="preserve">to Lifeline customers after enrollment in </w:t>
      </w:r>
      <w:r w:rsidR="00696D8A" w:rsidRPr="00696D8A">
        <w:rPr>
          <w:szCs w:val="24"/>
        </w:rPr>
        <w:t>Budget’s</w:t>
      </w:r>
      <w:r w:rsidRPr="00696D8A">
        <w:rPr>
          <w:szCs w:val="24"/>
        </w:rPr>
        <w:t xml:space="preserve"> Lifeline program, as well as at </w:t>
      </w:r>
      <w:r w:rsidR="00696D8A" w:rsidRPr="00696D8A">
        <w:rPr>
          <w:szCs w:val="24"/>
        </w:rPr>
        <w:t>Budget</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34C9161A"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696D8A" w:rsidRPr="00696D8A">
        <w:t>Budget</w:t>
      </w:r>
      <w:r w:rsidR="005B1050" w:rsidRPr="00696D8A">
        <w:t xml:space="preserve"> 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10A033ED" w:rsidR="00971DA4" w:rsidRPr="00696D8A" w:rsidRDefault="00696D8A" w:rsidP="00BB784D">
      <w:pPr>
        <w:pStyle w:val="NoSpacing"/>
        <w:numPr>
          <w:ilvl w:val="0"/>
          <w:numId w:val="2"/>
        </w:numPr>
        <w:rPr>
          <w:szCs w:val="24"/>
        </w:rPr>
      </w:pPr>
      <w:r w:rsidRPr="00696D8A">
        <w:rPr>
          <w:szCs w:val="24"/>
        </w:rPr>
        <w:t>Budget</w:t>
      </w:r>
      <w:r w:rsidR="00E82736" w:rsidRPr="00696D8A">
        <w:rPr>
          <w:szCs w:val="24"/>
        </w:rPr>
        <w:t xml:space="preserve"> 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sidRPr="00696D8A">
        <w:rPr>
          <w:szCs w:val="24"/>
        </w:rPr>
        <w:t>Budget</w:t>
      </w:r>
      <w:r w:rsidR="00971DA4" w:rsidRPr="00696D8A">
        <w:rPr>
          <w:szCs w:val="24"/>
        </w:rPr>
        <w:t xml:space="preserve"> 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sidRPr="00696D8A">
        <w:rPr>
          <w:szCs w:val="24"/>
        </w:rPr>
        <w:t>Budget</w:t>
      </w:r>
      <w:r w:rsidR="002D7F0A" w:rsidRPr="00696D8A">
        <w:rPr>
          <w:szCs w:val="24"/>
        </w:rPr>
        <w:t xml:space="preserve"> 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073B88E4"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696D8A" w:rsidRPr="00696D8A">
        <w:rPr>
          <w:szCs w:val="24"/>
        </w:rPr>
        <w:t>Budget</w:t>
      </w:r>
      <w:r w:rsidRPr="00696D8A">
        <w:rPr>
          <w:szCs w:val="24"/>
        </w:rPr>
        <w:t xml:space="preserve"> shall provide the number of Lif</w:t>
      </w:r>
      <w:r w:rsidR="005B1050" w:rsidRPr="00696D8A">
        <w:rPr>
          <w:szCs w:val="24"/>
        </w:rPr>
        <w:t>eline customers</w:t>
      </w:r>
      <w:r w:rsidR="00E467AA" w:rsidRPr="00696D8A">
        <w:rPr>
          <w:szCs w:val="24"/>
        </w:rPr>
        <w:t xml:space="preserve"> that it enrolls each month. </w:t>
      </w:r>
      <w:r w:rsidR="00696D8A" w:rsidRPr="00696D8A">
        <w:rPr>
          <w:szCs w:val="24"/>
        </w:rPr>
        <w:t>Budget</w:t>
      </w:r>
      <w:r w:rsidRPr="00696D8A">
        <w:rPr>
          <w:szCs w:val="24"/>
        </w:rPr>
        <w:t xml:space="preserve"> shall also report the number of deactivated Lifeline customers each month by service plan and the 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6F543399" w:rsidR="00971DA4" w:rsidRPr="00696D8A" w:rsidRDefault="00696D8A" w:rsidP="00BB784D">
      <w:pPr>
        <w:pStyle w:val="NoSpacing"/>
        <w:numPr>
          <w:ilvl w:val="0"/>
          <w:numId w:val="2"/>
        </w:numPr>
        <w:rPr>
          <w:szCs w:val="24"/>
        </w:rPr>
      </w:pPr>
      <w:r w:rsidRPr="00696D8A">
        <w:rPr>
          <w:szCs w:val="24"/>
        </w:rPr>
        <w:t>Budget</w:t>
      </w:r>
      <w:r w:rsidR="00971DA4" w:rsidRPr="00696D8A">
        <w:rPr>
          <w:szCs w:val="24"/>
        </w:rPr>
        <w:t xml:space="preserve"> shall respond within 30 days to Commission Staff’s information requests on </w:t>
      </w:r>
      <w:r w:rsidRPr="00696D8A">
        <w:rPr>
          <w:szCs w:val="24"/>
        </w:rPr>
        <w:t xml:space="preserve">Budget’s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02841FFE" w:rsidR="00971DA4" w:rsidRPr="00696D8A" w:rsidRDefault="00696D8A" w:rsidP="00BB784D">
      <w:pPr>
        <w:pStyle w:val="NoSpacing"/>
        <w:numPr>
          <w:ilvl w:val="0"/>
          <w:numId w:val="2"/>
        </w:numPr>
        <w:rPr>
          <w:szCs w:val="24"/>
        </w:rPr>
      </w:pPr>
      <w:r w:rsidRPr="00696D8A">
        <w:rPr>
          <w:szCs w:val="24"/>
        </w:rPr>
        <w:t>Budget</w:t>
      </w:r>
      <w:r w:rsidR="00971DA4" w:rsidRPr="00696D8A">
        <w:rPr>
          <w:szCs w:val="24"/>
        </w:rPr>
        <w:t xml:space="preserve"> shall cooperate with the </w:t>
      </w:r>
      <w:r w:rsidR="000A6104" w:rsidRPr="00696D8A">
        <w:rPr>
          <w:szCs w:val="24"/>
        </w:rPr>
        <w:t xml:space="preserve">commission </w:t>
      </w:r>
      <w:r w:rsidR="00971DA4" w:rsidRPr="00696D8A">
        <w:rPr>
          <w:szCs w:val="24"/>
        </w:rPr>
        <w:t xml:space="preserve">and the Department of Social and Health Services (DSHS) to work out a procedure to verify </w:t>
      </w:r>
      <w:r w:rsidRPr="00696D8A">
        <w:rPr>
          <w:szCs w:val="24"/>
        </w:rPr>
        <w:t xml:space="preserve">Budget </w:t>
      </w:r>
      <w:r w:rsidR="00971DA4" w:rsidRPr="00696D8A">
        <w:rPr>
          <w:szCs w:val="24"/>
        </w:rPr>
        <w:t>Lifeline customers’ eligibility.</w:t>
      </w:r>
      <w:r w:rsidR="00F4509E" w:rsidRPr="00696D8A">
        <w:rPr>
          <w:szCs w:val="24"/>
        </w:rPr>
        <w:t xml:space="preserve"> </w:t>
      </w:r>
      <w:r w:rsidRPr="00696D8A">
        <w:rPr>
          <w:szCs w:val="24"/>
        </w:rPr>
        <w:t xml:space="preserve">Budget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14D1D191" w:rsidR="00971DA4" w:rsidRPr="00696D8A" w:rsidRDefault="00696D8A" w:rsidP="00BB784D">
      <w:pPr>
        <w:pStyle w:val="NoSpacing"/>
        <w:numPr>
          <w:ilvl w:val="0"/>
          <w:numId w:val="2"/>
        </w:numPr>
        <w:rPr>
          <w:szCs w:val="24"/>
        </w:rPr>
      </w:pPr>
      <w:r w:rsidRPr="00696D8A">
        <w:rPr>
          <w:szCs w:val="24"/>
        </w:rPr>
        <w:t xml:space="preserve">Budget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sidRPr="00696D8A">
        <w:rPr>
          <w:szCs w:val="24"/>
        </w:rPr>
        <w:t xml:space="preserve">Budget </w:t>
      </w:r>
      <w:r w:rsidR="00971DA4" w:rsidRPr="00696D8A">
        <w:rPr>
          <w:szCs w:val="24"/>
        </w:rPr>
        <w:t>shall explicitly state the policy of free 611 calls in it</w:t>
      </w:r>
      <w:r w:rsidR="00E467AA" w:rsidRPr="00696D8A">
        <w:rPr>
          <w:szCs w:val="24"/>
        </w:rPr>
        <w:t xml:space="preserve">s Lifeline service agreements. </w:t>
      </w:r>
      <w:r w:rsidRPr="00696D8A">
        <w:rPr>
          <w:szCs w:val="24"/>
        </w:rPr>
        <w:t xml:space="preserve">Budget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2D8DF9BB" w14:textId="4219F3A3" w:rsidR="00971DA4" w:rsidRPr="00696D8A" w:rsidRDefault="00696D8A" w:rsidP="00BB784D">
      <w:pPr>
        <w:pStyle w:val="NoSpacing"/>
        <w:numPr>
          <w:ilvl w:val="0"/>
          <w:numId w:val="2"/>
        </w:numPr>
        <w:rPr>
          <w:szCs w:val="24"/>
        </w:rPr>
      </w:pPr>
      <w:r w:rsidRPr="00696D8A">
        <w:rPr>
          <w:szCs w:val="24"/>
        </w:rPr>
        <w:t xml:space="preserve">Budget </w:t>
      </w:r>
      <w:r w:rsidR="00F4509E" w:rsidRPr="00696D8A">
        <w:rPr>
          <w:szCs w:val="24"/>
        </w:rPr>
        <w:t xml:space="preserve">shall have DSHS audit its Washington Lifeline customers’ eligibility at least once a year. </w:t>
      </w:r>
      <w:r w:rsidR="00971DA4" w:rsidRPr="00696D8A">
        <w:rPr>
          <w:szCs w:val="24"/>
        </w:rPr>
        <w:t xml:space="preserve">By </w:t>
      </w:r>
      <w:r w:rsidR="00F4509E" w:rsidRPr="00696D8A">
        <w:rPr>
          <w:szCs w:val="24"/>
        </w:rPr>
        <w:t>January</w:t>
      </w:r>
      <w:r w:rsidR="00971DA4" w:rsidRPr="00696D8A">
        <w:rPr>
          <w:szCs w:val="24"/>
        </w:rPr>
        <w:t xml:space="preserve"> 31 of each year, </w:t>
      </w:r>
      <w:r w:rsidRPr="00696D8A">
        <w:rPr>
          <w:szCs w:val="24"/>
        </w:rPr>
        <w:t xml:space="preserve">Budget </w:t>
      </w:r>
      <w:r w:rsidR="00971DA4" w:rsidRPr="00696D8A">
        <w:rPr>
          <w:szCs w:val="24"/>
        </w:rPr>
        <w:t xml:space="preserve">shall </w:t>
      </w:r>
      <w:r w:rsidR="000A6104" w:rsidRPr="00696D8A">
        <w:rPr>
          <w:szCs w:val="24"/>
        </w:rPr>
        <w:t>provide DSHS with</w:t>
      </w:r>
      <w:r w:rsidR="00971DA4" w:rsidRPr="00696D8A">
        <w:rPr>
          <w:szCs w:val="24"/>
        </w:rPr>
        <w:t xml:space="preserve"> its complete </w:t>
      </w:r>
      <w:r w:rsidR="000A6104" w:rsidRPr="00696D8A">
        <w:rPr>
          <w:szCs w:val="24"/>
        </w:rPr>
        <w:t xml:space="preserve">Washington </w:t>
      </w:r>
      <w:r w:rsidR="00971DA4" w:rsidRPr="00696D8A">
        <w:rPr>
          <w:szCs w:val="24"/>
        </w:rPr>
        <w:t xml:space="preserve">Lifeline customer records of the prior calendar year. The records must have all the necessary information and be in an electronic format required by DSHS. After DSHS </w:t>
      </w:r>
      <w:r w:rsidR="00F00EB6" w:rsidRPr="00696D8A">
        <w:rPr>
          <w:szCs w:val="24"/>
        </w:rPr>
        <w:t xml:space="preserve">notifies </w:t>
      </w:r>
      <w:r w:rsidRPr="00696D8A">
        <w:rPr>
          <w:szCs w:val="24"/>
        </w:rPr>
        <w:t xml:space="preserve">Budget </w:t>
      </w:r>
      <w:r w:rsidR="00971DA4" w:rsidRPr="00696D8A">
        <w:rPr>
          <w:szCs w:val="24"/>
        </w:rPr>
        <w:t xml:space="preserve">of the results of the review, </w:t>
      </w:r>
      <w:r w:rsidRPr="00696D8A">
        <w:rPr>
          <w:szCs w:val="24"/>
        </w:rPr>
        <w:t xml:space="preserve">Budget </w:t>
      </w:r>
      <w:r w:rsidR="00971DA4" w:rsidRPr="00696D8A">
        <w:rPr>
          <w:szCs w:val="24"/>
        </w:rPr>
        <w:t xml:space="preserve">must take appropriate measures to either correct the customer records or stop providing services to ineligible customers and report the resolutions to the </w:t>
      </w:r>
      <w:r w:rsidR="00F4509E" w:rsidRPr="00696D8A">
        <w:rPr>
          <w:szCs w:val="24"/>
        </w:rPr>
        <w:t>commission and DSHS</w:t>
      </w:r>
      <w:r w:rsidR="00971DA4" w:rsidRPr="00696D8A">
        <w:rPr>
          <w:szCs w:val="24"/>
        </w:rPr>
        <w:t xml:space="preserve"> within 60 days of the </w:t>
      </w:r>
      <w:r w:rsidR="00F4509E" w:rsidRPr="00696D8A">
        <w:rPr>
          <w:szCs w:val="24"/>
        </w:rPr>
        <w:t xml:space="preserve">DSHS </w:t>
      </w:r>
      <w:r w:rsidR="00971DA4" w:rsidRPr="00696D8A">
        <w:rPr>
          <w:szCs w:val="24"/>
        </w:rPr>
        <w:t>notice.</w:t>
      </w:r>
      <w:r w:rsidR="00F4509E" w:rsidRPr="00696D8A">
        <w:rPr>
          <w:szCs w:val="24"/>
        </w:rPr>
        <w:t xml:space="preserve"> This condition shall be </w:t>
      </w:r>
      <w:r w:rsidR="000A6104" w:rsidRPr="00696D8A">
        <w:rPr>
          <w:szCs w:val="24"/>
        </w:rPr>
        <w:t>required</w:t>
      </w:r>
      <w:r w:rsidR="00F4509E" w:rsidRPr="00696D8A">
        <w:rPr>
          <w:szCs w:val="24"/>
        </w:rPr>
        <w:t xml:space="preserve"> until the national accountability database for duplicate Lifeline claims and the national Lifeline eligibility database are fully functional. </w:t>
      </w:r>
    </w:p>
    <w:p w14:paraId="2D8DF9BC" w14:textId="77777777" w:rsidR="00971DA4" w:rsidRPr="00696D8A" w:rsidRDefault="00971DA4" w:rsidP="00BB784D">
      <w:pPr>
        <w:pStyle w:val="NoSpacing"/>
        <w:tabs>
          <w:tab w:val="num" w:pos="360"/>
        </w:tabs>
        <w:ind w:left="360" w:hanging="360"/>
        <w:rPr>
          <w:szCs w:val="24"/>
        </w:rPr>
      </w:pPr>
    </w:p>
    <w:p w14:paraId="2D8DF9BD" w14:textId="16FB7FA7" w:rsidR="00971DA4" w:rsidRPr="00696D8A" w:rsidRDefault="00696D8A" w:rsidP="00BB784D">
      <w:pPr>
        <w:pStyle w:val="NoSpacing"/>
        <w:numPr>
          <w:ilvl w:val="0"/>
          <w:numId w:val="2"/>
        </w:numPr>
        <w:rPr>
          <w:szCs w:val="24"/>
        </w:rPr>
      </w:pPr>
      <w:r w:rsidRPr="00696D8A">
        <w:rPr>
          <w:szCs w:val="24"/>
        </w:rPr>
        <w:t xml:space="preserve">Budget </w:t>
      </w:r>
      <w:r w:rsidR="00971DA4" w:rsidRPr="00696D8A">
        <w:rPr>
          <w:szCs w:val="24"/>
        </w:rPr>
        <w:t xml:space="preserve">shall provide the </w:t>
      </w:r>
      <w:r w:rsidR="000A6104" w:rsidRPr="00696D8A">
        <w:rPr>
          <w:szCs w:val="24"/>
        </w:rPr>
        <w:t xml:space="preserve">commission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7C6C77B6" w:rsidR="00971DA4" w:rsidRPr="00696D8A" w:rsidRDefault="00696D8A" w:rsidP="00BB784D">
      <w:pPr>
        <w:pStyle w:val="NoSpacing"/>
        <w:numPr>
          <w:ilvl w:val="0"/>
          <w:numId w:val="2"/>
        </w:numPr>
        <w:rPr>
          <w:szCs w:val="24"/>
        </w:rPr>
      </w:pPr>
      <w:r w:rsidRPr="00696D8A">
        <w:rPr>
          <w:szCs w:val="24"/>
        </w:rPr>
        <w:t xml:space="preserve">Budget </w:t>
      </w:r>
      <w:r w:rsidR="00971DA4" w:rsidRPr="00696D8A">
        <w:rPr>
          <w:szCs w:val="24"/>
        </w:rPr>
        <w:t xml:space="preserve">shall file with the </w:t>
      </w:r>
      <w:r w:rsidR="000A6104" w:rsidRPr="00696D8A">
        <w:rPr>
          <w:szCs w:val="24"/>
        </w:rPr>
        <w:t>commission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sidRPr="00696D8A">
        <w:rPr>
          <w:szCs w:val="24"/>
        </w:rPr>
        <w:t>Budget</w:t>
      </w:r>
      <w:r w:rsidR="00971DA4" w:rsidRPr="00696D8A">
        <w:rPr>
          <w:szCs w:val="24"/>
        </w:rPr>
        <w:t xml:space="preserve">, the </w:t>
      </w:r>
      <w:r w:rsidR="000A6104" w:rsidRPr="00696D8A">
        <w:rPr>
          <w:szCs w:val="24"/>
        </w:rPr>
        <w:t xml:space="preserve">commission’s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 xml:space="preserve">The Commission reserves the rights to revoke </w:t>
      </w:r>
      <w:r w:rsidRPr="00696D8A">
        <w:rPr>
          <w:szCs w:val="24"/>
        </w:rPr>
        <w:t xml:space="preserve">Budget’s </w:t>
      </w:r>
      <w:r w:rsidR="00971DA4" w:rsidRPr="00696D8A">
        <w:rPr>
          <w:szCs w:val="24"/>
        </w:rPr>
        <w:t xml:space="preserve">ETC designation if </w:t>
      </w:r>
      <w:r w:rsidRPr="00696D8A">
        <w:rPr>
          <w:szCs w:val="24"/>
        </w:rPr>
        <w:t xml:space="preserve">Budget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7A69AEE0" w:rsidR="00971DA4" w:rsidRPr="00696D8A" w:rsidRDefault="00696D8A" w:rsidP="00BB784D">
      <w:pPr>
        <w:pStyle w:val="NoSpacing"/>
        <w:numPr>
          <w:ilvl w:val="0"/>
          <w:numId w:val="2"/>
        </w:numPr>
        <w:rPr>
          <w:szCs w:val="24"/>
        </w:rPr>
      </w:pPr>
      <w:r w:rsidRPr="00696D8A">
        <w:rPr>
          <w:szCs w:val="24"/>
        </w:rPr>
        <w:t xml:space="preserve">Budget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55D2EF3D" w:rsidR="00971DA4" w:rsidRPr="00696D8A" w:rsidRDefault="00696D8A" w:rsidP="00BB784D">
      <w:pPr>
        <w:pStyle w:val="NoSpacing"/>
        <w:numPr>
          <w:ilvl w:val="0"/>
          <w:numId w:val="2"/>
        </w:numPr>
        <w:rPr>
          <w:szCs w:val="24"/>
        </w:rPr>
      </w:pPr>
      <w:r w:rsidRPr="00696D8A">
        <w:rPr>
          <w:szCs w:val="24"/>
        </w:rPr>
        <w:t xml:space="preserve">Budget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1DD6CB7D"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Prior to cessation of business, </w:t>
      </w:r>
      <w:r w:rsidR="00696D8A" w:rsidRPr="00696D8A">
        <w:rPr>
          <w:rFonts w:ascii="Times New Roman" w:eastAsia="Calibri" w:hAnsi="Times New Roman"/>
          <w:kern w:val="1"/>
          <w:lang w:eastAsia="ar-SA"/>
        </w:rPr>
        <w:t xml:space="preserve">Budget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t xml:space="preserve"> </w:t>
      </w:r>
    </w:p>
    <w:p w14:paraId="2D8DF9C7" w14:textId="195D8D84" w:rsidR="00971DA4" w:rsidRPr="00696D8A" w:rsidRDefault="00696D8A"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eastAsia="Calibri" w:hAnsi="Times New Roman"/>
          <w:kern w:val="1"/>
          <w:lang w:eastAsia="ar-SA"/>
        </w:rPr>
        <w:t>Budget</w:t>
      </w:r>
      <w:r w:rsidRPr="00696D8A">
        <w:rPr>
          <w:rFonts w:ascii="Times New Roman" w:hAnsi="Times New Roman"/>
        </w:rPr>
        <w:t xml:space="preserv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lastRenderedPageBreak/>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0582DB47" w:rsidR="00971DA4" w:rsidRPr="00696D8A" w:rsidRDefault="00696D8A"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Budget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27B431CC" w:rsidR="00971DA4" w:rsidRPr="00696D8A" w:rsidRDefault="00696D8A"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sidRPr="00696D8A">
        <w:rPr>
          <w:rFonts w:ascii="Times New Roman" w:hAnsi="Times New Roman"/>
        </w:rPr>
        <w:t xml:space="preserve">Budget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2DDA06F6" w:rsidR="00971DA4" w:rsidRPr="00696D8A" w:rsidRDefault="00696D8A"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sidRPr="00696D8A">
        <w:rPr>
          <w:rFonts w:ascii="Times New Roman" w:hAnsi="Times New Roman"/>
        </w:rPr>
        <w:t xml:space="preserve">Budget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77777777" w:rsidR="00AC1259" w:rsidRDefault="00696D8A"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sidRPr="00696D8A">
        <w:rPr>
          <w:rFonts w:ascii="Times New Roman" w:hAnsi="Times New Roman"/>
        </w:rPr>
        <w:t xml:space="preserve">Budget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542429B3" w:rsidR="005671F3" w:rsidRPr="00AC1259" w:rsidRDefault="005671F3"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sidRPr="00AC1259">
        <w:rPr>
          <w:rFonts w:ascii="Times New Roman" w:hAnsi="Times New Roman"/>
        </w:rPr>
        <w:t xml:space="preserve">Budget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F9DD" w14:textId="77777777" w:rsidR="00696D8A" w:rsidRDefault="00696D8A" w:rsidP="00971DA4">
      <w:pPr>
        <w:spacing w:line="240" w:lineRule="auto"/>
      </w:pPr>
      <w:r>
        <w:separator/>
      </w:r>
    </w:p>
  </w:endnote>
  <w:endnote w:type="continuationSeparator" w:id="0">
    <w:p w14:paraId="2D8DF9DE" w14:textId="77777777" w:rsidR="00696D8A" w:rsidRDefault="00696D8A"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696D8A" w:rsidRDefault="00696D8A"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696D8A" w:rsidRDefault="00696D8A"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F9DB" w14:textId="77777777" w:rsidR="00696D8A" w:rsidRDefault="00696D8A" w:rsidP="00971DA4">
      <w:pPr>
        <w:spacing w:line="240" w:lineRule="auto"/>
      </w:pPr>
      <w:r>
        <w:separator/>
      </w:r>
    </w:p>
  </w:footnote>
  <w:footnote w:type="continuationSeparator" w:id="0">
    <w:p w14:paraId="2D8DF9DC" w14:textId="77777777" w:rsidR="00696D8A" w:rsidRDefault="00696D8A"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6356EAD2" w:rsidR="00696D8A" w:rsidRPr="00211F1B" w:rsidRDefault="00696D8A"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111570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0" w14:textId="3F572BD9" w:rsidR="00696D8A" w:rsidRPr="00E82736" w:rsidRDefault="00696D8A" w:rsidP="002866EA">
    <w:pPr>
      <w:spacing w:line="238" w:lineRule="auto"/>
      <w:rPr>
        <w:rFonts w:ascii="Times New Roman" w:hAnsi="Times New Roman"/>
        <w:sz w:val="20"/>
        <w:szCs w:val="20"/>
      </w:rPr>
    </w:pPr>
    <w:r>
      <w:rPr>
        <w:rFonts w:ascii="Times New Roman" w:hAnsi="Times New Roman"/>
        <w:sz w:val="20"/>
        <w:szCs w:val="20"/>
      </w:rPr>
      <w:t>February 14, 2014</w:t>
    </w:r>
  </w:p>
  <w:p w14:paraId="2D8DF9E1"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171931">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696D8A" w:rsidRDefault="0069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696D8A" w:rsidRPr="002866EA" w:rsidRDefault="00696D8A"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71931"/>
    <w:rsid w:val="0018784C"/>
    <w:rsid w:val="001B20FD"/>
    <w:rsid w:val="001C1564"/>
    <w:rsid w:val="001C5490"/>
    <w:rsid w:val="002008D9"/>
    <w:rsid w:val="00211E18"/>
    <w:rsid w:val="00211F1B"/>
    <w:rsid w:val="00215413"/>
    <w:rsid w:val="0022686A"/>
    <w:rsid w:val="00234F1C"/>
    <w:rsid w:val="00247AF1"/>
    <w:rsid w:val="00260F59"/>
    <w:rsid w:val="002866EA"/>
    <w:rsid w:val="002D7F0A"/>
    <w:rsid w:val="003124CC"/>
    <w:rsid w:val="00371D24"/>
    <w:rsid w:val="0037568F"/>
    <w:rsid w:val="003E429D"/>
    <w:rsid w:val="003F06E7"/>
    <w:rsid w:val="00404C1A"/>
    <w:rsid w:val="00406199"/>
    <w:rsid w:val="00412353"/>
    <w:rsid w:val="00443D58"/>
    <w:rsid w:val="004D230D"/>
    <w:rsid w:val="004E26F8"/>
    <w:rsid w:val="00500241"/>
    <w:rsid w:val="00506165"/>
    <w:rsid w:val="00516E0D"/>
    <w:rsid w:val="005671F3"/>
    <w:rsid w:val="005775F8"/>
    <w:rsid w:val="00580A5C"/>
    <w:rsid w:val="005B1050"/>
    <w:rsid w:val="005F40A7"/>
    <w:rsid w:val="006264B5"/>
    <w:rsid w:val="00671B1D"/>
    <w:rsid w:val="00696D8A"/>
    <w:rsid w:val="006A47ED"/>
    <w:rsid w:val="006C6C98"/>
    <w:rsid w:val="006E3AE7"/>
    <w:rsid w:val="0071027C"/>
    <w:rsid w:val="00716DAC"/>
    <w:rsid w:val="00721701"/>
    <w:rsid w:val="00722697"/>
    <w:rsid w:val="00733B21"/>
    <w:rsid w:val="00741AFF"/>
    <w:rsid w:val="007570F7"/>
    <w:rsid w:val="007B5F88"/>
    <w:rsid w:val="008254B1"/>
    <w:rsid w:val="00875C47"/>
    <w:rsid w:val="008768D3"/>
    <w:rsid w:val="008A6A00"/>
    <w:rsid w:val="008C72E0"/>
    <w:rsid w:val="0092447A"/>
    <w:rsid w:val="00953AE8"/>
    <w:rsid w:val="0095558F"/>
    <w:rsid w:val="00971DA4"/>
    <w:rsid w:val="00A13CC3"/>
    <w:rsid w:val="00A52AD4"/>
    <w:rsid w:val="00A66B08"/>
    <w:rsid w:val="00A779C8"/>
    <w:rsid w:val="00AC1259"/>
    <w:rsid w:val="00AC419F"/>
    <w:rsid w:val="00AC7C2C"/>
    <w:rsid w:val="00B10060"/>
    <w:rsid w:val="00B165F2"/>
    <w:rsid w:val="00B22509"/>
    <w:rsid w:val="00B527EF"/>
    <w:rsid w:val="00BB61CC"/>
    <w:rsid w:val="00BB7632"/>
    <w:rsid w:val="00BB784D"/>
    <w:rsid w:val="00BC69DB"/>
    <w:rsid w:val="00BD483C"/>
    <w:rsid w:val="00C27962"/>
    <w:rsid w:val="00C3059F"/>
    <w:rsid w:val="00C57B65"/>
    <w:rsid w:val="00C609C0"/>
    <w:rsid w:val="00C85197"/>
    <w:rsid w:val="00CA38D4"/>
    <w:rsid w:val="00CC1DAA"/>
    <w:rsid w:val="00CD0025"/>
    <w:rsid w:val="00CD0A4D"/>
    <w:rsid w:val="00D045EE"/>
    <w:rsid w:val="00D23806"/>
    <w:rsid w:val="00D36C0F"/>
    <w:rsid w:val="00D810AD"/>
    <w:rsid w:val="00DB20F0"/>
    <w:rsid w:val="00DB6592"/>
    <w:rsid w:val="00DF69D8"/>
    <w:rsid w:val="00E01117"/>
    <w:rsid w:val="00E43608"/>
    <w:rsid w:val="00E467AA"/>
    <w:rsid w:val="00E56938"/>
    <w:rsid w:val="00E5752D"/>
    <w:rsid w:val="00E82736"/>
    <w:rsid w:val="00E86C7F"/>
    <w:rsid w:val="00E90C27"/>
    <w:rsid w:val="00ED020D"/>
    <w:rsid w:val="00F00EB6"/>
    <w:rsid w:val="00F4509E"/>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148F-F489-456C-B00A-D70CCC387BBB}"/>
</file>

<file path=customXml/itemProps2.xml><?xml version="1.0" encoding="utf-8"?>
<ds:datastoreItem xmlns:ds="http://schemas.openxmlformats.org/officeDocument/2006/customXml" ds:itemID="{67295CFA-E1DD-4FB4-94C4-5136323BF2E4}"/>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68984701-EAF7-43A5-8F01-EB718D9549A1}"/>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UT-111570_Budget PrePay ETC Renewal Memo_Attachment 2_modified conditions</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UT-111570_Budget PrePay ETC Renewal Memo_Attachment 2_modified conditions</dc:title>
  <dc:creator>Jing Liu</dc:creator>
  <cp:lastModifiedBy>Lisa Wyse</cp:lastModifiedBy>
  <cp:revision>2</cp:revision>
  <cp:lastPrinted>2013-11-25T19:33:00Z</cp:lastPrinted>
  <dcterms:created xsi:type="dcterms:W3CDTF">2014-02-11T16:05:00Z</dcterms:created>
  <dcterms:modified xsi:type="dcterms:W3CDTF">2014-02-11T16:05:00Z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