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244" w:rsidRDefault="000E1BB0" w:rsidP="00C30244">
      <w:bookmarkStart w:id="0" w:name="_GoBack"/>
      <w:bookmarkEnd w:id="0"/>
      <w:r w:rsidRPr="00C30244">
        <w:rPr>
          <w:rFonts w:ascii="Tahoma" w:hAnsi="Tahoma" w:cs="Tahoma"/>
          <w:b/>
          <w:noProof/>
        </w:rPr>
        <mc:AlternateContent>
          <mc:Choice Requires="wps">
            <w:drawing>
              <wp:anchor distT="0" distB="0" distL="114300" distR="114300" simplePos="0" relativeHeight="251659264" behindDoc="0" locked="0" layoutInCell="1" allowOverlap="1" wp14:anchorId="2ACDC6F2" wp14:editId="3355FEF1">
                <wp:simplePos x="0" y="0"/>
                <wp:positionH relativeFrom="column">
                  <wp:posOffset>-219075</wp:posOffset>
                </wp:positionH>
                <wp:positionV relativeFrom="paragraph">
                  <wp:posOffset>-352425</wp:posOffset>
                </wp:positionV>
                <wp:extent cx="1914525" cy="12858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285875"/>
                        </a:xfrm>
                        <a:prstGeom prst="rect">
                          <a:avLst/>
                        </a:prstGeom>
                        <a:solidFill>
                          <a:srgbClr val="FFFFFF"/>
                        </a:solidFill>
                        <a:ln w="9525">
                          <a:noFill/>
                          <a:miter lim="800000"/>
                          <a:headEnd/>
                          <a:tailEnd/>
                        </a:ln>
                      </wps:spPr>
                      <wps:txbx>
                        <w:txbxContent>
                          <w:p w:rsidR="00C30244" w:rsidRDefault="00C30244" w:rsidP="00C30244">
                            <w:pPr>
                              <w:jc w:val="center"/>
                            </w:pPr>
                            <w:r>
                              <w:rPr>
                                <w:noProof/>
                              </w:rPr>
                              <w:drawing>
                                <wp:inline distT="0" distB="0" distL="0" distR="0" wp14:anchorId="661F7448" wp14:editId="5FBCCB4A">
                                  <wp:extent cx="1208101" cy="742950"/>
                                  <wp:effectExtent l="0" t="0" r="0" b="0"/>
                                  <wp:docPr id="2" name="Picture 2" desc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9675" cy="743918"/>
                                          </a:xfrm>
                                          <a:prstGeom prst="rect">
                                            <a:avLst/>
                                          </a:prstGeom>
                                          <a:noFill/>
                                          <a:ln>
                                            <a:noFill/>
                                          </a:ln>
                                        </pic:spPr>
                                      </pic:pic>
                                    </a:graphicData>
                                  </a:graphic>
                                </wp:inline>
                              </w:drawing>
                            </w:r>
                          </w:p>
                          <w:p w:rsidR="00C30244" w:rsidRPr="00C30244" w:rsidRDefault="00C30244" w:rsidP="00C30244">
                            <w:pPr>
                              <w:jc w:val="center"/>
                              <w:rPr>
                                <w:rFonts w:ascii="Tahoma" w:hAnsi="Tahoma" w:cs="Tahoma"/>
                                <w:b/>
                                <w:sz w:val="22"/>
                                <w:szCs w:val="22"/>
                              </w:rPr>
                            </w:pPr>
                            <w:r w:rsidRPr="00C30244">
                              <w:rPr>
                                <w:rFonts w:ascii="Tahoma" w:hAnsi="Tahoma" w:cs="Tahoma"/>
                                <w:b/>
                                <w:sz w:val="22"/>
                                <w:szCs w:val="22"/>
                              </w:rPr>
                              <w:t>Washington State Dairy Federation</w:t>
                            </w:r>
                          </w:p>
                          <w:p w:rsidR="00C30244" w:rsidRDefault="00C302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CDC6F2" id="_x0000_t202" coordsize="21600,21600" o:spt="202" path="m,l,21600r21600,l21600,xe">
                <v:stroke joinstyle="miter"/>
                <v:path gradientshapeok="t" o:connecttype="rect"/>
              </v:shapetype>
              <v:shape id="Text Box 2" o:spid="_x0000_s1026" type="#_x0000_t202" style="position:absolute;margin-left:-17.25pt;margin-top:-27.75pt;width:150.7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" stroked="f">
                <v:textbox>
                  <w:txbxContent>
                    <w:p w:rsidR="00C30244" w:rsidRDefault="00C30244" w:rsidP="00C30244">
                      <w:pPr>
                        <w:jc w:val="center"/>
                      </w:pPr>
                      <w:r>
                        <w:rPr>
                          <w:noProof/>
                        </w:rPr>
                        <w:drawing>
                          <wp:inline distT="0" distB="0" distL="0" distR="0" wp14:anchorId="661F7448" wp14:editId="5FBCCB4A">
                            <wp:extent cx="1208101" cy="742950"/>
                            <wp:effectExtent l="0" t="0" r="0" b="0"/>
                            <wp:docPr id="2" name="Picture 2" desc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9675" cy="743918"/>
                                    </a:xfrm>
                                    <a:prstGeom prst="rect">
                                      <a:avLst/>
                                    </a:prstGeom>
                                    <a:noFill/>
                                    <a:ln>
                                      <a:noFill/>
                                    </a:ln>
                                  </pic:spPr>
                                </pic:pic>
                              </a:graphicData>
                            </a:graphic>
                          </wp:inline>
                        </w:drawing>
                      </w:r>
                    </w:p>
                    <w:p w:rsidR="00C30244" w:rsidRPr="00C30244" w:rsidRDefault="00C30244" w:rsidP="00C30244">
                      <w:pPr>
                        <w:jc w:val="center"/>
                        <w:rPr>
                          <w:rFonts w:ascii="Tahoma" w:hAnsi="Tahoma" w:cs="Tahoma"/>
                          <w:b/>
                          <w:sz w:val="22"/>
                          <w:szCs w:val="22"/>
                        </w:rPr>
                      </w:pPr>
                      <w:r w:rsidRPr="00C30244">
                        <w:rPr>
                          <w:rFonts w:ascii="Tahoma" w:hAnsi="Tahoma" w:cs="Tahoma"/>
                          <w:b/>
                          <w:sz w:val="22"/>
                          <w:szCs w:val="22"/>
                        </w:rPr>
                        <w:t>Washington State Dairy Federation</w:t>
                      </w:r>
                    </w:p>
                    <w:p w:rsidR="00C30244" w:rsidRDefault="00C30244"/>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7100A48" wp14:editId="0D672481">
                <wp:simplePos x="0" y="0"/>
                <wp:positionH relativeFrom="column">
                  <wp:posOffset>1552575</wp:posOffset>
                </wp:positionH>
                <wp:positionV relativeFrom="paragraph">
                  <wp:posOffset>-457200</wp:posOffset>
                </wp:positionV>
                <wp:extent cx="3838575" cy="571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571500"/>
                        </a:xfrm>
                        <a:prstGeom prst="rect">
                          <a:avLst/>
                        </a:prstGeom>
                        <a:solidFill>
                          <a:srgbClr val="FFFFFF"/>
                        </a:solidFill>
                        <a:ln w="9525">
                          <a:noFill/>
                          <a:miter lim="800000"/>
                          <a:headEnd/>
                          <a:tailEnd/>
                        </a:ln>
                      </wps:spPr>
                      <wps:txbx>
                        <w:txbxContent>
                          <w:p w:rsidR="00C30244" w:rsidRDefault="00C30244">
                            <w:r>
                              <w:rPr>
                                <w:noProof/>
                              </w:rPr>
                              <w:drawing>
                                <wp:inline distT="0" distB="0" distL="0" distR="0" wp14:anchorId="2B98C36E" wp14:editId="1E8E2529">
                                  <wp:extent cx="3697932" cy="228600"/>
                                  <wp:effectExtent l="0" t="0" r="0" b="0"/>
                                  <wp:docPr id="3" name="Picture 3" descr="Washington Farm Bur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shington Farm Burea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97932" cy="2286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00A48" id="_x0000_s1027" type="#_x0000_t202" style="position:absolute;margin-left:122.25pt;margin-top:-36pt;width:302.2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" stroked="f">
                <v:textbox>
                  <w:txbxContent>
                    <w:p w:rsidR="00C30244" w:rsidRDefault="00C30244">
                      <w:r>
                        <w:rPr>
                          <w:noProof/>
                        </w:rPr>
                        <w:drawing>
                          <wp:inline distT="0" distB="0" distL="0" distR="0" wp14:anchorId="2B98C36E" wp14:editId="1E8E2529">
                            <wp:extent cx="3697932" cy="228600"/>
                            <wp:effectExtent l="0" t="0" r="0" b="0"/>
                            <wp:docPr id="3" name="Picture 3" descr="Washington Farm Bur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shington Farm Burea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97932" cy="228600"/>
                                    </a:xfrm>
                                    <a:prstGeom prst="rect">
                                      <a:avLst/>
                                    </a:prstGeom>
                                    <a:noFill/>
                                    <a:ln>
                                      <a:noFill/>
                                    </a:ln>
                                  </pic:spPr>
                                </pic:pic>
                              </a:graphicData>
                            </a:graphic>
                          </wp:inline>
                        </w:drawing>
                      </w:r>
                    </w:p>
                  </w:txbxContent>
                </v:textbox>
              </v:shape>
            </w:pict>
          </mc:Fallback>
        </mc:AlternateContent>
      </w:r>
      <w:r w:rsidRPr="000E1BB0">
        <w:rPr>
          <w:rFonts w:ascii="Cambria" w:hAnsi="Cambria"/>
          <w:noProof/>
          <w:color w:val="000000"/>
        </w:rPr>
        <mc:AlternateContent>
          <mc:Choice Requires="wps">
            <w:drawing>
              <wp:anchor distT="0" distB="0" distL="114300" distR="114300" simplePos="0" relativeHeight="251663360" behindDoc="0" locked="0" layoutInCell="1" allowOverlap="1" wp14:anchorId="48F0331E" wp14:editId="41E5DFF6">
                <wp:simplePos x="0" y="0"/>
                <wp:positionH relativeFrom="column">
                  <wp:posOffset>3524250</wp:posOffset>
                </wp:positionH>
                <wp:positionV relativeFrom="paragraph">
                  <wp:posOffset>104774</wp:posOffset>
                </wp:positionV>
                <wp:extent cx="2533650" cy="17240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724025"/>
                        </a:xfrm>
                        <a:prstGeom prst="rect">
                          <a:avLst/>
                        </a:prstGeom>
                        <a:solidFill>
                          <a:srgbClr val="FFFFFF"/>
                        </a:solidFill>
                        <a:ln w="9525">
                          <a:noFill/>
                          <a:miter lim="800000"/>
                          <a:headEnd/>
                          <a:tailEnd/>
                        </a:ln>
                      </wps:spPr>
                      <wps:txbx>
                        <w:txbxContent>
                          <w:p w:rsidR="000E1BB0" w:rsidRDefault="000E1BB0">
                            <w:r>
                              <w:rPr>
                                <w:noProof/>
                              </w:rPr>
                              <w:drawing>
                                <wp:inline distT="0" distB="0" distL="0" distR="0" wp14:anchorId="3A834EEC" wp14:editId="5A778D6C">
                                  <wp:extent cx="1583343" cy="1247775"/>
                                  <wp:effectExtent l="0" t="0" r="0" b="0"/>
                                  <wp:docPr id="6" name="Picture 6" descr="C:\Users\jgordon\AppData\Local\Temp\Nd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ordon\AppData\Local\Temp\Nda-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7748" cy="125124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0331E" id="_x0000_s1028" type="#_x0000_t202" style="position:absolute;margin-left:277.5pt;margin-top:8.25pt;width:199.5pt;height:1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" stroked="f">
                <v:textbox>
                  <w:txbxContent>
                    <w:p w:rsidR="000E1BB0" w:rsidRDefault="000E1BB0">
                      <w:r>
                        <w:rPr>
                          <w:noProof/>
                        </w:rPr>
                        <w:drawing>
                          <wp:inline distT="0" distB="0" distL="0" distR="0" wp14:anchorId="3A834EEC" wp14:editId="5A778D6C">
                            <wp:extent cx="1583343" cy="1247775"/>
                            <wp:effectExtent l="0" t="0" r="0" b="0"/>
                            <wp:docPr id="6" name="Picture 6" descr="C:\Users\jgordon\AppData\Local\Temp\Nd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ordon\AppData\Local\Temp\Nda-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7748" cy="1251247"/>
                                    </a:xfrm>
                                    <a:prstGeom prst="rect">
                                      <a:avLst/>
                                    </a:prstGeom>
                                    <a:noFill/>
                                    <a:ln>
                                      <a:noFill/>
                                    </a:ln>
                                  </pic:spPr>
                                </pic:pic>
                              </a:graphicData>
                            </a:graphic>
                          </wp:inline>
                        </w:drawing>
                      </w:r>
                    </w:p>
                  </w:txbxContent>
                </v:textbox>
              </v:shape>
            </w:pict>
          </mc:Fallback>
        </mc:AlternateContent>
      </w:r>
    </w:p>
    <w:p w:rsidR="00080FBF" w:rsidRPr="00080FBF" w:rsidRDefault="00080FBF" w:rsidP="00080FBF">
      <w:pPr>
        <w:jc w:val="center"/>
      </w:pPr>
    </w:p>
    <w:p w:rsidR="00080FBF" w:rsidRPr="00080FBF" w:rsidRDefault="00080FBF" w:rsidP="00080FBF"/>
    <w:p w:rsidR="00080FBF" w:rsidRDefault="00080FBF" w:rsidP="00080FBF">
      <w:pPr>
        <w:jc w:val="both"/>
        <w:rPr>
          <w:rFonts w:ascii="Cambria" w:hAnsi="Cambria"/>
          <w:color w:val="000000"/>
          <w:lang w:val="en-CA"/>
        </w:rPr>
      </w:pPr>
    </w:p>
    <w:p w:rsidR="00080FBF" w:rsidRDefault="00080FBF" w:rsidP="00080FBF">
      <w:pPr>
        <w:jc w:val="both"/>
        <w:rPr>
          <w:rFonts w:ascii="Cambria" w:hAnsi="Cambria"/>
          <w:color w:val="000000"/>
          <w:lang w:val="en-CA"/>
        </w:rPr>
      </w:pPr>
    </w:p>
    <w:p w:rsidR="00C30244" w:rsidRDefault="00C30244" w:rsidP="00080FBF">
      <w:pPr>
        <w:jc w:val="both"/>
        <w:rPr>
          <w:rFonts w:ascii="Cambria" w:hAnsi="Cambria"/>
          <w:color w:val="000000"/>
          <w:lang w:val="en-CA"/>
        </w:rPr>
      </w:pPr>
    </w:p>
    <w:p w:rsidR="000E1BB0" w:rsidRDefault="000E1BB0" w:rsidP="00080FBF">
      <w:pPr>
        <w:jc w:val="both"/>
        <w:rPr>
          <w:rFonts w:ascii="Cambria" w:hAnsi="Cambria"/>
          <w:color w:val="000000"/>
          <w:lang w:val="en-CA"/>
        </w:rPr>
      </w:pPr>
    </w:p>
    <w:p w:rsidR="00080FBF" w:rsidRDefault="00080FBF" w:rsidP="00080FBF">
      <w:pPr>
        <w:jc w:val="both"/>
        <w:rPr>
          <w:rFonts w:ascii="Cambria" w:hAnsi="Cambria"/>
          <w:color w:val="000000"/>
          <w:lang w:val="en-CA"/>
        </w:rPr>
      </w:pPr>
      <w:r>
        <w:rPr>
          <w:rFonts w:ascii="Cambria" w:hAnsi="Cambria"/>
          <w:color w:val="000000"/>
          <w:lang w:val="en-CA"/>
        </w:rPr>
        <w:t>February 11, 2016</w:t>
      </w:r>
    </w:p>
    <w:p w:rsidR="00080FBF" w:rsidRDefault="00080FBF" w:rsidP="00080FBF">
      <w:pPr>
        <w:jc w:val="both"/>
        <w:rPr>
          <w:rFonts w:ascii="Cambria" w:hAnsi="Cambria"/>
          <w:color w:val="000000"/>
          <w:lang w:val="en-CA"/>
        </w:rPr>
      </w:pPr>
    </w:p>
    <w:p w:rsidR="000E1BB0" w:rsidRDefault="000E1BB0" w:rsidP="00080FBF">
      <w:pPr>
        <w:jc w:val="both"/>
        <w:rPr>
          <w:rFonts w:ascii="Cambria" w:hAnsi="Cambria"/>
          <w:color w:val="000000"/>
          <w:lang w:val="en-CA"/>
        </w:rPr>
      </w:pPr>
    </w:p>
    <w:p w:rsidR="00080FBF" w:rsidRDefault="00080FBF" w:rsidP="00080FBF">
      <w:pPr>
        <w:rPr>
          <w:rFonts w:ascii="Cambria" w:hAnsi="Cambria"/>
          <w:color w:val="000000"/>
          <w:lang w:val="en-CA"/>
        </w:rPr>
      </w:pPr>
      <w:r>
        <w:rPr>
          <w:rFonts w:ascii="Cambria" w:hAnsi="Cambria"/>
          <w:color w:val="000000"/>
          <w:lang w:val="en-CA"/>
        </w:rPr>
        <w:t>Washington Utilities and Transportation Commission (UTC)</w:t>
      </w:r>
    </w:p>
    <w:p w:rsidR="00080FBF" w:rsidRDefault="00080FBF" w:rsidP="00080FBF">
      <w:pPr>
        <w:jc w:val="both"/>
        <w:rPr>
          <w:rFonts w:ascii="Cambria" w:hAnsi="Cambria"/>
          <w:color w:val="000000"/>
          <w:lang w:val="en-CA"/>
        </w:rPr>
      </w:pPr>
      <w:r>
        <w:rPr>
          <w:rFonts w:ascii="Cambria" w:hAnsi="Cambria"/>
          <w:color w:val="000000"/>
          <w:lang w:val="en-CA"/>
        </w:rPr>
        <w:t>PO Box 47250</w:t>
      </w:r>
    </w:p>
    <w:p w:rsidR="00080FBF" w:rsidRDefault="00080FBF" w:rsidP="00080FBF">
      <w:pPr>
        <w:jc w:val="both"/>
        <w:rPr>
          <w:rFonts w:ascii="Cambria" w:hAnsi="Cambria"/>
          <w:color w:val="000000"/>
          <w:lang w:val="en-CA"/>
        </w:rPr>
      </w:pPr>
      <w:r>
        <w:rPr>
          <w:rFonts w:ascii="Cambria" w:hAnsi="Cambria"/>
          <w:color w:val="000000"/>
          <w:lang w:val="en-CA"/>
        </w:rPr>
        <w:t>Olympia, WA 98504-7250</w:t>
      </w:r>
    </w:p>
    <w:p w:rsidR="00080FBF" w:rsidRDefault="00080FBF" w:rsidP="00080FBF">
      <w:pPr>
        <w:jc w:val="both"/>
        <w:rPr>
          <w:rFonts w:ascii="Cambria" w:hAnsi="Cambria"/>
          <w:color w:val="000000"/>
          <w:lang w:val="en-CA"/>
        </w:rPr>
      </w:pPr>
    </w:p>
    <w:p w:rsidR="00080FBF" w:rsidRDefault="00080FBF" w:rsidP="00080FBF">
      <w:pPr>
        <w:rPr>
          <w:rFonts w:ascii="Cambria" w:hAnsi="Cambria"/>
          <w:color w:val="000000"/>
          <w:lang w:val="en-CA"/>
        </w:rPr>
      </w:pPr>
      <w:r>
        <w:rPr>
          <w:rFonts w:ascii="Cambria" w:hAnsi="Cambria"/>
          <w:color w:val="000000"/>
          <w:lang w:val="en-CA"/>
        </w:rPr>
        <w:t xml:space="preserve">RE: Puget Sound Energy Proposed Tariff as It Relates to WA </w:t>
      </w:r>
      <w:proofErr w:type="spellStart"/>
      <w:r>
        <w:rPr>
          <w:rFonts w:ascii="Cambria" w:hAnsi="Cambria"/>
          <w:color w:val="000000"/>
          <w:lang w:val="en-CA"/>
        </w:rPr>
        <w:t>Biomethane</w:t>
      </w:r>
      <w:proofErr w:type="spellEnd"/>
      <w:r>
        <w:rPr>
          <w:rFonts w:ascii="Cambria" w:hAnsi="Cambria"/>
          <w:color w:val="000000"/>
          <w:lang w:val="en-CA"/>
        </w:rPr>
        <w:t xml:space="preserve"> Injection to Shared Pipelines; Docket UG-152164</w:t>
      </w:r>
    </w:p>
    <w:p w:rsidR="00080FBF" w:rsidRDefault="00080FBF" w:rsidP="00080FBF">
      <w:pPr>
        <w:jc w:val="both"/>
        <w:rPr>
          <w:rFonts w:ascii="Cambria" w:hAnsi="Cambria"/>
          <w:color w:val="000000"/>
          <w:lang w:val="en-CA"/>
        </w:rPr>
      </w:pPr>
    </w:p>
    <w:p w:rsidR="000E1BB0" w:rsidRDefault="000E1BB0" w:rsidP="00080FBF">
      <w:pPr>
        <w:jc w:val="both"/>
        <w:rPr>
          <w:rFonts w:ascii="Cambria" w:hAnsi="Cambria"/>
          <w:color w:val="000000"/>
          <w:lang w:val="en-CA"/>
        </w:rPr>
      </w:pPr>
    </w:p>
    <w:p w:rsidR="00080FBF" w:rsidRDefault="00080FBF" w:rsidP="00080FBF">
      <w:pPr>
        <w:jc w:val="both"/>
        <w:rPr>
          <w:rFonts w:ascii="Cambria" w:hAnsi="Cambria"/>
          <w:color w:val="000000"/>
          <w:lang w:val="en-CA"/>
        </w:rPr>
      </w:pPr>
      <w:r>
        <w:rPr>
          <w:rFonts w:ascii="Cambria" w:hAnsi="Cambria"/>
          <w:color w:val="000000"/>
          <w:lang w:val="en-CA"/>
        </w:rPr>
        <w:t>Dear Chairman Danner and Commission Members:</w:t>
      </w:r>
    </w:p>
    <w:p w:rsidR="00080FBF" w:rsidRDefault="00080FBF" w:rsidP="00080FBF">
      <w:pPr>
        <w:jc w:val="both"/>
        <w:rPr>
          <w:rFonts w:ascii="Cambria" w:hAnsi="Cambria"/>
          <w:color w:val="000000"/>
          <w:lang w:val="en-CA"/>
        </w:rPr>
      </w:pPr>
    </w:p>
    <w:p w:rsidR="000E1BB0" w:rsidRDefault="000E1BB0" w:rsidP="00080FBF">
      <w:pPr>
        <w:jc w:val="both"/>
        <w:rPr>
          <w:rFonts w:ascii="Cambria" w:hAnsi="Cambria"/>
          <w:color w:val="000000"/>
          <w:lang w:val="en-CA"/>
        </w:rPr>
      </w:pPr>
    </w:p>
    <w:p w:rsidR="00080FBF" w:rsidRDefault="00080FBF" w:rsidP="00080FBF">
      <w:pPr>
        <w:rPr>
          <w:rFonts w:ascii="Cambria" w:hAnsi="Cambria"/>
          <w:color w:val="000000"/>
          <w:lang w:val="en-CA"/>
        </w:rPr>
      </w:pPr>
      <w:r>
        <w:rPr>
          <w:rFonts w:ascii="Cambria" w:hAnsi="Cambria"/>
          <w:color w:val="000000"/>
          <w:lang w:val="en-CA"/>
        </w:rPr>
        <w:t>Recently, in UTC Docket 152164</w:t>
      </w:r>
      <w:r w:rsidR="00F81462">
        <w:rPr>
          <w:rFonts w:ascii="Cambria" w:hAnsi="Cambria"/>
          <w:color w:val="000000"/>
          <w:lang w:val="en-CA"/>
        </w:rPr>
        <w:t>,</w:t>
      </w:r>
      <w:r>
        <w:rPr>
          <w:rFonts w:ascii="Cambria" w:hAnsi="Cambria"/>
          <w:color w:val="000000"/>
          <w:lang w:val="en-CA"/>
        </w:rPr>
        <w:t xml:space="preserve"> Puget Sound Energy (PSE) proposed a new tariff for injection of renewable natural gas (RNG, </w:t>
      </w:r>
      <w:proofErr w:type="spellStart"/>
      <w:r>
        <w:rPr>
          <w:rFonts w:ascii="Cambria" w:hAnsi="Cambria"/>
          <w:color w:val="000000"/>
          <w:lang w:val="en-CA"/>
        </w:rPr>
        <w:t>biomethane</w:t>
      </w:r>
      <w:proofErr w:type="spellEnd"/>
      <w:r>
        <w:rPr>
          <w:rFonts w:ascii="Cambria" w:hAnsi="Cambria"/>
          <w:color w:val="000000"/>
          <w:lang w:val="en-CA"/>
        </w:rPr>
        <w:t xml:space="preserve"> or upgraded biogas) into pipelines, recommending use of standards similar to those </w:t>
      </w:r>
      <w:r w:rsidR="00800BBF">
        <w:rPr>
          <w:rFonts w:ascii="Cambria" w:hAnsi="Cambria"/>
          <w:color w:val="000000"/>
          <w:lang w:val="en-CA"/>
        </w:rPr>
        <w:t xml:space="preserve">recently </w:t>
      </w:r>
      <w:r>
        <w:rPr>
          <w:rFonts w:ascii="Cambria" w:hAnsi="Cambria"/>
          <w:color w:val="000000"/>
          <w:lang w:val="en-CA"/>
        </w:rPr>
        <w:t>adopted by the State of Cal</w:t>
      </w:r>
      <w:r w:rsidR="00800BBF">
        <w:rPr>
          <w:rFonts w:ascii="Cambria" w:hAnsi="Cambria"/>
          <w:color w:val="000000"/>
          <w:lang w:val="en-CA"/>
        </w:rPr>
        <w:t>ifornia</w:t>
      </w:r>
      <w:r>
        <w:rPr>
          <w:rFonts w:ascii="Cambria" w:hAnsi="Cambria"/>
          <w:color w:val="000000"/>
          <w:lang w:val="en-CA"/>
        </w:rPr>
        <w:t>.</w:t>
      </w:r>
      <w:r w:rsidR="00800BBF">
        <w:rPr>
          <w:rFonts w:ascii="Cambria" w:hAnsi="Cambria"/>
          <w:color w:val="000000"/>
          <w:lang w:val="en-CA"/>
        </w:rPr>
        <w:t xml:space="preserve"> </w:t>
      </w:r>
    </w:p>
    <w:p w:rsidR="00080FBF" w:rsidRDefault="00080FBF" w:rsidP="00080FBF">
      <w:pPr>
        <w:rPr>
          <w:rFonts w:ascii="Cambria" w:hAnsi="Cambria"/>
          <w:color w:val="000000"/>
          <w:lang w:val="en-CA"/>
        </w:rPr>
      </w:pPr>
    </w:p>
    <w:p w:rsidR="00080FBF" w:rsidRDefault="00080FBF" w:rsidP="00080FBF">
      <w:pPr>
        <w:rPr>
          <w:rFonts w:ascii="Cambria" w:hAnsi="Cambria"/>
          <w:color w:val="000000"/>
          <w:lang w:val="en-CA"/>
        </w:rPr>
      </w:pPr>
      <w:r>
        <w:rPr>
          <w:rFonts w:ascii="Cambria" w:hAnsi="Cambria"/>
          <w:color w:val="000000"/>
          <w:lang w:val="en-CA"/>
        </w:rPr>
        <w:t>The Washington State Dairy Federation</w:t>
      </w:r>
      <w:r w:rsidR="00BF32DC">
        <w:rPr>
          <w:rFonts w:ascii="Cambria" w:hAnsi="Cambria"/>
          <w:color w:val="000000"/>
          <w:lang w:val="en-CA"/>
        </w:rPr>
        <w:t>, Washington State Farm Bureau,</w:t>
      </w:r>
      <w:r>
        <w:rPr>
          <w:rFonts w:ascii="Cambria" w:hAnsi="Cambria"/>
          <w:color w:val="000000"/>
          <w:lang w:val="en-CA"/>
        </w:rPr>
        <w:t xml:space="preserve"> and </w:t>
      </w:r>
      <w:r w:rsidR="00BF32DC">
        <w:rPr>
          <w:rFonts w:ascii="Cambria" w:hAnsi="Cambria"/>
          <w:color w:val="000000"/>
          <w:lang w:val="en-CA"/>
        </w:rPr>
        <w:t xml:space="preserve">Northwest Dairy Association </w:t>
      </w:r>
      <w:r>
        <w:rPr>
          <w:rFonts w:ascii="Cambria" w:hAnsi="Cambria"/>
          <w:color w:val="000000"/>
          <w:lang w:val="en-CA"/>
        </w:rPr>
        <w:t>represent dairy farmers across the state of Washington. We have worked for years on policies t</w:t>
      </w:r>
      <w:r w:rsidR="002F0EDB">
        <w:rPr>
          <w:rFonts w:ascii="Cambria" w:hAnsi="Cambria"/>
          <w:color w:val="000000"/>
          <w:lang w:val="en-CA"/>
        </w:rPr>
        <w:t xml:space="preserve">o encourage and incentivize </w:t>
      </w:r>
      <w:proofErr w:type="spellStart"/>
      <w:r>
        <w:rPr>
          <w:rFonts w:ascii="Cambria" w:hAnsi="Cambria"/>
          <w:color w:val="000000"/>
          <w:lang w:val="en-CA"/>
        </w:rPr>
        <w:t>biomethane</w:t>
      </w:r>
      <w:proofErr w:type="spellEnd"/>
      <w:r>
        <w:rPr>
          <w:rFonts w:ascii="Cambria" w:hAnsi="Cambria"/>
          <w:color w:val="000000"/>
          <w:lang w:val="en-CA"/>
        </w:rPr>
        <w:t xml:space="preserve"> production on </w:t>
      </w:r>
      <w:r w:rsidR="00BF32DC">
        <w:rPr>
          <w:rFonts w:ascii="Cambria" w:hAnsi="Cambria"/>
          <w:color w:val="000000"/>
          <w:lang w:val="en-CA"/>
        </w:rPr>
        <w:t>d</w:t>
      </w:r>
      <w:r>
        <w:rPr>
          <w:rFonts w:ascii="Cambria" w:hAnsi="Cambria"/>
          <w:color w:val="000000"/>
          <w:lang w:val="en-CA"/>
        </w:rPr>
        <w:t xml:space="preserve">airy farms. We are concerned this proposal, if adopted as proposed, will have an immediate chilling effect on any future development of renewable natural gas (RNG) production.  We </w:t>
      </w:r>
      <w:r w:rsidR="002F0EDB">
        <w:rPr>
          <w:rFonts w:ascii="Cambria" w:hAnsi="Cambria"/>
          <w:color w:val="000000"/>
          <w:lang w:val="en-CA"/>
        </w:rPr>
        <w:t>are asking</w:t>
      </w:r>
      <w:r>
        <w:rPr>
          <w:rFonts w:ascii="Cambria" w:hAnsi="Cambria"/>
          <w:color w:val="000000"/>
          <w:lang w:val="en-CA"/>
        </w:rPr>
        <w:t xml:space="preserve"> the Commission to deny this petition</w:t>
      </w:r>
      <w:r w:rsidR="00F362BD">
        <w:rPr>
          <w:rFonts w:ascii="Cambria" w:hAnsi="Cambria"/>
          <w:color w:val="000000"/>
          <w:lang w:val="en-CA"/>
        </w:rPr>
        <w:t>. W</w:t>
      </w:r>
      <w:r>
        <w:rPr>
          <w:rFonts w:ascii="Cambria" w:hAnsi="Cambria"/>
          <w:color w:val="000000"/>
          <w:lang w:val="en-CA"/>
        </w:rPr>
        <w:t>e, along with the other stakeholders</w:t>
      </w:r>
      <w:r w:rsidR="00F362BD">
        <w:rPr>
          <w:rFonts w:ascii="Cambria" w:hAnsi="Cambria"/>
          <w:color w:val="000000"/>
          <w:lang w:val="en-CA"/>
        </w:rPr>
        <w:t xml:space="preserve">, will work </w:t>
      </w:r>
      <w:r>
        <w:rPr>
          <w:rFonts w:ascii="Cambria" w:hAnsi="Cambria"/>
          <w:color w:val="000000"/>
          <w:lang w:val="en-CA"/>
        </w:rPr>
        <w:t xml:space="preserve">with Puget Sound Energy </w:t>
      </w:r>
      <w:r w:rsidR="00F362BD">
        <w:rPr>
          <w:rFonts w:ascii="Cambria" w:hAnsi="Cambria"/>
          <w:color w:val="000000"/>
          <w:lang w:val="en-CA"/>
        </w:rPr>
        <w:t xml:space="preserve">to develop a new </w:t>
      </w:r>
      <w:r>
        <w:rPr>
          <w:rFonts w:ascii="Cambria" w:hAnsi="Cambria"/>
          <w:color w:val="000000"/>
          <w:lang w:val="en-CA"/>
        </w:rPr>
        <w:t xml:space="preserve">proposal </w:t>
      </w:r>
      <w:r w:rsidR="00F362BD">
        <w:rPr>
          <w:rFonts w:ascii="Cambria" w:hAnsi="Cambria"/>
          <w:color w:val="000000"/>
          <w:lang w:val="en-CA"/>
        </w:rPr>
        <w:t>to</w:t>
      </w:r>
      <w:r>
        <w:rPr>
          <w:rFonts w:ascii="Cambria" w:hAnsi="Cambria"/>
          <w:color w:val="000000"/>
          <w:lang w:val="en-CA"/>
        </w:rPr>
        <w:t xml:space="preserve"> advance </w:t>
      </w:r>
      <w:r w:rsidR="00F81462">
        <w:rPr>
          <w:rFonts w:ascii="Cambria" w:hAnsi="Cambria"/>
          <w:color w:val="000000"/>
          <w:lang w:val="en-CA"/>
        </w:rPr>
        <w:t xml:space="preserve">the viability and ability </w:t>
      </w:r>
      <w:r>
        <w:rPr>
          <w:rFonts w:ascii="Cambria" w:hAnsi="Cambria"/>
          <w:color w:val="000000"/>
          <w:lang w:val="en-CA"/>
        </w:rPr>
        <w:t xml:space="preserve">in Washington State to develop more rather than less RNG. </w:t>
      </w:r>
    </w:p>
    <w:p w:rsidR="00BF32DC" w:rsidRDefault="00BF32DC" w:rsidP="00080FBF">
      <w:pPr>
        <w:rPr>
          <w:rFonts w:ascii="Cambria" w:hAnsi="Cambria"/>
          <w:color w:val="000000"/>
          <w:lang w:val="en-CA"/>
        </w:rPr>
      </w:pPr>
    </w:p>
    <w:p w:rsidR="00BF32DC" w:rsidRPr="003A5FF3" w:rsidRDefault="00BF32DC" w:rsidP="00080FBF">
      <w:pPr>
        <w:rPr>
          <w:rFonts w:ascii="Cambria" w:hAnsi="Cambria"/>
          <w:color w:val="000000"/>
          <w:lang w:val="en-CA"/>
        </w:rPr>
      </w:pPr>
      <w:r>
        <w:rPr>
          <w:rFonts w:ascii="Cambria" w:hAnsi="Cambria"/>
          <w:color w:val="000000"/>
          <w:lang w:val="en-CA"/>
        </w:rPr>
        <w:t>Our primary objection to the PSE tariff is that it will set an unacceptable and deleterious precedent for standards for RNG injection into natural gas pipelines.  There are two primary reasons why the tariff is damaging to RNG producers and to the developing RNG industry:</w:t>
      </w:r>
    </w:p>
    <w:p w:rsidR="00BF32DC" w:rsidRPr="003A5FF3" w:rsidRDefault="00BF32DC" w:rsidP="00080FBF">
      <w:pPr>
        <w:rPr>
          <w:rFonts w:ascii="Cambria" w:hAnsi="Cambria"/>
          <w:color w:val="000000"/>
          <w:lang w:val="en-CA"/>
        </w:rPr>
      </w:pPr>
    </w:p>
    <w:p w:rsidR="00BF32DC" w:rsidRDefault="00BF32DC" w:rsidP="00FB4E73">
      <w:pPr>
        <w:pStyle w:val="ListParagraph"/>
        <w:numPr>
          <w:ilvl w:val="0"/>
          <w:numId w:val="2"/>
        </w:numPr>
        <w:rPr>
          <w:rFonts w:ascii="Cambria" w:hAnsi="Cambria"/>
          <w:color w:val="000000"/>
          <w:sz w:val="24"/>
          <w:szCs w:val="24"/>
          <w:lang w:val="en-CA"/>
        </w:rPr>
      </w:pPr>
      <w:r w:rsidRPr="003A5FF3">
        <w:rPr>
          <w:rFonts w:ascii="Cambria" w:hAnsi="Cambria"/>
          <w:color w:val="000000"/>
          <w:sz w:val="24"/>
          <w:szCs w:val="24"/>
          <w:lang w:val="en-CA"/>
        </w:rPr>
        <w:t xml:space="preserve">The policies adopted in California over the past several years have </w:t>
      </w:r>
      <w:r w:rsidR="00913327" w:rsidRPr="003A5FF3">
        <w:rPr>
          <w:rFonts w:ascii="Cambria" w:hAnsi="Cambria"/>
          <w:color w:val="000000"/>
          <w:sz w:val="24"/>
          <w:szCs w:val="24"/>
          <w:lang w:val="en-CA"/>
        </w:rPr>
        <w:t>discouraged</w:t>
      </w:r>
      <w:r w:rsidRPr="003A5FF3">
        <w:rPr>
          <w:rFonts w:ascii="Cambria" w:hAnsi="Cambria"/>
          <w:color w:val="000000"/>
          <w:sz w:val="24"/>
          <w:szCs w:val="24"/>
          <w:lang w:val="en-CA"/>
        </w:rPr>
        <w:t xml:space="preserve"> renewable gas production, </w:t>
      </w:r>
      <w:r w:rsidR="00913327" w:rsidRPr="003A5FF3">
        <w:rPr>
          <w:rFonts w:ascii="Cambria" w:hAnsi="Cambria"/>
          <w:color w:val="000000"/>
          <w:sz w:val="24"/>
          <w:szCs w:val="24"/>
          <w:lang w:val="en-CA"/>
        </w:rPr>
        <w:t>by creating onerous standards that would be expensive to meet</w:t>
      </w:r>
      <w:r w:rsidRPr="003A5FF3">
        <w:rPr>
          <w:rFonts w:ascii="Cambria" w:hAnsi="Cambria"/>
          <w:color w:val="000000"/>
          <w:sz w:val="24"/>
          <w:szCs w:val="24"/>
          <w:lang w:val="en-CA"/>
        </w:rPr>
        <w:t xml:space="preserve">. California </w:t>
      </w:r>
      <w:r w:rsidR="00913327" w:rsidRPr="003A5FF3">
        <w:rPr>
          <w:rFonts w:ascii="Cambria" w:hAnsi="Cambria"/>
          <w:color w:val="000000"/>
          <w:sz w:val="24"/>
          <w:szCs w:val="24"/>
          <w:lang w:val="en-CA"/>
        </w:rPr>
        <w:t>is</w:t>
      </w:r>
      <w:r w:rsidRPr="003A5FF3">
        <w:rPr>
          <w:rFonts w:ascii="Cambria" w:hAnsi="Cambria"/>
          <w:color w:val="000000"/>
          <w:sz w:val="24"/>
          <w:szCs w:val="24"/>
          <w:lang w:val="en-CA"/>
        </w:rPr>
        <w:t xml:space="preserve"> not the model to look at for policy.</w:t>
      </w:r>
    </w:p>
    <w:p w:rsidR="000E1BB0" w:rsidRPr="003A5FF3" w:rsidRDefault="000E1BB0" w:rsidP="00FB4E73">
      <w:pPr>
        <w:pStyle w:val="ListParagraph"/>
        <w:numPr>
          <w:ilvl w:val="0"/>
          <w:numId w:val="2"/>
        </w:numPr>
        <w:rPr>
          <w:rFonts w:ascii="Cambria" w:hAnsi="Cambria"/>
          <w:color w:val="000000"/>
          <w:sz w:val="24"/>
          <w:szCs w:val="24"/>
          <w:lang w:val="en-CA"/>
        </w:rPr>
      </w:pPr>
      <w:r>
        <w:rPr>
          <w:rFonts w:ascii="Cambria" w:hAnsi="Cambria"/>
          <w:color w:val="000000"/>
          <w:sz w:val="24"/>
          <w:szCs w:val="24"/>
          <w:lang w:val="en-CA"/>
        </w:rPr>
        <w:lastRenderedPageBreak/>
        <w:t>The proposed standards we believe</w:t>
      </w:r>
      <w:r w:rsidR="00FD63F1">
        <w:rPr>
          <w:rFonts w:ascii="Cambria" w:hAnsi="Cambria"/>
          <w:color w:val="000000"/>
          <w:sz w:val="24"/>
          <w:szCs w:val="24"/>
          <w:lang w:val="en-CA"/>
        </w:rPr>
        <w:t xml:space="preserve"> will discourage RNG production, when </w:t>
      </w:r>
      <w:r>
        <w:rPr>
          <w:rFonts w:ascii="Cambria" w:hAnsi="Cambria"/>
          <w:color w:val="000000"/>
          <w:sz w:val="24"/>
          <w:szCs w:val="24"/>
          <w:lang w:val="en-CA"/>
        </w:rPr>
        <w:t>we should be</w:t>
      </w:r>
      <w:r w:rsidR="00FD63F1">
        <w:rPr>
          <w:rFonts w:ascii="Cambria" w:hAnsi="Cambria"/>
          <w:color w:val="000000"/>
          <w:sz w:val="24"/>
          <w:szCs w:val="24"/>
          <w:lang w:val="en-CA"/>
        </w:rPr>
        <w:t xml:space="preserve"> incentivi</w:t>
      </w:r>
      <w:r w:rsidR="00F362BD">
        <w:rPr>
          <w:rFonts w:ascii="Cambria" w:hAnsi="Cambria"/>
          <w:color w:val="000000"/>
          <w:sz w:val="24"/>
          <w:szCs w:val="24"/>
          <w:lang w:val="en-CA"/>
        </w:rPr>
        <w:t>z</w:t>
      </w:r>
      <w:r w:rsidR="00FD63F1">
        <w:rPr>
          <w:rFonts w:ascii="Cambria" w:hAnsi="Cambria"/>
          <w:color w:val="000000"/>
          <w:sz w:val="24"/>
          <w:szCs w:val="24"/>
          <w:lang w:val="en-CA"/>
        </w:rPr>
        <w:t xml:space="preserve">ing expanded </w:t>
      </w:r>
      <w:r>
        <w:rPr>
          <w:rFonts w:ascii="Cambria" w:hAnsi="Cambria"/>
          <w:color w:val="000000"/>
          <w:sz w:val="24"/>
          <w:szCs w:val="24"/>
          <w:lang w:val="en-CA"/>
        </w:rPr>
        <w:t>production and distribution</w:t>
      </w:r>
      <w:r w:rsidR="00FD63F1">
        <w:rPr>
          <w:rFonts w:ascii="Cambria" w:hAnsi="Cambria"/>
          <w:color w:val="000000"/>
          <w:sz w:val="24"/>
          <w:szCs w:val="24"/>
          <w:lang w:val="en-CA"/>
        </w:rPr>
        <w:t xml:space="preserve"> of safe, renewable alternatives to fossil fuels. </w:t>
      </w:r>
      <w:r>
        <w:rPr>
          <w:rFonts w:ascii="Cambria" w:hAnsi="Cambria"/>
          <w:color w:val="000000"/>
          <w:sz w:val="24"/>
          <w:szCs w:val="24"/>
          <w:lang w:val="en-CA"/>
        </w:rPr>
        <w:t xml:space="preserve"> </w:t>
      </w:r>
    </w:p>
    <w:p w:rsidR="00080FBF" w:rsidRDefault="00080FBF" w:rsidP="00080FBF">
      <w:pPr>
        <w:rPr>
          <w:rFonts w:ascii="Cambria" w:hAnsi="Cambria"/>
          <w:color w:val="000000"/>
          <w:lang w:val="en-CA"/>
        </w:rPr>
      </w:pPr>
    </w:p>
    <w:p w:rsidR="00080FBF" w:rsidRDefault="002F0EDB" w:rsidP="00080FBF">
      <w:pPr>
        <w:rPr>
          <w:rFonts w:ascii="Cambria" w:hAnsi="Cambria"/>
          <w:color w:val="000000"/>
          <w:lang w:val="en-CA"/>
        </w:rPr>
      </w:pPr>
      <w:r>
        <w:rPr>
          <w:rFonts w:ascii="Cambria" w:hAnsi="Cambria"/>
          <w:color w:val="000000"/>
          <w:lang w:val="en-CA"/>
        </w:rPr>
        <w:t xml:space="preserve">RNG production, </w:t>
      </w:r>
      <w:r w:rsidR="00080FBF">
        <w:rPr>
          <w:rFonts w:ascii="Cambria" w:hAnsi="Cambria"/>
          <w:color w:val="000000"/>
          <w:lang w:val="en-CA"/>
        </w:rPr>
        <w:t xml:space="preserve">including the </w:t>
      </w:r>
      <w:r>
        <w:rPr>
          <w:rFonts w:ascii="Cambria" w:hAnsi="Cambria"/>
          <w:color w:val="000000"/>
          <w:lang w:val="en-CA"/>
        </w:rPr>
        <w:t>production</w:t>
      </w:r>
      <w:r w:rsidR="00080FBF">
        <w:rPr>
          <w:rFonts w:ascii="Cambria" w:hAnsi="Cambria"/>
          <w:color w:val="000000"/>
          <w:lang w:val="en-CA"/>
        </w:rPr>
        <w:t xml:space="preserve"> on our dairy farms, </w:t>
      </w:r>
      <w:r w:rsidR="00AA422B">
        <w:rPr>
          <w:rFonts w:ascii="Cambria" w:hAnsi="Cambria"/>
          <w:color w:val="000000"/>
          <w:lang w:val="en-CA"/>
        </w:rPr>
        <w:t xml:space="preserve">makes </w:t>
      </w:r>
      <w:r w:rsidR="003A5FF3">
        <w:rPr>
          <w:rFonts w:ascii="Cambria" w:hAnsi="Cambria"/>
          <w:color w:val="000000"/>
          <w:lang w:val="en-CA"/>
        </w:rPr>
        <w:t>Washington</w:t>
      </w:r>
      <w:r w:rsidR="00AA422B">
        <w:rPr>
          <w:rFonts w:ascii="Cambria" w:hAnsi="Cambria"/>
          <w:color w:val="000000"/>
          <w:lang w:val="en-CA"/>
        </w:rPr>
        <w:t xml:space="preserve"> State a </w:t>
      </w:r>
      <w:r w:rsidR="00080FBF">
        <w:rPr>
          <w:rFonts w:ascii="Cambria" w:hAnsi="Cambria"/>
          <w:color w:val="000000"/>
          <w:lang w:val="en-CA"/>
        </w:rPr>
        <w:t xml:space="preserve">recognized leader in renewable natural gas production. There </w:t>
      </w:r>
      <w:r>
        <w:rPr>
          <w:rFonts w:ascii="Cambria" w:hAnsi="Cambria"/>
          <w:color w:val="000000"/>
          <w:lang w:val="en-CA"/>
        </w:rPr>
        <w:t xml:space="preserve">are currently and </w:t>
      </w:r>
      <w:r w:rsidR="00080FBF">
        <w:rPr>
          <w:rFonts w:ascii="Cambria" w:hAnsi="Cambria"/>
          <w:color w:val="000000"/>
          <w:lang w:val="en-CA"/>
        </w:rPr>
        <w:t xml:space="preserve">have been innumerable conversations about replacing fossil fuel with renewables. Washington State is considering carbon emission reduction strategies. If these </w:t>
      </w:r>
      <w:r>
        <w:rPr>
          <w:rFonts w:ascii="Cambria" w:hAnsi="Cambria"/>
          <w:color w:val="000000"/>
          <w:lang w:val="en-CA"/>
        </w:rPr>
        <w:t xml:space="preserve">energy and </w:t>
      </w:r>
      <w:r w:rsidR="00080FBF">
        <w:rPr>
          <w:rFonts w:ascii="Cambria" w:hAnsi="Cambria"/>
          <w:color w:val="000000"/>
          <w:lang w:val="en-CA"/>
        </w:rPr>
        <w:t>carbon policies are enacted</w:t>
      </w:r>
      <w:r w:rsidR="00F81462">
        <w:rPr>
          <w:rFonts w:ascii="Cambria" w:hAnsi="Cambria"/>
          <w:color w:val="000000"/>
          <w:lang w:val="en-CA"/>
        </w:rPr>
        <w:t>,</w:t>
      </w:r>
      <w:r w:rsidR="00080FBF">
        <w:rPr>
          <w:rFonts w:ascii="Cambria" w:hAnsi="Cambria"/>
          <w:color w:val="000000"/>
          <w:lang w:val="en-CA"/>
        </w:rPr>
        <w:t xml:space="preserve"> the demand for carbon offsets and renewable fuels is expected to dramatically increase. We believe we should establish policy that promotes Washington State production of RNG and the accompanying carbon offsets to meet those state goals. With the right policies</w:t>
      </w:r>
      <w:r w:rsidR="00BF32DC">
        <w:rPr>
          <w:rFonts w:ascii="Cambria" w:hAnsi="Cambria"/>
          <w:color w:val="000000"/>
          <w:lang w:val="en-CA"/>
        </w:rPr>
        <w:t>,</w:t>
      </w:r>
      <w:r w:rsidR="00080FBF">
        <w:rPr>
          <w:rFonts w:ascii="Cambria" w:hAnsi="Cambria"/>
          <w:color w:val="000000"/>
          <w:lang w:val="en-CA"/>
        </w:rPr>
        <w:t xml:space="preserve"> RNG projects can provide opportunities for Washington dairy farmers, food processers, and other industries. This proposal moves us in the wrong direction, at the wrong time. </w:t>
      </w:r>
    </w:p>
    <w:p w:rsidR="00080FBF" w:rsidRDefault="00080FBF" w:rsidP="00080FBF">
      <w:pPr>
        <w:rPr>
          <w:rFonts w:ascii="Cambria" w:hAnsi="Cambria"/>
          <w:color w:val="000000"/>
          <w:lang w:val="en-CA"/>
        </w:rPr>
      </w:pPr>
    </w:p>
    <w:p w:rsidR="00080FBF" w:rsidRDefault="00AA422B" w:rsidP="00080FBF">
      <w:pPr>
        <w:rPr>
          <w:rFonts w:ascii="Cambria" w:hAnsi="Cambria"/>
          <w:color w:val="000000"/>
          <w:lang w:val="en-CA"/>
        </w:rPr>
      </w:pPr>
      <w:r>
        <w:rPr>
          <w:rFonts w:ascii="Cambria" w:hAnsi="Cambria"/>
          <w:color w:val="000000"/>
          <w:lang w:val="en-CA"/>
        </w:rPr>
        <w:t>Generally</w:t>
      </w:r>
      <w:r w:rsidR="00080FBF">
        <w:rPr>
          <w:rFonts w:ascii="Cambria" w:hAnsi="Cambria"/>
          <w:color w:val="000000"/>
          <w:lang w:val="en-CA"/>
        </w:rPr>
        <w:t xml:space="preserve">, we share the concerns outlined by a number of </w:t>
      </w:r>
      <w:r>
        <w:rPr>
          <w:rFonts w:ascii="Cambria" w:hAnsi="Cambria"/>
          <w:color w:val="000000"/>
          <w:lang w:val="en-CA"/>
        </w:rPr>
        <w:t xml:space="preserve">RNG advocates </w:t>
      </w:r>
      <w:r w:rsidR="00080FBF">
        <w:rPr>
          <w:rFonts w:ascii="Cambria" w:hAnsi="Cambria"/>
          <w:color w:val="000000"/>
          <w:lang w:val="en-CA"/>
        </w:rPr>
        <w:t>who have submitted comments.  We urge you to consider the detailed comments of the</w:t>
      </w:r>
      <w:r w:rsidR="00080FBF" w:rsidRPr="00080FBF">
        <w:t xml:space="preserve"> </w:t>
      </w:r>
      <w:r w:rsidR="00080FBF">
        <w:t>Coalition for Renewable Natural Gas,</w:t>
      </w:r>
      <w:r w:rsidR="00080FBF">
        <w:rPr>
          <w:rFonts w:ascii="Cambria" w:hAnsi="Cambria"/>
          <w:color w:val="000000"/>
          <w:lang w:val="en-CA"/>
        </w:rPr>
        <w:t xml:space="preserve"> </w:t>
      </w:r>
      <w:proofErr w:type="spellStart"/>
      <w:r w:rsidR="00080FBF">
        <w:t>Regenis</w:t>
      </w:r>
      <w:proofErr w:type="spellEnd"/>
      <w:r w:rsidR="00080FBF">
        <w:t xml:space="preserve">, Promus Energy, LLC and the American Biogas Council. </w:t>
      </w:r>
    </w:p>
    <w:p w:rsidR="00080FBF" w:rsidRDefault="00080FBF" w:rsidP="00080FBF">
      <w:pPr>
        <w:rPr>
          <w:rFonts w:ascii="Cambria" w:hAnsi="Cambria"/>
          <w:color w:val="000000"/>
          <w:lang w:val="en-CA"/>
        </w:rPr>
      </w:pPr>
    </w:p>
    <w:p w:rsidR="00080FBF" w:rsidRDefault="00080FBF" w:rsidP="00080FBF">
      <w:pPr>
        <w:rPr>
          <w:rFonts w:ascii="Cambria" w:hAnsi="Cambria"/>
          <w:color w:val="000000"/>
          <w:lang w:val="en-CA"/>
        </w:rPr>
      </w:pPr>
      <w:r>
        <w:rPr>
          <w:rFonts w:ascii="Cambria" w:hAnsi="Cambria"/>
          <w:color w:val="000000"/>
          <w:lang w:val="en-CA"/>
        </w:rPr>
        <w:t xml:space="preserve">We look forward to working with Puget Sound Energy on finding a better set of </w:t>
      </w:r>
      <w:r w:rsidR="00AA422B">
        <w:rPr>
          <w:rFonts w:ascii="Cambria" w:hAnsi="Cambria"/>
          <w:color w:val="000000"/>
          <w:lang w:val="en-CA"/>
        </w:rPr>
        <w:t>terms for this tariff</w:t>
      </w:r>
      <w:r>
        <w:rPr>
          <w:rFonts w:ascii="Cambria" w:hAnsi="Cambria"/>
          <w:color w:val="000000"/>
          <w:lang w:val="en-CA"/>
        </w:rPr>
        <w:t xml:space="preserve">. PSE has been an excellent partner for many of our farmers and we know they also share a desire to increase RNG production. Please deny this petition so we can work to bring you a proposal that producers, distributors and marketers agree will advance a positive future for RNG production in Washington State. </w:t>
      </w:r>
    </w:p>
    <w:p w:rsidR="00080FBF" w:rsidRDefault="00080FBF" w:rsidP="00080FBF">
      <w:pPr>
        <w:rPr>
          <w:rFonts w:ascii="Cambria" w:hAnsi="Cambria"/>
          <w:color w:val="000000"/>
          <w:lang w:val="en-CA"/>
        </w:rPr>
      </w:pPr>
    </w:p>
    <w:p w:rsidR="00080FBF" w:rsidRDefault="00080FBF" w:rsidP="00080FBF">
      <w:pPr>
        <w:rPr>
          <w:rFonts w:ascii="Cambria" w:hAnsi="Cambria"/>
          <w:color w:val="000000"/>
          <w:lang w:val="en-CA"/>
        </w:rPr>
      </w:pPr>
      <w:r>
        <w:rPr>
          <w:rFonts w:ascii="Cambria" w:hAnsi="Cambria"/>
          <w:color w:val="000000"/>
          <w:lang w:val="en-CA"/>
        </w:rPr>
        <w:t xml:space="preserve">Thank you for your consideration. </w:t>
      </w:r>
    </w:p>
    <w:p w:rsidR="00080FBF" w:rsidRDefault="00080FBF" w:rsidP="00080FBF">
      <w:pPr>
        <w:rPr>
          <w:rFonts w:ascii="Cambria" w:hAnsi="Cambria"/>
          <w:color w:val="000000"/>
          <w:lang w:val="en-CA"/>
        </w:rPr>
      </w:pPr>
    </w:p>
    <w:p w:rsidR="00080FBF" w:rsidRDefault="00F362BD" w:rsidP="00080FBF">
      <w:pPr>
        <w:rPr>
          <w:rFonts w:ascii="Cambria" w:hAnsi="Cambria"/>
          <w:color w:val="000000"/>
          <w:lang w:val="en-CA"/>
        </w:rPr>
      </w:pPr>
      <w:r>
        <w:rPr>
          <w:rFonts w:ascii="Cambria" w:hAnsi="Cambria"/>
          <w:noProof/>
          <w:color w:val="000000"/>
        </w:rPr>
        <w:drawing>
          <wp:anchor distT="0" distB="0" distL="114300" distR="114300" simplePos="0" relativeHeight="251664384" behindDoc="1" locked="0" layoutInCell="1" allowOverlap="1" wp14:anchorId="7C0E071A" wp14:editId="413376F1">
            <wp:simplePos x="0" y="0"/>
            <wp:positionH relativeFrom="column">
              <wp:posOffset>3581400</wp:posOffset>
            </wp:positionH>
            <wp:positionV relativeFrom="paragraph">
              <wp:posOffset>120015</wp:posOffset>
            </wp:positionV>
            <wp:extent cx="1317935" cy="856331"/>
            <wp:effectExtent l="0" t="0" r="0" b="1270"/>
            <wp:wrapNone/>
            <wp:docPr id="8" name="Picture 8" descr="C:\Users\jgordon\AppData\Local\Temp\John S 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gordon\AppData\Local\Temp\John S si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4434" cy="860554"/>
                    </a:xfrm>
                    <a:prstGeom prst="rect">
                      <a:avLst/>
                    </a:prstGeom>
                    <a:noFill/>
                    <a:ln>
                      <a:noFill/>
                    </a:ln>
                  </pic:spPr>
                </pic:pic>
              </a:graphicData>
            </a:graphic>
            <wp14:sizeRelH relativeFrom="page">
              <wp14:pctWidth>0</wp14:pctWidth>
            </wp14:sizeRelH>
            <wp14:sizeRelV relativeFrom="page">
              <wp14:pctHeight>0</wp14:pctHeight>
            </wp14:sizeRelV>
          </wp:anchor>
        </w:drawing>
      </w:r>
      <w:r w:rsidR="00080FBF">
        <w:rPr>
          <w:rFonts w:ascii="Cambria" w:hAnsi="Cambria"/>
          <w:color w:val="000000"/>
          <w:lang w:val="en-CA"/>
        </w:rPr>
        <w:t xml:space="preserve">Sincerely, </w:t>
      </w:r>
      <w:r w:rsidR="00080FBF">
        <w:rPr>
          <w:rFonts w:ascii="Cambria" w:hAnsi="Cambria"/>
          <w:color w:val="000000"/>
          <w:lang w:val="en-CA"/>
        </w:rPr>
        <w:tab/>
      </w:r>
      <w:r w:rsidR="00080FBF">
        <w:rPr>
          <w:rFonts w:ascii="Cambria" w:hAnsi="Cambria"/>
          <w:color w:val="000000"/>
          <w:lang w:val="en-CA"/>
        </w:rPr>
        <w:tab/>
      </w:r>
      <w:r w:rsidR="00080FBF">
        <w:rPr>
          <w:rFonts w:ascii="Cambria" w:hAnsi="Cambria"/>
          <w:color w:val="000000"/>
          <w:lang w:val="en-CA"/>
        </w:rPr>
        <w:tab/>
        <w:t xml:space="preserve">Sincerely, </w:t>
      </w:r>
      <w:r w:rsidR="00AA422B">
        <w:rPr>
          <w:rFonts w:ascii="Cambria" w:hAnsi="Cambria"/>
          <w:color w:val="000000"/>
          <w:lang w:val="en-CA"/>
        </w:rPr>
        <w:tab/>
      </w:r>
      <w:r w:rsidR="00AA422B">
        <w:rPr>
          <w:rFonts w:ascii="Cambria" w:hAnsi="Cambria"/>
          <w:color w:val="000000"/>
          <w:lang w:val="en-CA"/>
        </w:rPr>
        <w:tab/>
      </w:r>
      <w:r w:rsidR="003A5FF3">
        <w:rPr>
          <w:rFonts w:ascii="Cambria" w:hAnsi="Cambria"/>
          <w:color w:val="000000"/>
          <w:lang w:val="en-CA"/>
        </w:rPr>
        <w:tab/>
      </w:r>
      <w:r w:rsidR="00AA422B">
        <w:rPr>
          <w:rFonts w:ascii="Cambria" w:hAnsi="Cambria"/>
          <w:color w:val="000000"/>
          <w:lang w:val="en-CA"/>
        </w:rPr>
        <w:t>Sincerely,</w:t>
      </w:r>
    </w:p>
    <w:p w:rsidR="00906C9E" w:rsidRDefault="00906C9E" w:rsidP="00080FBF">
      <w:pPr>
        <w:rPr>
          <w:rFonts w:ascii="Cambria" w:hAnsi="Cambria"/>
          <w:color w:val="000000"/>
          <w:lang w:val="en-CA"/>
        </w:rPr>
      </w:pPr>
      <w:r>
        <w:rPr>
          <w:noProof/>
        </w:rPr>
        <w:drawing>
          <wp:inline distT="0" distB="0" distL="0" distR="0">
            <wp:extent cx="1217799" cy="438150"/>
            <wp:effectExtent l="0" t="0" r="1905" b="0"/>
            <wp:docPr id="9" name="Picture 9" descr="C:\Users\jgordon\AppData\Local\Microsoft\Windows\Temporary Internet Files\Content.Word\Dan Wood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gordon\AppData\Local\Microsoft\Windows\Temporary Internet Files\Content.Word\Dan Wood Signatur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6819" cy="441395"/>
                    </a:xfrm>
                    <a:prstGeom prst="rect">
                      <a:avLst/>
                    </a:prstGeom>
                    <a:noFill/>
                    <a:ln>
                      <a:noFill/>
                    </a:ln>
                  </pic:spPr>
                </pic:pic>
              </a:graphicData>
            </a:graphic>
          </wp:inline>
        </w:drawing>
      </w:r>
      <w:r>
        <w:rPr>
          <w:rFonts w:ascii="Cambria" w:hAnsi="Cambria"/>
          <w:color w:val="000000"/>
          <w:lang w:val="en-CA"/>
        </w:rPr>
        <w:tab/>
      </w:r>
      <w:r>
        <w:rPr>
          <w:rFonts w:ascii="Cambria" w:hAnsi="Cambria"/>
          <w:noProof/>
          <w:color w:val="000000"/>
        </w:rPr>
        <w:t xml:space="preserve">       </w:t>
      </w:r>
      <w:r>
        <w:rPr>
          <w:rFonts w:ascii="Cambria" w:hAnsi="Cambria"/>
          <w:noProof/>
          <w:color w:val="000000"/>
        </w:rPr>
        <w:drawing>
          <wp:inline distT="0" distB="0" distL="0" distR="0" wp14:anchorId="7E0E9795" wp14:editId="10DA1808">
            <wp:extent cx="1409804" cy="485775"/>
            <wp:effectExtent l="0" t="0" r="0" b="0"/>
            <wp:docPr id="4" name="Picture 4" descr="C:\Users\jgordon\AppData\Local\Temp\Matz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ordon\AppData\Local\Temp\Matze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9804" cy="485775"/>
                    </a:xfrm>
                    <a:prstGeom prst="rect">
                      <a:avLst/>
                    </a:prstGeom>
                    <a:noFill/>
                    <a:ln>
                      <a:noFill/>
                    </a:ln>
                  </pic:spPr>
                </pic:pic>
              </a:graphicData>
            </a:graphic>
          </wp:inline>
        </w:drawing>
      </w:r>
      <w:r>
        <w:rPr>
          <w:rFonts w:ascii="Cambria" w:hAnsi="Cambria"/>
          <w:color w:val="000000"/>
          <w:lang w:val="en-CA"/>
        </w:rPr>
        <w:tab/>
      </w:r>
    </w:p>
    <w:p w:rsidR="00F362BD" w:rsidRDefault="00F362BD" w:rsidP="00080FBF">
      <w:pPr>
        <w:rPr>
          <w:rFonts w:ascii="Cambria" w:hAnsi="Cambria"/>
          <w:color w:val="000000"/>
          <w:lang w:val="en-CA"/>
        </w:rPr>
      </w:pPr>
    </w:p>
    <w:p w:rsidR="003A5FF3" w:rsidRDefault="00080FBF" w:rsidP="00080FBF">
      <w:pPr>
        <w:rPr>
          <w:rFonts w:ascii="Cambria" w:hAnsi="Cambria"/>
          <w:color w:val="000000"/>
          <w:lang w:val="en-CA"/>
        </w:rPr>
      </w:pPr>
      <w:r>
        <w:rPr>
          <w:rFonts w:ascii="Cambria" w:hAnsi="Cambria"/>
          <w:color w:val="000000"/>
          <w:lang w:val="en-CA"/>
        </w:rPr>
        <w:t>Dan Wood</w:t>
      </w:r>
      <w:r>
        <w:rPr>
          <w:rFonts w:ascii="Cambria" w:hAnsi="Cambria"/>
          <w:color w:val="000000"/>
          <w:lang w:val="en-CA"/>
        </w:rPr>
        <w:tab/>
      </w:r>
      <w:r>
        <w:rPr>
          <w:rFonts w:ascii="Cambria" w:hAnsi="Cambria"/>
          <w:color w:val="000000"/>
          <w:lang w:val="en-CA"/>
        </w:rPr>
        <w:tab/>
      </w:r>
      <w:r>
        <w:rPr>
          <w:rFonts w:ascii="Cambria" w:hAnsi="Cambria"/>
          <w:color w:val="000000"/>
          <w:lang w:val="en-CA"/>
        </w:rPr>
        <w:tab/>
      </w:r>
      <w:r w:rsidR="00AA422B">
        <w:rPr>
          <w:rFonts w:ascii="Cambria" w:hAnsi="Cambria"/>
          <w:color w:val="000000"/>
          <w:lang w:val="en-CA"/>
        </w:rPr>
        <w:t xml:space="preserve">Steve </w:t>
      </w:r>
      <w:proofErr w:type="spellStart"/>
      <w:r w:rsidR="00AA422B">
        <w:rPr>
          <w:rFonts w:ascii="Cambria" w:hAnsi="Cambria"/>
          <w:color w:val="000000"/>
          <w:lang w:val="en-CA"/>
        </w:rPr>
        <w:t>Matzen</w:t>
      </w:r>
      <w:proofErr w:type="spellEnd"/>
      <w:r w:rsidR="00AA422B">
        <w:rPr>
          <w:rFonts w:ascii="Cambria" w:hAnsi="Cambria"/>
          <w:color w:val="000000"/>
          <w:lang w:val="en-CA"/>
        </w:rPr>
        <w:tab/>
      </w:r>
      <w:r w:rsidR="00AA422B">
        <w:rPr>
          <w:rFonts w:ascii="Cambria" w:hAnsi="Cambria"/>
          <w:color w:val="000000"/>
          <w:lang w:val="en-CA"/>
        </w:rPr>
        <w:tab/>
      </w:r>
      <w:r w:rsidR="003A5FF3">
        <w:rPr>
          <w:rFonts w:ascii="Cambria" w:hAnsi="Cambria"/>
          <w:color w:val="000000"/>
          <w:lang w:val="en-CA"/>
        </w:rPr>
        <w:tab/>
      </w:r>
      <w:r w:rsidR="00906C9E">
        <w:rPr>
          <w:rFonts w:ascii="Cambria" w:hAnsi="Cambria"/>
          <w:color w:val="000000"/>
          <w:lang w:val="en-CA"/>
        </w:rPr>
        <w:t xml:space="preserve">John </w:t>
      </w:r>
      <w:proofErr w:type="spellStart"/>
      <w:r w:rsidR="00906C9E">
        <w:rPr>
          <w:rFonts w:ascii="Cambria" w:hAnsi="Cambria"/>
          <w:color w:val="000000"/>
          <w:lang w:val="en-CA"/>
        </w:rPr>
        <w:t>Stuhlmiller</w:t>
      </w:r>
      <w:proofErr w:type="spellEnd"/>
      <w:r w:rsidR="00906C9E">
        <w:rPr>
          <w:rFonts w:ascii="Cambria" w:hAnsi="Cambria"/>
          <w:color w:val="000000"/>
          <w:lang w:val="en-CA"/>
        </w:rPr>
        <w:t xml:space="preserve"> </w:t>
      </w:r>
    </w:p>
    <w:p w:rsidR="00080FBF" w:rsidRDefault="00AA422B" w:rsidP="00080FBF">
      <w:pPr>
        <w:rPr>
          <w:rFonts w:ascii="Cambria" w:hAnsi="Cambria"/>
          <w:color w:val="000000"/>
          <w:lang w:val="en-CA"/>
        </w:rPr>
      </w:pPr>
      <w:r>
        <w:rPr>
          <w:rFonts w:ascii="Cambria" w:hAnsi="Cambria"/>
          <w:color w:val="000000"/>
          <w:lang w:val="en-CA"/>
        </w:rPr>
        <w:t xml:space="preserve">WSDF </w:t>
      </w:r>
      <w:r w:rsidR="00080FBF">
        <w:rPr>
          <w:rFonts w:ascii="Cambria" w:hAnsi="Cambria"/>
          <w:color w:val="000000"/>
          <w:lang w:val="en-CA"/>
        </w:rPr>
        <w:t>Executive Director</w:t>
      </w:r>
      <w:r>
        <w:rPr>
          <w:rFonts w:ascii="Cambria" w:hAnsi="Cambria"/>
          <w:color w:val="000000"/>
          <w:lang w:val="en-CA"/>
        </w:rPr>
        <w:tab/>
        <w:t>NDA Senior Vice President</w:t>
      </w:r>
      <w:r>
        <w:rPr>
          <w:rFonts w:ascii="Cambria" w:hAnsi="Cambria"/>
          <w:color w:val="000000"/>
          <w:lang w:val="en-CA"/>
        </w:rPr>
        <w:tab/>
      </w:r>
      <w:r w:rsidR="00906C9E">
        <w:rPr>
          <w:rFonts w:ascii="Cambria" w:hAnsi="Cambria"/>
          <w:color w:val="000000"/>
          <w:lang w:val="en-CA"/>
        </w:rPr>
        <w:t xml:space="preserve">Chief Executive Officer </w:t>
      </w:r>
      <w:r w:rsidR="000E1BB0">
        <w:rPr>
          <w:rFonts w:ascii="Cambria" w:hAnsi="Cambria"/>
          <w:color w:val="000000"/>
          <w:lang w:val="en-CA"/>
        </w:rPr>
        <w:t xml:space="preserve">WSFB </w:t>
      </w:r>
      <w:r>
        <w:rPr>
          <w:rFonts w:ascii="Cambria" w:hAnsi="Cambria"/>
          <w:color w:val="000000"/>
          <w:lang w:val="en-CA"/>
        </w:rPr>
        <w:tab/>
      </w:r>
    </w:p>
    <w:p w:rsidR="00080FBF" w:rsidRDefault="00080FBF" w:rsidP="00080FBF">
      <w:pPr>
        <w:jc w:val="both"/>
        <w:rPr>
          <w:rFonts w:ascii="Cambria" w:hAnsi="Cambria"/>
          <w:i/>
          <w:color w:val="000000"/>
          <w:lang w:val="en-CA"/>
        </w:rPr>
      </w:pPr>
    </w:p>
    <w:p w:rsidR="00080FBF" w:rsidRDefault="00080FBF" w:rsidP="00080FBF">
      <w:pPr>
        <w:jc w:val="both"/>
        <w:rPr>
          <w:rFonts w:ascii="Cambria" w:hAnsi="Cambria"/>
          <w:color w:val="000000"/>
          <w:lang w:val="en-CA"/>
        </w:rPr>
      </w:pPr>
    </w:p>
    <w:p w:rsidR="00F1597D" w:rsidRDefault="00F1597D"/>
    <w:sectPr w:rsidR="00F1597D" w:rsidSect="00800BBF">
      <w:pgSz w:w="12240" w:h="15840"/>
      <w:pgMar w:top="1440" w:right="1530" w:bottom="144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B53F53"/>
    <w:multiLevelType w:val="hybridMultilevel"/>
    <w:tmpl w:val="26D4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623331"/>
    <w:multiLevelType w:val="hybridMultilevel"/>
    <w:tmpl w:val="57AE47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FBF"/>
    <w:rsid w:val="00080FBF"/>
    <w:rsid w:val="000E1BB0"/>
    <w:rsid w:val="002F0EDB"/>
    <w:rsid w:val="003A5FF3"/>
    <w:rsid w:val="00800BBF"/>
    <w:rsid w:val="00906C9E"/>
    <w:rsid w:val="00913327"/>
    <w:rsid w:val="00AA422B"/>
    <w:rsid w:val="00B961D2"/>
    <w:rsid w:val="00BF32DC"/>
    <w:rsid w:val="00C30244"/>
    <w:rsid w:val="00DE7055"/>
    <w:rsid w:val="00F1597D"/>
    <w:rsid w:val="00F362BD"/>
    <w:rsid w:val="00F81462"/>
    <w:rsid w:val="00FB4E73"/>
    <w:rsid w:val="00FD5AD4"/>
    <w:rsid w:val="00FD6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C9F866-0024-4EAD-BECD-F777681D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F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FBF"/>
    <w:pPr>
      <w:spacing w:after="160" w:line="256" w:lineRule="auto"/>
      <w:ind w:left="720"/>
      <w:contextualSpacing/>
    </w:pPr>
    <w:rPr>
      <w:rFonts w:ascii="Calibri" w:eastAsia="Calibri" w:hAnsi="Calibri"/>
      <w:sz w:val="22"/>
      <w:szCs w:val="22"/>
    </w:rPr>
  </w:style>
  <w:style w:type="character" w:customStyle="1" w:styleId="standardChar">
    <w:name w:val="standard Char"/>
    <w:link w:val="standard"/>
    <w:locked/>
    <w:rsid w:val="00080FBF"/>
    <w:rPr>
      <w:rFonts w:ascii="Palatino" w:hAnsi="Palatino"/>
      <w:sz w:val="26"/>
    </w:rPr>
  </w:style>
  <w:style w:type="paragraph" w:customStyle="1" w:styleId="standard">
    <w:name w:val="standard"/>
    <w:basedOn w:val="Normal"/>
    <w:link w:val="standardChar"/>
    <w:rsid w:val="00080FBF"/>
    <w:pPr>
      <w:spacing w:line="360" w:lineRule="auto"/>
      <w:ind w:firstLine="720"/>
    </w:pPr>
    <w:rPr>
      <w:rFonts w:ascii="Palatino" w:eastAsiaTheme="minorHAnsi" w:hAnsi="Palatino" w:cstheme="minorBidi"/>
      <w:sz w:val="26"/>
      <w:szCs w:val="22"/>
    </w:rPr>
  </w:style>
  <w:style w:type="paragraph" w:styleId="BalloonText">
    <w:name w:val="Balloon Text"/>
    <w:basedOn w:val="Normal"/>
    <w:link w:val="BalloonTextChar"/>
    <w:uiPriority w:val="99"/>
    <w:semiHidden/>
    <w:unhideWhenUsed/>
    <w:rsid w:val="00080FBF"/>
    <w:rPr>
      <w:rFonts w:ascii="Tahoma" w:hAnsi="Tahoma" w:cs="Tahoma"/>
      <w:sz w:val="16"/>
      <w:szCs w:val="16"/>
    </w:rPr>
  </w:style>
  <w:style w:type="character" w:customStyle="1" w:styleId="BalloonTextChar">
    <w:name w:val="Balloon Text Char"/>
    <w:basedOn w:val="DefaultParagraphFont"/>
    <w:link w:val="BalloonText"/>
    <w:uiPriority w:val="99"/>
    <w:semiHidden/>
    <w:rsid w:val="00080FB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85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AB1F74DA421B47BA591AE1A2C9B34D" ma:contentTypeVersion="119" ma:contentTypeDescription="" ma:contentTypeScope="" ma:versionID="c7cb03908943c2bec1c5b3d5beeee9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2015-11-12T08:00:00+00:00</OpenedDate>
    <Date1 xmlns="dc463f71-b30c-4ab2-9473-d307f9d35888">2016-02-10T08:00:00+00:00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4382931-08ED-4DBD-9DD4-A41B76B4822E}"/>
</file>

<file path=customXml/itemProps2.xml><?xml version="1.0" encoding="utf-8"?>
<ds:datastoreItem xmlns:ds="http://schemas.openxmlformats.org/officeDocument/2006/customXml" ds:itemID="{B0599734-6D72-4926-B905-2FF3C549B7AC}"/>
</file>

<file path=customXml/itemProps3.xml><?xml version="1.0" encoding="utf-8"?>
<ds:datastoreItem xmlns:ds="http://schemas.openxmlformats.org/officeDocument/2006/customXml" ds:itemID="{79B7F8A1-A6CF-4DDC-A88C-993CC8688CED}"/>
</file>

<file path=customXml/itemProps4.xml><?xml version="1.0" encoding="utf-8"?>
<ds:datastoreItem xmlns:ds="http://schemas.openxmlformats.org/officeDocument/2006/customXml" ds:itemID="{C4F872A1-6027-41FA-8467-11BDF1A5C280}"/>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3061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Rollman, Courtney (UTC)</cp:lastModifiedBy>
  <cp:revision>2</cp:revision>
  <cp:lastPrinted>2016-02-10T20:13:00Z</cp:lastPrinted>
  <dcterms:created xsi:type="dcterms:W3CDTF">2016-02-10T21:51:00Z</dcterms:created>
  <dcterms:modified xsi:type="dcterms:W3CDTF">2016-02-10T21:51:00Z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0x0101006E56B4D1795A2E4DB2F0B01679ED314A0080AB1F74DA421B47BA591AE1A2C9B34D</vt:lpwstr>
  </property>
  <property fmtid="{D5CDD505-2E9C-101B-9397-08002B2CF9AE}" pid="3" name="_docset_NoMedatataSyncRequired">
    <vt:lpwstr>False</vt:lpwstr>
  </property>
</Properties>
</file>