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94B" w14:textId="77777777" w:rsidR="008B53EC" w:rsidRDefault="008B53EC" w:rsidP="008B53EC">
      <w:bookmarkStart w:id="0" w:name="_GoBack"/>
      <w:bookmarkEnd w:id="0"/>
      <w:r>
        <w:rPr>
          <w:noProof/>
        </w:rPr>
        <w:drawing>
          <wp:anchor distT="0" distB="0" distL="114300" distR="114300" simplePos="0" relativeHeight="251659264" behindDoc="1" locked="0" layoutInCell="1" allowOverlap="1" wp14:anchorId="00E3A96C" wp14:editId="00E3A96D">
            <wp:simplePos x="0" y="0"/>
            <wp:positionH relativeFrom="column">
              <wp:posOffset>-371475</wp:posOffset>
            </wp:positionH>
            <wp:positionV relativeFrom="page">
              <wp:posOffset>542925</wp:posOffset>
            </wp:positionV>
            <wp:extent cx="6527800" cy="381000"/>
            <wp:effectExtent l="19050" t="0" r="6350" b="0"/>
            <wp:wrapNone/>
            <wp:docPr id="2" name="Picture 2" descr="PP_825suite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800"/>
                    <pic:cNvPicPr>
                      <a:picLocks noChangeArrowheads="1"/>
                    </pic:cNvPicPr>
                  </pic:nvPicPr>
                  <pic:blipFill>
                    <a:blip r:embed="rId9" cstate="print"/>
                    <a:srcRect/>
                    <a:stretch>
                      <a:fillRect/>
                    </a:stretch>
                  </pic:blipFill>
                  <pic:spPr bwMode="auto">
                    <a:xfrm>
                      <a:off x="0" y="0"/>
                      <a:ext cx="6527800" cy="381000"/>
                    </a:xfrm>
                    <a:prstGeom prst="rect">
                      <a:avLst/>
                    </a:prstGeom>
                    <a:noFill/>
                  </pic:spPr>
                </pic:pic>
              </a:graphicData>
            </a:graphic>
          </wp:anchor>
        </w:drawing>
      </w:r>
    </w:p>
    <w:p w14:paraId="00E3A94C" w14:textId="77777777" w:rsidR="008B53EC" w:rsidRPr="00D0020B" w:rsidRDefault="00AA4408" w:rsidP="008B53EC">
      <w:r>
        <w:t>August 10, 2016</w:t>
      </w:r>
    </w:p>
    <w:p w14:paraId="00E3A94D" w14:textId="77777777" w:rsidR="008B53EC" w:rsidRPr="00D0020B" w:rsidRDefault="008B53EC" w:rsidP="008B53EC"/>
    <w:p w14:paraId="00E3A94E" w14:textId="77777777" w:rsidR="008B53EC" w:rsidRPr="00D0020B" w:rsidRDefault="008B53EC" w:rsidP="008B53EC">
      <w:pPr>
        <w:rPr>
          <w:b/>
          <w:i/>
        </w:rPr>
      </w:pPr>
      <w:smartTag w:uri="urn:schemas-microsoft-com:office:smarttags" w:element="stockticker">
        <w:r w:rsidRPr="00D0020B">
          <w:rPr>
            <w:b/>
            <w:i/>
          </w:rPr>
          <w:t>VIA</w:t>
        </w:r>
      </w:smartTag>
      <w:r w:rsidRPr="00D0020B">
        <w:rPr>
          <w:b/>
          <w:i/>
        </w:rPr>
        <w:t xml:space="preserve"> ELECTRONIC FILING</w:t>
      </w:r>
    </w:p>
    <w:p w14:paraId="00E3A94F" w14:textId="77777777" w:rsidR="008B53EC" w:rsidRPr="00D0020B" w:rsidRDefault="008B53EC" w:rsidP="008B53EC">
      <w:pPr>
        <w:rPr>
          <w:b/>
          <w:i/>
        </w:rPr>
      </w:pPr>
      <w:smartTag w:uri="urn:schemas-microsoft-com:office:smarttags" w:element="stockticker">
        <w:r w:rsidRPr="00D0020B">
          <w:rPr>
            <w:b/>
            <w:i/>
          </w:rPr>
          <w:t>AND</w:t>
        </w:r>
      </w:smartTag>
      <w:r w:rsidRPr="00D0020B">
        <w:rPr>
          <w:b/>
          <w:i/>
        </w:rPr>
        <w:t xml:space="preserve"> OVERNIGHT DELIVERY</w:t>
      </w:r>
    </w:p>
    <w:p w14:paraId="00E3A950" w14:textId="77777777" w:rsidR="00F3610D" w:rsidRPr="00D870FC" w:rsidRDefault="00F3610D" w:rsidP="00F3610D">
      <w:pPr>
        <w:jc w:val="both"/>
      </w:pPr>
    </w:p>
    <w:p w14:paraId="00E3A951" w14:textId="77777777" w:rsidR="00F3610D" w:rsidRDefault="00F3610D" w:rsidP="00F3610D">
      <w:pPr>
        <w:jc w:val="both"/>
      </w:pPr>
      <w:r>
        <w:t>Steven V. King</w:t>
      </w:r>
    </w:p>
    <w:p w14:paraId="00E3A952" w14:textId="77777777" w:rsidR="00F3610D" w:rsidRDefault="00F3610D" w:rsidP="00F3610D">
      <w:pPr>
        <w:jc w:val="both"/>
      </w:pPr>
      <w:r>
        <w:t>Executive Director and Secretary</w:t>
      </w:r>
    </w:p>
    <w:p w14:paraId="00E3A953" w14:textId="77777777" w:rsidR="00F3610D" w:rsidRPr="00D870FC" w:rsidRDefault="00F3610D" w:rsidP="00F3610D">
      <w:pPr>
        <w:jc w:val="both"/>
      </w:pPr>
      <w:r w:rsidRPr="00D870FC">
        <w:t>Washington Utilities and Transportation Commission</w:t>
      </w:r>
    </w:p>
    <w:p w14:paraId="00E3A954" w14:textId="77777777" w:rsidR="00F3610D" w:rsidRPr="00D870FC" w:rsidRDefault="00F3610D" w:rsidP="00F3610D">
      <w:pPr>
        <w:jc w:val="both"/>
      </w:pPr>
      <w:smartTag w:uri="urn:schemas-microsoft-com:office:smarttags" w:element="Street">
        <w:smartTag w:uri="urn:schemas-microsoft-com:office:smarttags" w:element="address">
          <w:r w:rsidRPr="00D870FC">
            <w:t>1300 S. Evergreen Park Drive SW</w:t>
          </w:r>
        </w:smartTag>
      </w:smartTag>
    </w:p>
    <w:p w14:paraId="00E3A955" w14:textId="77777777" w:rsidR="00F3610D" w:rsidRPr="00D870FC" w:rsidRDefault="00F3610D" w:rsidP="00F3610D">
      <w:pPr>
        <w:jc w:val="both"/>
      </w:pPr>
      <w:smartTag w:uri="urn:schemas-microsoft-com:office:smarttags" w:element="address">
        <w:smartTag w:uri="urn:schemas-microsoft-com:office:smarttags" w:element="Street">
          <w:r w:rsidRPr="00D870FC">
            <w:t>P.O. Box</w:t>
          </w:r>
        </w:smartTag>
        <w:r w:rsidRPr="00D870FC">
          <w:t xml:space="preserve"> 47250</w:t>
        </w:r>
      </w:smartTag>
    </w:p>
    <w:p w14:paraId="00E3A956" w14:textId="77777777" w:rsidR="00F3610D" w:rsidRPr="00D870FC" w:rsidRDefault="00F3610D" w:rsidP="00F3610D">
      <w:pPr>
        <w:jc w:val="both"/>
      </w:pPr>
      <w:smartTag w:uri="urn:schemas-microsoft-com:office:smarttags" w:element="place">
        <w:smartTag w:uri="urn:schemas-microsoft-com:office:smarttags" w:element="City">
          <w:r w:rsidRPr="00D870FC">
            <w:t>Olympia</w:t>
          </w:r>
        </w:smartTag>
        <w:r w:rsidRPr="00D870FC">
          <w:t xml:space="preserve">, </w:t>
        </w:r>
        <w:smartTag w:uri="urn:schemas-microsoft-com:office:smarttags" w:element="State">
          <w:r w:rsidRPr="00D870FC">
            <w:t>WA</w:t>
          </w:r>
        </w:smartTag>
        <w:r w:rsidRPr="00D870FC">
          <w:t xml:space="preserve">  </w:t>
        </w:r>
        <w:smartTag w:uri="urn:schemas-microsoft-com:office:smarttags" w:element="PostalCode">
          <w:r w:rsidRPr="00D870FC">
            <w:t>98504-7250</w:t>
          </w:r>
        </w:smartTag>
      </w:smartTag>
    </w:p>
    <w:p w14:paraId="00E3A957" w14:textId="77777777" w:rsidR="008B53EC" w:rsidRPr="00D0020B" w:rsidRDefault="008B53EC" w:rsidP="008B53EC"/>
    <w:p w14:paraId="00E3A958" w14:textId="77777777" w:rsidR="008B53EC" w:rsidRPr="00D0020B" w:rsidRDefault="004D79DE" w:rsidP="00907FDF">
      <w:pPr>
        <w:rPr>
          <w:b/>
        </w:rPr>
      </w:pPr>
      <w:r>
        <w:rPr>
          <w:b/>
        </w:rPr>
        <w:t>RE</w:t>
      </w:r>
      <w:r w:rsidR="001E02BC" w:rsidRPr="00D0020B">
        <w:rPr>
          <w:b/>
        </w:rPr>
        <w:t>:</w:t>
      </w:r>
      <w:r w:rsidR="001E02BC" w:rsidRPr="00D0020B">
        <w:rPr>
          <w:b/>
        </w:rPr>
        <w:tab/>
      </w:r>
      <w:r w:rsidR="00DC159F" w:rsidRPr="00884FE4">
        <w:rPr>
          <w:b/>
        </w:rPr>
        <w:t>UE-132047</w:t>
      </w:r>
      <w:r w:rsidR="00884FE4" w:rsidRPr="00884FE4">
        <w:rPr>
          <w:b/>
        </w:rPr>
        <w:t xml:space="preserve"> – </w:t>
      </w:r>
      <w:r w:rsidR="00852C17">
        <w:rPr>
          <w:b/>
        </w:rPr>
        <w:t>Re</w:t>
      </w:r>
      <w:r w:rsidR="006D0FDE">
        <w:rPr>
          <w:b/>
        </w:rPr>
        <w:t xml:space="preserve">placement pages for </w:t>
      </w:r>
      <w:r>
        <w:rPr>
          <w:b/>
        </w:rPr>
        <w:t>201</w:t>
      </w:r>
      <w:r w:rsidR="004A5B79">
        <w:rPr>
          <w:b/>
        </w:rPr>
        <w:t>4</w:t>
      </w:r>
      <w:r w:rsidR="00F42141">
        <w:rPr>
          <w:b/>
        </w:rPr>
        <w:t>-</w:t>
      </w:r>
      <w:r>
        <w:rPr>
          <w:b/>
        </w:rPr>
        <w:t>201</w:t>
      </w:r>
      <w:r w:rsidR="004A5B79">
        <w:rPr>
          <w:b/>
        </w:rPr>
        <w:t>5</w:t>
      </w:r>
      <w:r w:rsidR="00AA4408">
        <w:rPr>
          <w:b/>
        </w:rPr>
        <w:t xml:space="preserve"> </w:t>
      </w:r>
      <w:r w:rsidR="006D0FDE">
        <w:rPr>
          <w:b/>
        </w:rPr>
        <w:t xml:space="preserve">Biennial </w:t>
      </w:r>
      <w:r w:rsidR="00AA4408">
        <w:rPr>
          <w:b/>
        </w:rPr>
        <w:t>Conservation Report</w:t>
      </w:r>
      <w:r w:rsidR="00F3610D">
        <w:rPr>
          <w:b/>
        </w:rPr>
        <w:t xml:space="preserve"> </w:t>
      </w:r>
      <w:r w:rsidR="006D0FDE">
        <w:rPr>
          <w:b/>
        </w:rPr>
        <w:t xml:space="preserve"> </w:t>
      </w:r>
    </w:p>
    <w:p w14:paraId="00E3A959" w14:textId="77777777" w:rsidR="008B53EC" w:rsidRPr="00D0020B" w:rsidRDefault="008B53EC" w:rsidP="008B53EC"/>
    <w:p w14:paraId="00E3A95A" w14:textId="77777777" w:rsidR="00AA0B20" w:rsidRDefault="004D79DE" w:rsidP="00AA0B20">
      <w:r>
        <w:t>In accordance with</w:t>
      </w:r>
      <w:r w:rsidR="00907FDF" w:rsidRPr="00D0020B">
        <w:t xml:space="preserve"> RCW 19.285.070, </w:t>
      </w:r>
      <w:r w:rsidR="001E02BC" w:rsidRPr="00D0020B">
        <w:t>Pacific Power &amp; Light Company</w:t>
      </w:r>
      <w:r>
        <w:t>, a division of PacifiCorp</w:t>
      </w:r>
      <w:r w:rsidR="00264281">
        <w:t>,</w:t>
      </w:r>
      <w:r w:rsidR="001E02BC" w:rsidRPr="00D0020B">
        <w:t xml:space="preserve"> submits </w:t>
      </w:r>
      <w:r w:rsidR="00413270">
        <w:t xml:space="preserve">replacement pages 5 and 6 for the </w:t>
      </w:r>
      <w:r>
        <w:t>201</w:t>
      </w:r>
      <w:r w:rsidR="004A5B79">
        <w:t>4</w:t>
      </w:r>
      <w:r w:rsidR="00F42141">
        <w:t>-</w:t>
      </w:r>
      <w:r>
        <w:t>201</w:t>
      </w:r>
      <w:r w:rsidR="004A5B79">
        <w:t>5</w:t>
      </w:r>
      <w:r>
        <w:t xml:space="preserve"> Biennial Conservation Report </w:t>
      </w:r>
      <w:r w:rsidR="00413270">
        <w:t xml:space="preserve">(revised July 27, 2016) </w:t>
      </w:r>
      <w:r w:rsidR="00907FDF" w:rsidRPr="00D0020B">
        <w:t>to the Wa</w:t>
      </w:r>
      <w:r>
        <w:t xml:space="preserve">shington </w:t>
      </w:r>
      <w:r w:rsidR="00413270">
        <w:t xml:space="preserve">Utilities and Transportation Commission. </w:t>
      </w:r>
      <w:r w:rsidR="00F3610D">
        <w:t xml:space="preserve"> </w:t>
      </w:r>
      <w:r w:rsidR="00AA4408">
        <w:t xml:space="preserve">The intent of this revision is to provide a consistent reporting approach among the utilities and to </w:t>
      </w:r>
      <w:r w:rsidR="00AA0B20">
        <w:t>reflect the Company’s overa</w:t>
      </w:r>
      <w:r w:rsidR="00F3610D">
        <w:t>ll target of 89,016 MWh, which reports the</w:t>
      </w:r>
      <w:r w:rsidR="00AA0B20">
        <w:t xml:space="preserve"> </w:t>
      </w:r>
      <w:r w:rsidR="00F3610D">
        <w:t>previously</w:t>
      </w:r>
      <w:r w:rsidR="00E501F6">
        <w:t xml:space="preserve"> reported target of 74,703 MWh. </w:t>
      </w:r>
      <w:r w:rsidR="00F3610D">
        <w:t xml:space="preserve"> </w:t>
      </w:r>
      <w:r w:rsidR="00E501F6">
        <w:t xml:space="preserve">In addition, the reported achievement have also been revised to include contributions from the Northwest Energy Efficiency Alliance (NEEA). </w:t>
      </w:r>
    </w:p>
    <w:p w14:paraId="00E3A95B" w14:textId="77777777" w:rsidR="00AA0B20" w:rsidRDefault="00AA0B20" w:rsidP="00AA0B20"/>
    <w:p w14:paraId="00E3A95C" w14:textId="77777777" w:rsidR="00B23196" w:rsidRDefault="00F3610D" w:rsidP="00AA0B20">
      <w:r>
        <w:t xml:space="preserve">In its initial </w:t>
      </w:r>
      <w:r w:rsidR="00AA0B20">
        <w:t xml:space="preserve">report, </w:t>
      </w:r>
      <w:r w:rsidR="00B23196">
        <w:t xml:space="preserve">the Company </w:t>
      </w:r>
      <w:r w:rsidR="00AA0B20">
        <w:t xml:space="preserve">indicated that the </w:t>
      </w:r>
      <w:r w:rsidR="00B23196">
        <w:t xml:space="preserve">target </w:t>
      </w:r>
      <w:r w:rsidR="00AA0B20">
        <w:t xml:space="preserve">of </w:t>
      </w:r>
      <w:r w:rsidR="00B23196">
        <w:t xml:space="preserve">74,703 MWh </w:t>
      </w:r>
      <w:r w:rsidR="00AA0B20">
        <w:t xml:space="preserve">represented the Commission-approved </w:t>
      </w:r>
      <w:r>
        <w:t xml:space="preserve">target </w:t>
      </w:r>
      <w:r w:rsidR="00AA0B20">
        <w:t>set in</w:t>
      </w:r>
      <w:r w:rsidR="00B23196">
        <w:t xml:space="preserve"> Order 01 of Docket UE-132047</w:t>
      </w:r>
      <w:r w:rsidR="00AA0B20">
        <w:t xml:space="preserve">. </w:t>
      </w:r>
      <w:r>
        <w:t xml:space="preserve"> </w:t>
      </w:r>
      <w:r w:rsidR="00AA0B20">
        <w:t>The re</w:t>
      </w:r>
      <w:r>
        <w:t>vised report’</w:t>
      </w:r>
      <w:r w:rsidR="00AA0B20">
        <w:t xml:space="preserve">s updated target amount of </w:t>
      </w:r>
      <w:r w:rsidR="00B23196">
        <w:t xml:space="preserve">89,016 </w:t>
      </w:r>
      <w:r w:rsidR="00AA0B20">
        <w:t xml:space="preserve">MWh represents the overall portfolio savings </w:t>
      </w:r>
      <w:r w:rsidR="00E501F6">
        <w:t xml:space="preserve">target and does not </w:t>
      </w:r>
      <w:r w:rsidR="00B23196">
        <w:t>exclud</w:t>
      </w:r>
      <w:r w:rsidR="00E501F6">
        <w:t xml:space="preserve">e </w:t>
      </w:r>
      <w:r w:rsidR="00B23196">
        <w:t xml:space="preserve">the contribution </w:t>
      </w:r>
      <w:r w:rsidR="00E501F6">
        <w:t xml:space="preserve">of 14,313 MWh that was expected from NEEA </w:t>
      </w:r>
      <w:r w:rsidR="00242EF7">
        <w:t xml:space="preserve">and was </w:t>
      </w:r>
      <w:r>
        <w:t>used</w:t>
      </w:r>
      <w:r w:rsidR="00E501F6">
        <w:t xml:space="preserve"> </w:t>
      </w:r>
      <w:r w:rsidR="00242EF7">
        <w:t xml:space="preserve">as an adjustment </w:t>
      </w:r>
      <w:r w:rsidR="00E501F6">
        <w:t xml:space="preserve">during the target setting process. </w:t>
      </w:r>
      <w:r w:rsidR="00B23196">
        <w:t xml:space="preserve"> </w:t>
      </w:r>
      <w:r w:rsidR="00AA0B20">
        <w:t xml:space="preserve"> </w:t>
      </w:r>
    </w:p>
    <w:p w14:paraId="00E3A95D" w14:textId="77777777" w:rsidR="00B23196" w:rsidRDefault="00B23196" w:rsidP="00AA0B20"/>
    <w:p w14:paraId="00E3A95E" w14:textId="77777777" w:rsidR="00F3610D" w:rsidRDefault="00F3610D" w:rsidP="00F3610D">
      <w:r>
        <w:t>The updated target and overall achievements that include the impacts of NEEA better represent the overall electric conservation achievement to which Pacific Power’s customers have contributed and provide a more direct comparison of actual portfolio achievement relative to the targets.</w:t>
      </w:r>
    </w:p>
    <w:p w14:paraId="00E3A95F" w14:textId="77777777" w:rsidR="00B23196" w:rsidRDefault="00B23196" w:rsidP="00AA0B20"/>
    <w:p w14:paraId="00E3A960" w14:textId="77777777" w:rsidR="00AA4408" w:rsidRDefault="00AA4408" w:rsidP="001E02BC">
      <w:r>
        <w:t>This revision also incorporates language in the notes section recommended by the Washington Utilities and Transportation Commission staff to explain the differing targets and calculations of achieved savings related to those targets.</w:t>
      </w:r>
    </w:p>
    <w:p w14:paraId="00E3A961" w14:textId="77777777" w:rsidR="00D97F96" w:rsidRDefault="00D97F96" w:rsidP="001E02BC"/>
    <w:p w14:paraId="00E3A962" w14:textId="77777777" w:rsidR="008B53EC" w:rsidRDefault="00DD73F5" w:rsidP="008B53EC">
      <w:r>
        <w:rPr>
          <w:color w:val="000000"/>
        </w:rPr>
        <w:t>Please direct any inquiries to</w:t>
      </w:r>
      <w:r w:rsidR="001E02BC" w:rsidRPr="0029028C">
        <w:t xml:space="preserve"> </w:t>
      </w:r>
      <w:r w:rsidR="004D79DE">
        <w:t>Ariel Son, Regulatory Projects</w:t>
      </w:r>
      <w:r w:rsidR="00F42141">
        <w:t xml:space="preserve"> Manager</w:t>
      </w:r>
      <w:r w:rsidR="001E02BC" w:rsidRPr="0029028C">
        <w:t>, at (503) 813-</w:t>
      </w:r>
      <w:r w:rsidR="004D79DE">
        <w:t>5410</w:t>
      </w:r>
      <w:r w:rsidR="001E02BC" w:rsidRPr="0029028C">
        <w:t>.</w:t>
      </w:r>
    </w:p>
    <w:p w14:paraId="00E3A963" w14:textId="77777777" w:rsidR="008B53EC" w:rsidRDefault="008B53EC" w:rsidP="008B53EC"/>
    <w:p w14:paraId="00E3A964" w14:textId="77777777" w:rsidR="008B53EC" w:rsidRDefault="008B53EC" w:rsidP="008B53EC">
      <w:r>
        <w:t>Sincerely,</w:t>
      </w:r>
    </w:p>
    <w:p w14:paraId="00E3A965" w14:textId="77777777" w:rsidR="008B53EC" w:rsidRDefault="00884FE4" w:rsidP="008B53EC">
      <w:r>
        <w:rPr>
          <w:noProof/>
        </w:rPr>
        <w:drawing>
          <wp:anchor distT="0" distB="0" distL="114300" distR="114300" simplePos="0" relativeHeight="251661312" behindDoc="1" locked="0" layoutInCell="1" allowOverlap="1" wp14:anchorId="00E3A96E" wp14:editId="00E3A96F">
            <wp:simplePos x="0" y="0"/>
            <wp:positionH relativeFrom="column">
              <wp:posOffset>-38100</wp:posOffset>
            </wp:positionH>
            <wp:positionV relativeFrom="paragraph">
              <wp:posOffset>44450</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E3A966" w14:textId="77777777" w:rsidR="008B53EC" w:rsidRDefault="008B53EC" w:rsidP="008B53EC"/>
    <w:p w14:paraId="00E3A967" w14:textId="77777777" w:rsidR="008B53EC" w:rsidRDefault="008B53EC" w:rsidP="008B53EC"/>
    <w:p w14:paraId="00E3A968" w14:textId="77777777" w:rsidR="008B53EC" w:rsidRDefault="002E3945" w:rsidP="008B53EC">
      <w:r>
        <w:t xml:space="preserve">R. </w:t>
      </w:r>
      <w:r w:rsidR="00BE1CED">
        <w:t>Bryce Dalley</w:t>
      </w:r>
    </w:p>
    <w:p w14:paraId="00E3A969" w14:textId="77777777" w:rsidR="008B53EC" w:rsidRDefault="008B53EC" w:rsidP="008B53EC">
      <w:r>
        <w:t xml:space="preserve">Vice President, </w:t>
      </w:r>
      <w:r w:rsidR="00BE1CED">
        <w:t>Regulation</w:t>
      </w:r>
    </w:p>
    <w:p w14:paraId="00E3A96A" w14:textId="77777777" w:rsidR="008B53EC" w:rsidRDefault="008B53EC" w:rsidP="008B53EC"/>
    <w:p w14:paraId="00E3A96B" w14:textId="77777777" w:rsidR="00BD00C6" w:rsidRDefault="008B53EC">
      <w:r>
        <w:t>Enclosure</w:t>
      </w:r>
    </w:p>
    <w:sectPr w:rsidR="00BD00C6" w:rsidSect="006B16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3A972" w14:textId="77777777" w:rsidR="0036058F" w:rsidRDefault="0036058F" w:rsidP="00106C14">
      <w:r>
        <w:separator/>
      </w:r>
    </w:p>
  </w:endnote>
  <w:endnote w:type="continuationSeparator" w:id="0">
    <w:p w14:paraId="00E3A973" w14:textId="77777777" w:rsidR="0036058F" w:rsidRDefault="0036058F" w:rsidP="0010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A976" w14:textId="77777777" w:rsidR="001E63D4" w:rsidRDefault="001E6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A977" w14:textId="77777777" w:rsidR="001E63D4" w:rsidRDefault="001E6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A979" w14:textId="77777777" w:rsidR="001E63D4" w:rsidRDefault="001E6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3A970" w14:textId="77777777" w:rsidR="0036058F" w:rsidRDefault="0036058F" w:rsidP="00106C14">
      <w:r>
        <w:separator/>
      </w:r>
    </w:p>
  </w:footnote>
  <w:footnote w:type="continuationSeparator" w:id="0">
    <w:p w14:paraId="00E3A971" w14:textId="77777777" w:rsidR="0036058F" w:rsidRDefault="0036058F" w:rsidP="0010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A974" w14:textId="77777777" w:rsidR="001E63D4" w:rsidRDefault="001E6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A975" w14:textId="77777777" w:rsidR="001E63D4" w:rsidRDefault="001E6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A978" w14:textId="77777777" w:rsidR="001E63D4" w:rsidRDefault="001E6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EC"/>
    <w:rsid w:val="000C5A3E"/>
    <w:rsid w:val="00106C14"/>
    <w:rsid w:val="001E02BC"/>
    <w:rsid w:val="001E63D4"/>
    <w:rsid w:val="00242EF7"/>
    <w:rsid w:val="00264281"/>
    <w:rsid w:val="0029028C"/>
    <w:rsid w:val="002E3945"/>
    <w:rsid w:val="0034071C"/>
    <w:rsid w:val="0036058F"/>
    <w:rsid w:val="003950D7"/>
    <w:rsid w:val="003A018D"/>
    <w:rsid w:val="003B454D"/>
    <w:rsid w:val="00413270"/>
    <w:rsid w:val="004A5B79"/>
    <w:rsid w:val="004C377B"/>
    <w:rsid w:val="004D79DE"/>
    <w:rsid w:val="00583D30"/>
    <w:rsid w:val="005B69EE"/>
    <w:rsid w:val="00610075"/>
    <w:rsid w:val="00642D61"/>
    <w:rsid w:val="006B16A6"/>
    <w:rsid w:val="006D0FDE"/>
    <w:rsid w:val="007C1A50"/>
    <w:rsid w:val="007C28D3"/>
    <w:rsid w:val="00852C17"/>
    <w:rsid w:val="00881F83"/>
    <w:rsid w:val="00884FE4"/>
    <w:rsid w:val="008B53EC"/>
    <w:rsid w:val="00907FDF"/>
    <w:rsid w:val="009816DB"/>
    <w:rsid w:val="00AA0B20"/>
    <w:rsid w:val="00AA4408"/>
    <w:rsid w:val="00AB0440"/>
    <w:rsid w:val="00AC46CD"/>
    <w:rsid w:val="00AF45C5"/>
    <w:rsid w:val="00B20641"/>
    <w:rsid w:val="00B23196"/>
    <w:rsid w:val="00B5607C"/>
    <w:rsid w:val="00B824BA"/>
    <w:rsid w:val="00BB1DE6"/>
    <w:rsid w:val="00BB4BD1"/>
    <w:rsid w:val="00BD00C6"/>
    <w:rsid w:val="00BD58F3"/>
    <w:rsid w:val="00BE1CED"/>
    <w:rsid w:val="00D0020B"/>
    <w:rsid w:val="00D97F96"/>
    <w:rsid w:val="00DC159F"/>
    <w:rsid w:val="00DD73F5"/>
    <w:rsid w:val="00E501F6"/>
    <w:rsid w:val="00E56B1F"/>
    <w:rsid w:val="00E608FE"/>
    <w:rsid w:val="00E80605"/>
    <w:rsid w:val="00EA19B6"/>
    <w:rsid w:val="00EF0D43"/>
    <w:rsid w:val="00F3610D"/>
    <w:rsid w:val="00F4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8673"/>
    <o:shapelayout v:ext="edit">
      <o:idmap v:ext="edit" data="1"/>
    </o:shapelayout>
  </w:shapeDefaults>
  <w:decimalSymbol w:val="."/>
  <w:listSeparator w:val=","/>
  <w14:docId w14:val="00E3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3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53EC"/>
    <w:rPr>
      <w:color w:val="0000FF"/>
      <w:u w:val="single"/>
    </w:rPr>
  </w:style>
  <w:style w:type="paragraph" w:styleId="Header">
    <w:name w:val="header"/>
    <w:basedOn w:val="Normal"/>
    <w:link w:val="HeaderChar"/>
    <w:uiPriority w:val="99"/>
    <w:unhideWhenUsed/>
    <w:rsid w:val="008B53EC"/>
    <w:pPr>
      <w:tabs>
        <w:tab w:val="center" w:pos="4680"/>
        <w:tab w:val="right" w:pos="9360"/>
      </w:tabs>
    </w:pPr>
  </w:style>
  <w:style w:type="character" w:customStyle="1" w:styleId="HeaderChar">
    <w:name w:val="Header Char"/>
    <w:basedOn w:val="DefaultParagraphFont"/>
    <w:link w:val="Header"/>
    <w:uiPriority w:val="99"/>
    <w:rsid w:val="008B53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53EC"/>
    <w:pPr>
      <w:tabs>
        <w:tab w:val="center" w:pos="4680"/>
        <w:tab w:val="right" w:pos="9360"/>
      </w:tabs>
    </w:pPr>
  </w:style>
  <w:style w:type="character" w:customStyle="1" w:styleId="FooterChar">
    <w:name w:val="Footer Char"/>
    <w:basedOn w:val="DefaultParagraphFont"/>
    <w:link w:val="Footer"/>
    <w:uiPriority w:val="99"/>
    <w:rsid w:val="008B53E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6B1F"/>
    <w:rPr>
      <w:sz w:val="16"/>
      <w:szCs w:val="16"/>
    </w:rPr>
  </w:style>
  <w:style w:type="paragraph" w:styleId="CommentText">
    <w:name w:val="annotation text"/>
    <w:basedOn w:val="Normal"/>
    <w:link w:val="CommentTextChar"/>
    <w:uiPriority w:val="99"/>
    <w:semiHidden/>
    <w:unhideWhenUsed/>
    <w:rsid w:val="00E56B1F"/>
    <w:rPr>
      <w:sz w:val="20"/>
      <w:szCs w:val="20"/>
    </w:rPr>
  </w:style>
  <w:style w:type="character" w:customStyle="1" w:styleId="CommentTextChar">
    <w:name w:val="Comment Text Char"/>
    <w:basedOn w:val="DefaultParagraphFont"/>
    <w:link w:val="CommentText"/>
    <w:uiPriority w:val="99"/>
    <w:semiHidden/>
    <w:rsid w:val="00E56B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6B1F"/>
    <w:rPr>
      <w:b/>
      <w:bCs/>
    </w:rPr>
  </w:style>
  <w:style w:type="character" w:customStyle="1" w:styleId="CommentSubjectChar">
    <w:name w:val="Comment Subject Char"/>
    <w:basedOn w:val="CommentTextChar"/>
    <w:link w:val="CommentSubject"/>
    <w:uiPriority w:val="99"/>
    <w:semiHidden/>
    <w:rsid w:val="00E56B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56B1F"/>
    <w:rPr>
      <w:rFonts w:ascii="Tahoma" w:hAnsi="Tahoma" w:cs="Tahoma"/>
      <w:sz w:val="16"/>
      <w:szCs w:val="16"/>
    </w:rPr>
  </w:style>
  <w:style w:type="character" w:customStyle="1" w:styleId="BalloonTextChar">
    <w:name w:val="Balloon Text Char"/>
    <w:basedOn w:val="DefaultParagraphFont"/>
    <w:link w:val="BalloonText"/>
    <w:uiPriority w:val="99"/>
    <w:semiHidden/>
    <w:rsid w:val="00E56B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24773">
      <w:bodyDiv w:val="1"/>
      <w:marLeft w:val="0"/>
      <w:marRight w:val="0"/>
      <w:marTop w:val="0"/>
      <w:marBottom w:val="0"/>
      <w:divBdr>
        <w:top w:val="none" w:sz="0" w:space="0" w:color="auto"/>
        <w:left w:val="none" w:sz="0" w:space="0" w:color="auto"/>
        <w:bottom w:val="none" w:sz="0" w:space="0" w:color="auto"/>
        <w:right w:val="none" w:sz="0" w:space="0" w:color="auto"/>
      </w:divBdr>
    </w:div>
    <w:div w:id="506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2016-08-10T07:00:00+00:00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0B0B8C-7EEB-4FE0-97E6-1EFE98CDA718}"/>
</file>

<file path=customXml/itemProps2.xml><?xml version="1.0" encoding="utf-8"?>
<ds:datastoreItem xmlns:ds="http://schemas.openxmlformats.org/officeDocument/2006/customXml" ds:itemID="{7513A699-2150-4E30-818F-BEBCD5FE52D5}"/>
</file>

<file path=customXml/itemProps3.xml><?xml version="1.0" encoding="utf-8"?>
<ds:datastoreItem xmlns:ds="http://schemas.openxmlformats.org/officeDocument/2006/customXml" ds:itemID="{0E9CE22A-034D-4B49-91C3-6F6B83AEAA13}"/>
</file>

<file path=customXml/itemProps4.xml><?xml version="1.0" encoding="utf-8"?>
<ds:datastoreItem xmlns:ds="http://schemas.openxmlformats.org/officeDocument/2006/customXml" ds:itemID="{821961AA-A354-46DA-8D20-9AC3B287CA4B}"/>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2016-08-11T15:32:00Z</dcterms:created>
  <dcterms:modified xsi:type="dcterms:W3CDTF">2016-08-11T15:32:00Z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0x0101006E56B4D1795A2E4DB2F0B01679ED314A0083F0D969DD9F084AA5D21488C6E96563</vt:lpwstr>
  </property>
  <property fmtid="{D5CDD505-2E9C-101B-9397-08002B2CF9AE}" pid="3" name="_docset_NoMedatataSyncRequired">
    <vt:lpwstr>False</vt:lpwstr>
  </property>
</Properties>
</file>