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 xml:space="preserve">                                                                                                                                         </w:t>
      </w:r>
      <w:r w:rsidR="00DD113C">
        <w:rPr>
          <w:rFonts w:eastAsia="MS Mincho" w:cs="Times New Roman"/>
          <w:sz w:val="20"/>
          <w:szCs w:val="20"/>
        </w:rPr>
        <w:t>Fourth</w:t>
      </w:r>
      <w:r w:rsidRPr="00723BCE">
        <w:rPr>
          <w:rFonts w:eastAsia="MS Mincho" w:cs="Times New Roman"/>
          <w:sz w:val="20"/>
          <w:szCs w:val="20"/>
        </w:rPr>
        <w:t xml:space="preserve"> Revised Title Page</w:t>
      </w:r>
    </w:p>
    <w:p w:rsidR="00723BCE" w:rsidRPr="00723BCE" w:rsidRDefault="00723BCE" w:rsidP="00723BCE">
      <w:pPr>
        <w:spacing w:after="0" w:line="240" w:lineRule="auto"/>
        <w:rPr>
          <w:rFonts w:eastAsia="MS Mincho" w:cstheme="minorHAnsi"/>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WN. T. NO.  ____10_____</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Cancels</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WN. T. NO   _____9_____</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 xml:space="preserve">LOCAL PASSENGER AND EXPRESS TARIFF </w:t>
      </w:r>
      <w:proofErr w:type="gramStart"/>
      <w:r w:rsidRPr="00723BCE">
        <w:rPr>
          <w:rFonts w:eastAsia="MS Mincho" w:cs="Times New Roman"/>
          <w:sz w:val="20"/>
          <w:szCs w:val="20"/>
        </w:rPr>
        <w:t>NUMBER  _</w:t>
      </w:r>
      <w:proofErr w:type="gramEnd"/>
      <w:r w:rsidRPr="00723BCE">
        <w:rPr>
          <w:rFonts w:eastAsia="MS Mincho" w:cs="Times New Roman"/>
          <w:sz w:val="20"/>
          <w:szCs w:val="20"/>
        </w:rPr>
        <w:t>_________10__________</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OF</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BREMERTON-KITSAP AIRPORTER, INC.</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d/b/a</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BREMERTON-KITSAP AIRPORTER</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KITSAP-SEATAC AIRPORTER</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THE SOUND CONNECTION</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FT. LEWIS/McCHORD AIRPORTER</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CERTIFICATE NO.   C-903</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Naming</w:t>
      </w:r>
    </w:p>
    <w:p w:rsidR="00723BCE" w:rsidRPr="00723BCE" w:rsidRDefault="00723BCE" w:rsidP="00723BCE">
      <w:pPr>
        <w:spacing w:after="0" w:line="240" w:lineRule="auto"/>
        <w:jc w:val="center"/>
        <w:rPr>
          <w:rFonts w:eastAsia="MS Mincho" w:cs="Times New Roman"/>
          <w:sz w:val="20"/>
          <w:szCs w:val="20"/>
        </w:rPr>
      </w:pPr>
    </w:p>
    <w:p w:rsidR="0064485A" w:rsidRDefault="00723BCE" w:rsidP="0064485A">
      <w:pPr>
        <w:spacing w:after="0" w:line="240" w:lineRule="auto"/>
        <w:jc w:val="center"/>
        <w:rPr>
          <w:rFonts w:eastAsia="MS Mincho" w:cs="Times New Roman"/>
          <w:sz w:val="20"/>
          <w:szCs w:val="20"/>
        </w:rPr>
      </w:pPr>
      <w:r w:rsidRPr="00723BCE">
        <w:rPr>
          <w:rFonts w:eastAsia="MS Mincho" w:cs="Times New Roman"/>
          <w:sz w:val="20"/>
          <w:szCs w:val="20"/>
        </w:rPr>
        <w:t>PASSENGER FARES AND</w:t>
      </w:r>
      <w:r w:rsidR="0064485A">
        <w:rPr>
          <w:rFonts w:eastAsia="MS Mincho" w:cs="Times New Roman"/>
          <w:sz w:val="20"/>
          <w:szCs w:val="20"/>
        </w:rPr>
        <w:t xml:space="preserve"> EXPRESS RATES  </w:t>
      </w:r>
    </w:p>
    <w:p w:rsidR="00723BCE" w:rsidRPr="00723BCE" w:rsidRDefault="003D3D7C" w:rsidP="0064485A">
      <w:pPr>
        <w:spacing w:after="0" w:line="240" w:lineRule="auto"/>
        <w:jc w:val="center"/>
        <w:rPr>
          <w:rFonts w:eastAsia="MS Mincho" w:cs="Times New Roman"/>
          <w:sz w:val="20"/>
          <w:szCs w:val="20"/>
        </w:rPr>
      </w:pPr>
      <w:r>
        <w:rPr>
          <w:rFonts w:eastAsia="MS Mincho" w:cs="Times New Roman"/>
          <w:sz w:val="20"/>
          <w:szCs w:val="20"/>
        </w:rPr>
        <w:t xml:space="preserve">(C) </w:t>
      </w:r>
      <w:r w:rsidR="00723BCE" w:rsidRPr="00723BCE">
        <w:rPr>
          <w:rFonts w:eastAsia="MS Mincho" w:cs="Times New Roman"/>
          <w:sz w:val="20"/>
          <w:szCs w:val="20"/>
        </w:rPr>
        <w:t xml:space="preserve"> Poulsbo and Seattle-Tacoma</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International Airport, via SR 305, SR 3, SR 16, and I-5; or as</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Alternate routes for convenience of the carrier, any combination</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of SR 305, SR 3, SR 304, SR 160, SR 16, Washington State Ferry</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Docks at Winslow, Bremerton, Southworth, Seattle or Fauntleroy,</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SR 99, I-5, SR 509, SR 513, and SR 518, including connecting</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Streets and roads.</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and</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Fort Lewis or McChord Air Force Base (JBLM) and the Seattle-Tacoma</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International Airport via I-5 and SR 99, including connecting</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Streets and roads.</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WITH</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GOVERNING RULES</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AND REGULATIONS</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 xml:space="preserve">ISSUED: </w:t>
      </w:r>
      <w:r w:rsidR="00DD113C">
        <w:rPr>
          <w:rFonts w:eastAsia="MS Mincho" w:cs="Times New Roman"/>
          <w:sz w:val="20"/>
          <w:szCs w:val="20"/>
        </w:rPr>
        <w:t>September 1, 2018</w:t>
      </w:r>
      <w:r w:rsidRPr="00723BCE">
        <w:rPr>
          <w:rFonts w:eastAsia="MS Mincho" w:cs="Times New Roman"/>
          <w:sz w:val="20"/>
          <w:szCs w:val="20"/>
        </w:rPr>
        <w:t xml:space="preserve">            EFFECTIVE: </w:t>
      </w:r>
      <w:r w:rsidR="00DD113C">
        <w:rPr>
          <w:rFonts w:eastAsia="MS Mincho" w:cs="Times New Roman"/>
          <w:sz w:val="20"/>
          <w:szCs w:val="20"/>
        </w:rPr>
        <w:t>October</w:t>
      </w:r>
      <w:r w:rsidRPr="00723BCE">
        <w:rPr>
          <w:rFonts w:eastAsia="MS Mincho" w:cs="Times New Roman"/>
          <w:sz w:val="20"/>
          <w:szCs w:val="20"/>
        </w:rPr>
        <w:t xml:space="preserve"> 1, 2018</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ISSUED BY:</w:t>
      </w:r>
    </w:p>
    <w:p w:rsidR="00723BCE" w:rsidRPr="00723BCE" w:rsidRDefault="00723BCE" w:rsidP="00723BCE">
      <w:pPr>
        <w:spacing w:after="0" w:line="240" w:lineRule="auto"/>
        <w:jc w:val="center"/>
        <w:rPr>
          <w:rFonts w:eastAsia="MS Mincho" w:cs="Times New Roman"/>
          <w:sz w:val="20"/>
          <w:szCs w:val="20"/>
        </w:rPr>
      </w:pP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RICHARD E. ASCHE</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BREMERTON-KITSAP AIRPORTER, INC.</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5748 BETHEL ROAD, SE</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P.O. BOX 1255</w:t>
      </w:r>
    </w:p>
    <w:p w:rsidR="00723BCE" w:rsidRPr="00723BCE" w:rsidRDefault="00723BCE" w:rsidP="00723BCE">
      <w:pPr>
        <w:spacing w:after="0" w:line="240" w:lineRule="auto"/>
        <w:jc w:val="center"/>
        <w:rPr>
          <w:rFonts w:eastAsia="MS Mincho" w:cs="Times New Roman"/>
          <w:sz w:val="20"/>
          <w:szCs w:val="20"/>
        </w:rPr>
      </w:pPr>
      <w:r w:rsidRPr="00723BCE">
        <w:rPr>
          <w:rFonts w:eastAsia="MS Mincho" w:cs="Times New Roman"/>
          <w:sz w:val="20"/>
          <w:szCs w:val="20"/>
        </w:rPr>
        <w:t>PORT ORCHARD, WA 98366</w:t>
      </w:r>
    </w:p>
    <w:p w:rsidR="00723BCE" w:rsidRPr="00723BCE" w:rsidRDefault="00723BCE" w:rsidP="00723BCE">
      <w:pPr>
        <w:spacing w:after="0" w:line="240" w:lineRule="auto"/>
        <w:rPr>
          <w:rFonts w:ascii="Calibri" w:eastAsia="MS Mincho" w:hAnsi="Calibri" w:cs="Courier New"/>
        </w:rPr>
      </w:pPr>
    </w:p>
    <w:p w:rsidR="00723BCE" w:rsidRPr="00723BCE" w:rsidRDefault="00723BCE" w:rsidP="00723BCE">
      <w:pPr>
        <w:spacing w:after="0" w:line="240" w:lineRule="auto"/>
        <w:rPr>
          <w:rFonts w:ascii="Calibri" w:eastAsia="MS Mincho" w:hAnsi="Calibri" w:cs="Courier New"/>
        </w:rPr>
      </w:pPr>
    </w:p>
    <w:p w:rsidR="003D3D7C" w:rsidRDefault="003D3D7C" w:rsidP="00723BCE">
      <w:pPr>
        <w:spacing w:after="0" w:line="240" w:lineRule="auto"/>
        <w:rPr>
          <w:rFonts w:ascii="Calibri" w:eastAsia="MS Mincho" w:hAnsi="Calibri" w:cs="Courier New"/>
        </w:rPr>
      </w:pPr>
    </w:p>
    <w:p w:rsidR="003D3D7C" w:rsidRDefault="003D3D7C" w:rsidP="00723BCE">
      <w:pPr>
        <w:spacing w:after="0" w:line="240" w:lineRule="auto"/>
        <w:rPr>
          <w:rFonts w:ascii="Calibri" w:eastAsia="MS Mincho" w:hAnsi="Calibri" w:cs="Courier New"/>
        </w:rPr>
      </w:pPr>
    </w:p>
    <w:p w:rsidR="003D3D7C" w:rsidRDefault="003D3D7C" w:rsidP="00723BCE">
      <w:pPr>
        <w:spacing w:after="0" w:line="240" w:lineRule="auto"/>
        <w:rPr>
          <w:rFonts w:ascii="Calibri" w:eastAsia="MS Mincho" w:hAnsi="Calibri" w:cs="Courier New"/>
        </w:rPr>
      </w:pPr>
    </w:p>
    <w:p w:rsidR="007C4F0C" w:rsidRDefault="007C4F0C" w:rsidP="007C4F0C">
      <w:pPr>
        <w:spacing w:after="0" w:line="240" w:lineRule="auto"/>
        <w:jc w:val="right"/>
        <w:rPr>
          <w:rFonts w:eastAsia="MS Mincho" w:cs="Courier New"/>
        </w:rPr>
      </w:pPr>
      <w:r>
        <w:rPr>
          <w:rFonts w:eastAsia="MS Mincho" w:cs="Courier New"/>
        </w:rPr>
        <w:lastRenderedPageBreak/>
        <w:t>Eighth Revised Page 1</w:t>
      </w:r>
      <w:r w:rsidR="00723BCE" w:rsidRPr="00723BCE">
        <w:rPr>
          <w:rFonts w:eastAsia="MS Mincho" w:cs="Courier New"/>
        </w:rPr>
        <w:t xml:space="preserve">       </w:t>
      </w:r>
    </w:p>
    <w:p w:rsidR="00723BCE" w:rsidRPr="00723BCE" w:rsidRDefault="00723BCE" w:rsidP="00723BCE">
      <w:pPr>
        <w:spacing w:after="0" w:line="240" w:lineRule="auto"/>
        <w:rPr>
          <w:rFonts w:eastAsia="MS Mincho" w:cs="Courier New"/>
        </w:rPr>
      </w:pPr>
      <w:r w:rsidRPr="00723BCE">
        <w:rPr>
          <w:rFonts w:eastAsia="MS Mincho" w:cs="Courier New"/>
        </w:rPr>
        <w:t xml:space="preserve">                                                                            </w:t>
      </w:r>
      <w:proofErr w:type="gramStart"/>
      <w:r w:rsidRPr="00723BCE">
        <w:rPr>
          <w:rFonts w:eastAsia="MS Mincho" w:cs="Courier New"/>
        </w:rPr>
        <w:t>SECTION  I</w:t>
      </w:r>
      <w:proofErr w:type="gramEnd"/>
      <w:r w:rsidRPr="00723BCE">
        <w:rPr>
          <w:rFonts w:eastAsia="MS Mincho" w:cs="Courier New"/>
        </w:rPr>
        <w:t xml:space="preserve">  </w:t>
      </w:r>
    </w:p>
    <w:p w:rsidR="00723BCE" w:rsidRPr="00723BCE" w:rsidRDefault="00723BCE" w:rsidP="00723BCE">
      <w:pPr>
        <w:spacing w:after="0" w:line="240" w:lineRule="auto"/>
        <w:rPr>
          <w:rFonts w:eastAsia="MS Mincho" w:cs="Courier New"/>
        </w:rPr>
      </w:pPr>
      <w:r w:rsidRPr="00723BCE">
        <w:rPr>
          <w:rFonts w:eastAsia="MS Mincho" w:cs="Courier New"/>
        </w:rPr>
        <w:t xml:space="preserve">                                                                    RULES AND REGULATIONS </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1.  ADULT FARES:  Fares published herein are adult fares and apply to passengers who have reached or passed their twelfth (12) birthdays.</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2.  CHILDREN FARES:   Infants under two (2) years of age, when accompanied by an adult passenger and not occupying a seat to the exclusion of a paying passenger will be carried free. When occupying a seat, the children’s rate, ages 2-11, shall apply.</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 xml:space="preserve">3.  *** Deleted </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4.  INTERMEDIATE APPLICATION:   Fares to or from intermediate points named herein, will be the same as the fare to or from the most distant station for which fares are named herein.</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 xml:space="preserve">5.  ROUND-TRIP FARES:  Except as otherwise specifically provided herein, round-trip fares will be 100 percent of twice the applicable Regular one-way fare, adding or subtracting sufficient cents when necessary to make round-trip fares end in even dollars.  </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 xml:space="preserve">6. *** Deleted </w:t>
      </w:r>
    </w:p>
    <w:p w:rsidR="00723BCE" w:rsidRPr="00723BCE" w:rsidRDefault="00723BCE" w:rsidP="00723BCE">
      <w:pPr>
        <w:spacing w:after="0" w:line="240" w:lineRule="auto"/>
        <w:rPr>
          <w:rFonts w:eastAsia="MS Mincho" w:cs="Courier New"/>
        </w:rPr>
      </w:pPr>
      <w:r w:rsidRPr="00723BCE">
        <w:rPr>
          <w:rFonts w:eastAsia="MS Mincho" w:cs="Courier New"/>
        </w:rPr>
        <w:t xml:space="preserve">7. *** Deleted </w:t>
      </w:r>
    </w:p>
    <w:p w:rsidR="00723BCE" w:rsidRPr="00723BCE" w:rsidRDefault="00723BCE" w:rsidP="00723BCE">
      <w:pPr>
        <w:spacing w:after="0" w:line="240" w:lineRule="auto"/>
        <w:rPr>
          <w:rFonts w:eastAsia="MS Mincho" w:cs="Courier New"/>
        </w:rPr>
      </w:pPr>
      <w:r w:rsidRPr="00723BCE">
        <w:rPr>
          <w:rFonts w:eastAsia="MS Mincho" w:cs="Courier New"/>
        </w:rPr>
        <w:t xml:space="preserve">8. *** Deleted </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9.  TICKET LIMITATION:  One-way tickets will be good for three months from the date of sale.  Commutation and Round-trip tickets will be good for one year from the date of sale.</w:t>
      </w:r>
    </w:p>
    <w:p w:rsidR="00723BCE" w:rsidRPr="00723BCE" w:rsidRDefault="00723BCE" w:rsidP="00723BCE">
      <w:pPr>
        <w:spacing w:after="0" w:line="240" w:lineRule="auto"/>
        <w:rPr>
          <w:rFonts w:eastAsia="Calibri" w:cs="Courier New"/>
          <w:color w:val="000000"/>
        </w:rPr>
      </w:pPr>
      <w:r w:rsidRPr="00723BCE">
        <w:rPr>
          <w:rFonts w:eastAsia="Times New Roman" w:cs="Courier New"/>
          <w:color w:val="000000"/>
        </w:rPr>
        <w:t xml:space="preserve"> </w:t>
      </w:r>
    </w:p>
    <w:p w:rsidR="00723BCE" w:rsidRPr="00723BCE" w:rsidRDefault="00723BCE" w:rsidP="00723BCE">
      <w:pPr>
        <w:spacing w:after="0" w:line="240" w:lineRule="auto"/>
        <w:rPr>
          <w:rFonts w:eastAsia="Calibri" w:cs="Courier New"/>
          <w:color w:val="000000"/>
        </w:rPr>
      </w:pPr>
      <w:r w:rsidRPr="00723BCE">
        <w:rPr>
          <w:rFonts w:eastAsia="Calibri" w:cs="Courier New"/>
        </w:rPr>
        <w:t xml:space="preserve">10. TICKET REDEMPTION:  Unused portions of round trip tickets will be redeemed when presented by lawful owner within one year from the date of </w:t>
      </w:r>
      <w:r w:rsidRPr="00723BCE">
        <w:rPr>
          <w:rFonts w:eastAsia="Calibri" w:cs="Courier New"/>
          <w:color w:val="000000"/>
        </w:rPr>
        <w:t xml:space="preserve">sale. Issued round trip tickets (blue print copy), which also serves as the boarding pass, must be returned to qualify for refund. </w:t>
      </w:r>
      <w:r w:rsidR="00B4243F">
        <w:rPr>
          <w:rFonts w:eastAsia="Calibri" w:cs="Courier New"/>
          <w:color w:val="000000"/>
        </w:rPr>
        <w:t xml:space="preserve"> </w:t>
      </w:r>
      <w:r w:rsidRPr="00723BCE">
        <w:rPr>
          <w:rFonts w:eastAsia="Calibri" w:cs="Courier New"/>
          <w:color w:val="000000"/>
        </w:rPr>
        <w:t xml:space="preserve">No refunds are given for lost tickets. A processing fee shall be charged for all cancelled reservations prepaid by charge card. The processing fee falls under the flexible fares rules and means the authority to charge, at the company’s discretion fares in any amount at or below the maximum fares. They are:  </w:t>
      </w:r>
    </w:p>
    <w:p w:rsidR="00723BCE" w:rsidRPr="00723BCE" w:rsidRDefault="00723BCE" w:rsidP="00723BCE">
      <w:pPr>
        <w:spacing w:after="0" w:line="240" w:lineRule="auto"/>
        <w:rPr>
          <w:rFonts w:eastAsia="Calibri" w:cs="Courier New"/>
        </w:rPr>
      </w:pPr>
    </w:p>
    <w:p w:rsidR="00723BCE" w:rsidRPr="00723BCE" w:rsidRDefault="00723BCE" w:rsidP="00723BCE">
      <w:pPr>
        <w:spacing w:after="0" w:line="240" w:lineRule="auto"/>
        <w:rPr>
          <w:rFonts w:eastAsia="Calibri" w:cs="Courier New"/>
          <w:u w:val="single"/>
        </w:rPr>
      </w:pPr>
      <w:r w:rsidRPr="00723BCE">
        <w:rPr>
          <w:rFonts w:eastAsia="Calibri" w:cs="Courier New"/>
          <w:u w:val="single"/>
        </w:rPr>
        <w:t>Base Charge</w:t>
      </w:r>
      <w:r w:rsidRPr="00723BCE">
        <w:rPr>
          <w:rFonts w:eastAsia="Calibri" w:cs="Courier New"/>
        </w:rPr>
        <w:t xml:space="preserve">     </w:t>
      </w:r>
      <w:r w:rsidRPr="00723BCE">
        <w:rPr>
          <w:rFonts w:eastAsia="Calibri" w:cs="Courier New"/>
          <w:u w:val="single"/>
        </w:rPr>
        <w:t xml:space="preserve"> Maximum Charge</w:t>
      </w:r>
    </w:p>
    <w:p w:rsidR="00723BCE" w:rsidRPr="00723BCE" w:rsidRDefault="00723BCE" w:rsidP="00723BCE">
      <w:pPr>
        <w:spacing w:after="0" w:line="240" w:lineRule="auto"/>
        <w:rPr>
          <w:rFonts w:eastAsia="Calibri" w:cs="Courier New"/>
        </w:rPr>
      </w:pPr>
      <w:r w:rsidRPr="00723BCE">
        <w:rPr>
          <w:rFonts w:eastAsia="Calibri" w:cs="Courier New"/>
        </w:rPr>
        <w:t xml:space="preserve">$4.00                 $5.00            </w:t>
      </w:r>
    </w:p>
    <w:p w:rsidR="00723BCE" w:rsidRPr="00723BCE" w:rsidRDefault="00723BCE" w:rsidP="00723BCE">
      <w:pPr>
        <w:autoSpaceDE w:val="0"/>
        <w:autoSpaceDN w:val="0"/>
        <w:adjustRightInd w:val="0"/>
        <w:rPr>
          <w:rFonts w:eastAsia="Calibri" w:cs="Courier New"/>
          <w:color w:val="000000"/>
        </w:rPr>
      </w:pPr>
    </w:p>
    <w:p w:rsidR="00723BCE" w:rsidRPr="00723BCE" w:rsidRDefault="00723BCE" w:rsidP="00723BCE">
      <w:pPr>
        <w:autoSpaceDE w:val="0"/>
        <w:autoSpaceDN w:val="0"/>
        <w:adjustRightInd w:val="0"/>
        <w:rPr>
          <w:rFonts w:eastAsia="Calibri" w:cs="Courier New"/>
          <w:color w:val="000000"/>
        </w:rPr>
      </w:pPr>
      <w:r w:rsidRPr="00723BCE">
        <w:rPr>
          <w:rFonts w:eastAsia="Calibri" w:cs="Courier New"/>
          <w:color w:val="000000"/>
        </w:rPr>
        <w:t xml:space="preserve">                                                                                                                        </w:t>
      </w:r>
    </w:p>
    <w:p w:rsidR="00723BCE" w:rsidRDefault="00723BCE" w:rsidP="00723BCE">
      <w:pPr>
        <w:autoSpaceDE w:val="0"/>
        <w:autoSpaceDN w:val="0"/>
        <w:adjustRightInd w:val="0"/>
        <w:rPr>
          <w:rFonts w:eastAsia="Calibri" w:cs="Courier New"/>
          <w:color w:val="000000"/>
        </w:rPr>
      </w:pPr>
    </w:p>
    <w:p w:rsidR="00844F12" w:rsidRDefault="00844F12" w:rsidP="00723BCE">
      <w:pPr>
        <w:spacing w:after="0" w:line="240" w:lineRule="auto"/>
        <w:rPr>
          <w:rFonts w:ascii="Calibri" w:eastAsia="Calibri" w:hAnsi="Calibri" w:cs="Times New Roman"/>
        </w:rPr>
      </w:pPr>
    </w:p>
    <w:p w:rsidR="00A07A96" w:rsidRDefault="00A07A96" w:rsidP="00844F12">
      <w:pPr>
        <w:spacing w:after="0" w:line="240" w:lineRule="auto"/>
        <w:jc w:val="center"/>
        <w:rPr>
          <w:rFonts w:ascii="Calibri" w:eastAsia="Calibri" w:hAnsi="Calibri" w:cs="Times New Roman"/>
        </w:rPr>
      </w:pPr>
    </w:p>
    <w:p w:rsidR="00A07A96" w:rsidRDefault="00A07A96" w:rsidP="00844F12">
      <w:pPr>
        <w:spacing w:after="0" w:line="240" w:lineRule="auto"/>
        <w:jc w:val="center"/>
        <w:rPr>
          <w:rFonts w:ascii="Calibri" w:eastAsia="Calibri" w:hAnsi="Calibri" w:cs="Times New Roman"/>
        </w:rPr>
      </w:pPr>
    </w:p>
    <w:p w:rsidR="00A07A96" w:rsidRDefault="00A07A96" w:rsidP="00A07A96">
      <w:pPr>
        <w:spacing w:after="0" w:line="240" w:lineRule="auto"/>
        <w:jc w:val="right"/>
        <w:rPr>
          <w:rFonts w:ascii="Calibri" w:eastAsia="Calibri" w:hAnsi="Calibri" w:cs="Times New Roman"/>
        </w:rPr>
      </w:pPr>
      <w:r>
        <w:rPr>
          <w:rFonts w:eastAsia="MS Mincho" w:cs="Courier New"/>
        </w:rPr>
        <w:lastRenderedPageBreak/>
        <w:t>Tenth</w:t>
      </w:r>
      <w:r>
        <w:rPr>
          <w:rFonts w:eastAsia="MS Mincho" w:cs="Courier New"/>
        </w:rPr>
        <w:t xml:space="preserve"> Revised Page </w:t>
      </w:r>
      <w:r>
        <w:rPr>
          <w:rFonts w:eastAsia="MS Mincho" w:cs="Courier New"/>
        </w:rPr>
        <w:t>2</w:t>
      </w:r>
    </w:p>
    <w:p w:rsidR="00723BCE" w:rsidRPr="00723BCE" w:rsidRDefault="00723BCE" w:rsidP="00844F12">
      <w:pPr>
        <w:spacing w:after="0" w:line="240" w:lineRule="auto"/>
        <w:jc w:val="center"/>
        <w:rPr>
          <w:rFonts w:ascii="Calibri" w:eastAsia="Calibri" w:hAnsi="Calibri" w:cs="Times New Roman"/>
        </w:rPr>
      </w:pPr>
      <w:r w:rsidRPr="00723BCE">
        <w:rPr>
          <w:rFonts w:ascii="Calibri" w:eastAsia="Calibri" w:hAnsi="Calibri" w:cs="Times New Roman"/>
        </w:rPr>
        <w:t>RULES AND REGULATIONS (cont.)</w:t>
      </w:r>
    </w:p>
    <w:p w:rsidR="00723BCE" w:rsidRPr="00723BCE" w:rsidRDefault="00723BCE" w:rsidP="00723BCE">
      <w:pPr>
        <w:spacing w:after="0" w:line="240" w:lineRule="auto"/>
        <w:rPr>
          <w:rFonts w:ascii="Calibri" w:eastAsia="Calibri" w:hAnsi="Calibri" w:cs="Times New Roman"/>
        </w:rPr>
      </w:pPr>
      <w:r w:rsidRPr="00723BCE">
        <w:rPr>
          <w:rFonts w:ascii="Calibri" w:eastAsia="Calibri" w:hAnsi="Calibri" w:cs="Times New Roman"/>
        </w:rPr>
        <w:t xml:space="preserve">                                                                                                                            </w:t>
      </w:r>
    </w:p>
    <w:p w:rsidR="00723BCE" w:rsidRPr="00723BCE" w:rsidRDefault="00723BCE" w:rsidP="00723BCE">
      <w:pPr>
        <w:autoSpaceDE w:val="0"/>
        <w:autoSpaceDN w:val="0"/>
        <w:adjustRightInd w:val="0"/>
        <w:spacing w:line="240" w:lineRule="auto"/>
        <w:rPr>
          <w:rFonts w:eastAsia="Calibri" w:cs="Courier New"/>
          <w:color w:val="000000"/>
        </w:rPr>
      </w:pPr>
      <w:r w:rsidRPr="00723BCE">
        <w:rPr>
          <w:rFonts w:eastAsia="Calibri" w:cs="Courier New"/>
          <w:color w:val="000000"/>
        </w:rPr>
        <w:t>11. STOP-OVERS: Stop-overs will not be allowed at any point in-route unless the passenger upon re-boarding pays the full fare for that station to the destination.</w:t>
      </w:r>
    </w:p>
    <w:p w:rsidR="00723BCE" w:rsidRPr="00723BCE" w:rsidRDefault="00723BCE" w:rsidP="00723BCE">
      <w:pPr>
        <w:spacing w:after="0" w:line="240" w:lineRule="auto"/>
        <w:rPr>
          <w:rFonts w:eastAsia="Calibri" w:cs="Courier New"/>
          <w:color w:val="000000"/>
        </w:rPr>
      </w:pPr>
      <w:r w:rsidRPr="00723BCE">
        <w:rPr>
          <w:rFonts w:eastAsia="Calibri" w:cs="Courier New"/>
        </w:rPr>
        <w:t xml:space="preserve">12. BAGGAGE AND CHARGES: Hand baggage not exceeding two (2) pieces weighing 50 pounds each and measuring less than 70” (L+W+H) and not exceeding one (1)piece on each child's fare will be carried free. Baggage charges will be made for baggage exceeding two (2) pieces. Baggage charges fall under the flexible fares rules and mean the authority to charge, at the company’s discretion fares in any amount at or below the maximum fares.  They are: </w:t>
      </w:r>
      <w:r w:rsidRPr="00723BCE">
        <w:rPr>
          <w:rFonts w:eastAsia="Calibri" w:cs="Courier New"/>
          <w:u w:val="single"/>
        </w:rPr>
        <w:t>Base Charge</w:t>
      </w:r>
      <w:r w:rsidRPr="00723BCE">
        <w:rPr>
          <w:rFonts w:eastAsia="Calibri" w:cs="Courier New"/>
        </w:rPr>
        <w:t>-$3.00, M</w:t>
      </w:r>
      <w:r w:rsidRPr="00723BCE">
        <w:rPr>
          <w:rFonts w:eastAsia="Calibri" w:cs="Courier New"/>
          <w:u w:val="single"/>
        </w:rPr>
        <w:t>aximum Charge</w:t>
      </w:r>
      <w:r w:rsidRPr="00723BCE">
        <w:rPr>
          <w:rFonts w:eastAsia="Calibri" w:cs="Courier New"/>
        </w:rPr>
        <w:t xml:space="preserve">-$3.75. </w:t>
      </w:r>
      <w:r w:rsidRPr="00723BCE">
        <w:rPr>
          <w:rFonts w:eastAsia="Calibri" w:cs="Courier New"/>
          <w:color w:val="000000"/>
        </w:rPr>
        <w:t xml:space="preserve">Baggage is not checked.  All Baggage is considered carry-on baggage.  </w:t>
      </w:r>
      <w:r w:rsidRPr="00723BCE">
        <w:rPr>
          <w:rFonts w:eastAsia="Calibri" w:cs="Courier New"/>
        </w:rPr>
        <w:t>Passengers</w:t>
      </w:r>
      <w:r w:rsidRPr="00723BCE">
        <w:rPr>
          <w:rFonts w:eastAsia="Calibri" w:cs="Courier New"/>
          <w:color w:val="000000"/>
        </w:rPr>
        <w:t xml:space="preserve"> are responsible for the correct identification and retrieval of their luggage. All pieces must be properly tagged. Leaking or odoriferous items will not be carried.  Small Skis, snowboards, golf clubs and gun cases will be not be accepted as one of the two standard free pieces of luggage. </w:t>
      </w:r>
    </w:p>
    <w:p w:rsidR="00723BCE" w:rsidRPr="00723BCE" w:rsidRDefault="00723BCE" w:rsidP="00723BCE">
      <w:pPr>
        <w:spacing w:after="0" w:line="240" w:lineRule="auto"/>
        <w:rPr>
          <w:rFonts w:eastAsia="Calibri" w:cs="Courier New"/>
        </w:rPr>
      </w:pPr>
      <w:r w:rsidRPr="00723BCE">
        <w:rPr>
          <w:rFonts w:eastAsia="Calibri" w:cs="Courier New"/>
        </w:rPr>
        <w:t xml:space="preserve">             EXCESS WEIGHT: Charges will be made for weight in excess of the fare allowance above specified in this rule at express rate.</w:t>
      </w:r>
    </w:p>
    <w:p w:rsidR="00723BCE" w:rsidRPr="00723BCE" w:rsidRDefault="00723BCE" w:rsidP="00723BCE">
      <w:pPr>
        <w:spacing w:after="0" w:line="240" w:lineRule="auto"/>
        <w:rPr>
          <w:rFonts w:eastAsia="Calibri" w:cs="Courier New"/>
        </w:rPr>
      </w:pPr>
      <w:r w:rsidRPr="00723BCE">
        <w:rPr>
          <w:rFonts w:eastAsia="Calibri" w:cs="Courier New"/>
        </w:rPr>
        <w:t xml:space="preserve">             VALUATION: Baggage not exceeding $250.00 in valuation will be transported at no extra charge.</w:t>
      </w:r>
    </w:p>
    <w:p w:rsidR="00723BCE" w:rsidRPr="00723BCE" w:rsidRDefault="00723BCE" w:rsidP="00723BCE">
      <w:pPr>
        <w:spacing w:after="0" w:line="240" w:lineRule="auto"/>
        <w:rPr>
          <w:rFonts w:eastAsia="Calibri" w:cs="Courier New"/>
          <w:color w:val="000000"/>
        </w:rPr>
      </w:pPr>
      <w:r w:rsidRPr="00723BCE">
        <w:rPr>
          <w:rFonts w:eastAsia="Calibri" w:cs="Courier New"/>
        </w:rPr>
        <w:t xml:space="preserve">             EXCESS VALUATION: If a passenger declares a greater value then </w:t>
      </w:r>
      <w:r w:rsidRPr="00723BCE">
        <w:rPr>
          <w:rFonts w:eastAsia="Calibri" w:cs="Courier New"/>
          <w:color w:val="000000"/>
        </w:rPr>
        <w:t>specified above in this rule, there will be a charge at the rate of $0.50 for each $100.00 valuation or fraction thereof.</w:t>
      </w:r>
    </w:p>
    <w:p w:rsidR="00723BCE" w:rsidRPr="00723BCE" w:rsidRDefault="00723BCE" w:rsidP="00723BCE">
      <w:pPr>
        <w:spacing w:after="0" w:line="240" w:lineRule="auto"/>
        <w:rPr>
          <w:rFonts w:eastAsia="Calibri" w:cs="Courier New"/>
        </w:rPr>
      </w:pPr>
    </w:p>
    <w:p w:rsidR="00723BCE" w:rsidRPr="00723BCE" w:rsidRDefault="00723BCE" w:rsidP="00723BCE">
      <w:pPr>
        <w:spacing w:after="0" w:line="240" w:lineRule="auto"/>
        <w:rPr>
          <w:rFonts w:eastAsia="Calibri" w:cs="Courier New"/>
        </w:rPr>
      </w:pPr>
      <w:r w:rsidRPr="00723BCE">
        <w:rPr>
          <w:rFonts w:eastAsia="Calibri" w:cs="Courier New"/>
        </w:rPr>
        <w:t>13. SCHEDULE MAINTENANCE: Carrier will not be liable for delays caused by accidents, breakdowns, bad road conditions, snow storms, and other conditions beyond his or her control. Carrier does not guarantee to arrive at or depart from any point shown in its published time schedules. Schedules endeavor to maintain times indicated but, the same is not guaranteed. Any expenses incurred as a result of delayed departure or arrival time, including missed flights or travel connections, are the sole responsibility of the passenger.</w:t>
      </w:r>
    </w:p>
    <w:p w:rsidR="00723BCE" w:rsidRPr="00723BCE" w:rsidRDefault="00723BCE" w:rsidP="00723BCE">
      <w:pPr>
        <w:spacing w:after="0" w:line="240" w:lineRule="auto"/>
        <w:rPr>
          <w:rFonts w:ascii="Calibri" w:eastAsia="Calibri" w:hAnsi="Calibri" w:cs="Times New Roman"/>
        </w:rPr>
      </w:pPr>
    </w:p>
    <w:p w:rsidR="00723BCE" w:rsidRPr="00723BCE" w:rsidRDefault="00723BCE" w:rsidP="00723BCE">
      <w:pPr>
        <w:spacing w:after="0" w:line="240" w:lineRule="auto"/>
        <w:rPr>
          <w:rFonts w:ascii="Calibri" w:eastAsia="Calibri" w:hAnsi="Calibri" w:cs="Times New Roman"/>
        </w:rPr>
      </w:pPr>
      <w:r w:rsidRPr="00723BCE">
        <w:rPr>
          <w:rFonts w:ascii="Calibri" w:eastAsia="Calibri" w:hAnsi="Calibri" w:cs="Times New Roman"/>
        </w:rPr>
        <w:t>14. OBJECTIONABLE PASSENGERS: This company reserves the right to refuse to transport persons under the influence of drugs, intoxicating liquors, or incapable of taking care of themselves or whose condition, conduct or behavior is unruly or disruptive and may be objectionable to other passengers or the vehicle operator when in his/her judgement vehicle safety may be impaired.</w:t>
      </w:r>
    </w:p>
    <w:p w:rsidR="00723BCE" w:rsidRPr="00723BCE" w:rsidRDefault="00723BCE" w:rsidP="00723BCE">
      <w:pPr>
        <w:spacing w:after="0" w:line="240" w:lineRule="auto"/>
        <w:rPr>
          <w:rFonts w:eastAsia="Calibri" w:cs="Courier New"/>
        </w:rPr>
      </w:pPr>
    </w:p>
    <w:p w:rsidR="00723BCE" w:rsidRPr="00723BCE" w:rsidRDefault="00723BCE" w:rsidP="00723BCE">
      <w:pPr>
        <w:rPr>
          <w:rFonts w:eastAsia="MS Mincho" w:cs="Courier New"/>
        </w:rPr>
      </w:pPr>
      <w:r w:rsidRPr="00723BCE">
        <w:rPr>
          <w:rFonts w:eastAsia="Calibri" w:cs="Courier New"/>
        </w:rPr>
        <w:t>15. ANIMALS: Dogs, cats, reptiles and other animals or birds will not be carried unless kenneled. EXCEPTIONS:  Service animals, as defined by the Americans with Disabilities Act, will be carried free of charge. Service animals may not occupy passenger seats unless it is necessary to assist an individual with a disability.</w:t>
      </w:r>
    </w:p>
    <w:p w:rsidR="00723BCE" w:rsidRPr="00723BCE" w:rsidRDefault="00723BCE" w:rsidP="00723BCE">
      <w:pPr>
        <w:spacing w:after="0" w:line="240" w:lineRule="auto"/>
        <w:rPr>
          <w:rFonts w:eastAsia="MS Mincho" w:cs="Courier New"/>
        </w:rPr>
      </w:pPr>
      <w:r w:rsidRPr="00723BCE">
        <w:rPr>
          <w:rFonts w:eastAsia="MS Mincho" w:cs="Courier New"/>
        </w:rPr>
        <w:t xml:space="preserve">16.  TRUNKS AND SKIS:  Trunks, skis, bicycles, and other large and bulky materials occasionally carried by air travelers are subject to additional charges at the following rates. </w:t>
      </w:r>
    </w:p>
    <w:p w:rsidR="00723BCE" w:rsidRPr="00723BCE" w:rsidRDefault="00723BCE" w:rsidP="00723BCE">
      <w:pPr>
        <w:spacing w:after="0" w:line="240" w:lineRule="auto"/>
        <w:rPr>
          <w:rFonts w:eastAsia="MS Mincho" w:cs="Courier New"/>
        </w:rPr>
      </w:pPr>
      <w:r w:rsidRPr="00723BCE">
        <w:rPr>
          <w:rFonts w:eastAsia="MS Mincho" w:cs="Courier New"/>
        </w:rPr>
        <w:t xml:space="preserve">      Trunks/Boxes (limit 1 box):                $ 5.00 each </w:t>
      </w:r>
    </w:p>
    <w:p w:rsidR="00723BCE" w:rsidRPr="00723BCE" w:rsidRDefault="00723BCE" w:rsidP="00723BCE">
      <w:pPr>
        <w:spacing w:after="0" w:line="240" w:lineRule="auto"/>
        <w:rPr>
          <w:rFonts w:eastAsia="MS Mincho" w:cs="Courier New"/>
        </w:rPr>
      </w:pPr>
      <w:r w:rsidRPr="00723BCE">
        <w:rPr>
          <w:rFonts w:eastAsia="MS Mincho" w:cs="Courier New"/>
        </w:rPr>
        <w:t xml:space="preserve">      Skis:                                                        $ 5.00 each</w:t>
      </w:r>
    </w:p>
    <w:p w:rsidR="00723BCE" w:rsidRPr="00723BCE" w:rsidRDefault="00723BCE" w:rsidP="00723BCE">
      <w:pPr>
        <w:spacing w:after="0" w:line="240" w:lineRule="auto"/>
        <w:rPr>
          <w:rFonts w:eastAsia="MS Mincho" w:cs="Courier New"/>
        </w:rPr>
      </w:pPr>
      <w:r w:rsidRPr="00723BCE">
        <w:rPr>
          <w:rFonts w:eastAsia="MS Mincho" w:cs="Courier New"/>
        </w:rPr>
        <w:t xml:space="preserve">      Bicycles:                                                 $10.00 each</w:t>
      </w:r>
    </w:p>
    <w:p w:rsidR="00723BCE" w:rsidRPr="00723BCE" w:rsidRDefault="00723BCE" w:rsidP="00723BCE">
      <w:pPr>
        <w:spacing w:after="0" w:line="240" w:lineRule="auto"/>
        <w:rPr>
          <w:rFonts w:eastAsia="MS Mincho" w:cs="Courier New"/>
        </w:rPr>
      </w:pPr>
      <w:r w:rsidRPr="00723BCE">
        <w:rPr>
          <w:rFonts w:eastAsia="Calibri" w:cs="Courier New"/>
          <w:color w:val="000000"/>
        </w:rPr>
        <w:t xml:space="preserve">      </w:t>
      </w:r>
      <w:r w:rsidRPr="00723BCE">
        <w:rPr>
          <w:rFonts w:eastAsia="MS Mincho" w:cs="Courier New"/>
        </w:rPr>
        <w:t>Kennels :</w:t>
      </w:r>
      <w:proofErr w:type="gramStart"/>
      <w:r w:rsidRPr="00723BCE">
        <w:rPr>
          <w:rFonts w:eastAsia="MS Mincho" w:cs="Courier New"/>
        </w:rPr>
        <w:t>(21</w:t>
      </w:r>
      <w:proofErr w:type="gramEnd"/>
      <w:r w:rsidRPr="00723BCE">
        <w:rPr>
          <w:rFonts w:eastAsia="MS Mincho" w:cs="Courier New"/>
        </w:rPr>
        <w:t>”X16”X15” or less)         $ 5.00 each</w:t>
      </w:r>
    </w:p>
    <w:p w:rsidR="00A07A96" w:rsidRDefault="00723BCE" w:rsidP="00A07A96">
      <w:pPr>
        <w:spacing w:after="0" w:line="240" w:lineRule="auto"/>
        <w:jc w:val="right"/>
        <w:rPr>
          <w:rFonts w:ascii="Calibri" w:eastAsia="Calibri" w:hAnsi="Calibri" w:cs="Times New Roman"/>
        </w:rPr>
      </w:pPr>
      <w:r w:rsidRPr="00723BCE">
        <w:rPr>
          <w:rFonts w:eastAsia="MS Mincho" w:cs="Courier New"/>
        </w:rPr>
        <w:lastRenderedPageBreak/>
        <w:t xml:space="preserve">    </w:t>
      </w:r>
      <w:r w:rsidR="00A07A96">
        <w:rPr>
          <w:rFonts w:eastAsia="MS Mincho" w:cs="Courier New"/>
        </w:rPr>
        <w:t>Seventh</w:t>
      </w:r>
      <w:r w:rsidR="00A07A96">
        <w:rPr>
          <w:rFonts w:eastAsia="MS Mincho" w:cs="Courier New"/>
        </w:rPr>
        <w:t xml:space="preserve"> Revised Page </w:t>
      </w:r>
      <w:r w:rsidR="00A07A96">
        <w:rPr>
          <w:rFonts w:eastAsia="MS Mincho" w:cs="Courier New"/>
        </w:rPr>
        <w:t>3</w:t>
      </w:r>
    </w:p>
    <w:p w:rsidR="00A07A96" w:rsidRPr="00723BCE" w:rsidRDefault="00A07A96" w:rsidP="00A07A96">
      <w:pPr>
        <w:spacing w:after="0" w:line="240" w:lineRule="auto"/>
        <w:jc w:val="center"/>
        <w:rPr>
          <w:rFonts w:ascii="Calibri" w:eastAsia="Calibri" w:hAnsi="Calibri" w:cs="Times New Roman"/>
        </w:rPr>
      </w:pPr>
      <w:r w:rsidRPr="00723BCE">
        <w:rPr>
          <w:rFonts w:ascii="Calibri" w:eastAsia="Calibri" w:hAnsi="Calibri" w:cs="Times New Roman"/>
        </w:rPr>
        <w:t>RULES AND REGULATIONS (cont.)</w:t>
      </w:r>
    </w:p>
    <w:p w:rsidR="00A07A96" w:rsidRDefault="00A07A96"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 xml:space="preserve">  Golf Clubs and Oversized Baggage</w:t>
      </w:r>
      <w:r w:rsidR="00DB51A6">
        <w:rPr>
          <w:rFonts w:eastAsia="MS Mincho" w:cs="Courier New"/>
        </w:rPr>
        <w:tab/>
      </w:r>
      <w:r w:rsidRPr="00723BCE">
        <w:rPr>
          <w:rFonts w:eastAsia="MS Mincho" w:cs="Courier New"/>
        </w:rPr>
        <w:t>$ 5.00 each</w:t>
      </w:r>
    </w:p>
    <w:p w:rsidR="00723BCE" w:rsidRPr="00723BCE" w:rsidRDefault="00DB51A6" w:rsidP="00723BCE">
      <w:pPr>
        <w:spacing w:after="0" w:line="240" w:lineRule="auto"/>
        <w:rPr>
          <w:rFonts w:eastAsia="MS Mincho" w:cs="Courier New"/>
        </w:rPr>
      </w:pPr>
      <w:r>
        <w:rPr>
          <w:rFonts w:eastAsia="MS Mincho" w:cs="Courier New"/>
        </w:rPr>
        <w:t xml:space="preserve">  </w:t>
      </w:r>
      <w:r w:rsidR="00723BCE" w:rsidRPr="00723BCE">
        <w:rPr>
          <w:rFonts w:eastAsia="MS Mincho" w:cs="Courier New"/>
        </w:rPr>
        <w:t xml:space="preserve">Baggage exceeding two pieces: </w:t>
      </w:r>
      <w:r>
        <w:rPr>
          <w:rFonts w:eastAsia="MS Mincho" w:cs="Courier New"/>
        </w:rPr>
        <w:tab/>
      </w:r>
      <w:r w:rsidR="00723BCE" w:rsidRPr="00723BCE">
        <w:rPr>
          <w:rFonts w:eastAsia="MS Mincho" w:cs="Courier New"/>
        </w:rPr>
        <w:t>$ 3.75 each</w:t>
      </w:r>
    </w:p>
    <w:p w:rsidR="00723BCE" w:rsidRPr="00723BCE" w:rsidRDefault="00723BCE" w:rsidP="00723BCE">
      <w:pPr>
        <w:spacing w:after="0" w:line="240" w:lineRule="auto"/>
        <w:rPr>
          <w:rFonts w:eastAsia="MS Mincho" w:cs="Courier New"/>
        </w:rPr>
      </w:pPr>
      <w:r w:rsidRPr="00723BCE">
        <w:rPr>
          <w:rFonts w:eastAsia="MS Mincho" w:cs="Courier New"/>
        </w:rPr>
        <w:t xml:space="preserve">               </w:t>
      </w:r>
    </w:p>
    <w:p w:rsidR="00723BCE" w:rsidRPr="00723BCE" w:rsidRDefault="00723BCE" w:rsidP="00723BCE">
      <w:pPr>
        <w:spacing w:after="0" w:line="240" w:lineRule="auto"/>
        <w:rPr>
          <w:rFonts w:eastAsia="MS Mincho" w:cs="Courier New"/>
        </w:rPr>
      </w:pPr>
      <w:r w:rsidRPr="00723BCE">
        <w:rPr>
          <w:rFonts w:eastAsia="MS Mincho" w:cs="Courier New"/>
        </w:rPr>
        <w:t>17.   BAGGAGE LIABILITY:  As provided by Washington State law (RCW 81.29.050 and WAC 480-30-476), unless a higher value is declared prior to transportation and paying an additional amount agreed to in writing by Bremerton-Kitsap Airporter, Inc., the following minimum property liability will apply:</w:t>
      </w:r>
    </w:p>
    <w:p w:rsidR="00723BCE" w:rsidRPr="00723BCE" w:rsidRDefault="00723BCE" w:rsidP="00723BCE">
      <w:pPr>
        <w:spacing w:after="0" w:line="240" w:lineRule="auto"/>
        <w:rPr>
          <w:rFonts w:eastAsia="MS Mincho" w:cs="Courier New"/>
        </w:rPr>
      </w:pPr>
      <w:r w:rsidRPr="00723BCE">
        <w:rPr>
          <w:rFonts w:eastAsia="MS Mincho" w:cs="Courier New"/>
        </w:rPr>
        <w:t xml:space="preserve">           Per Adult Fare:           $250.00</w:t>
      </w:r>
    </w:p>
    <w:p w:rsidR="00723BCE" w:rsidRPr="00723BCE" w:rsidRDefault="00723BCE" w:rsidP="00723BCE">
      <w:pPr>
        <w:spacing w:after="0" w:line="240" w:lineRule="auto"/>
        <w:rPr>
          <w:rFonts w:eastAsia="MS Mincho" w:cs="Courier New"/>
        </w:rPr>
      </w:pPr>
      <w:r w:rsidRPr="00723BCE">
        <w:rPr>
          <w:rFonts w:eastAsia="MS Mincho" w:cs="Courier New"/>
        </w:rPr>
        <w:t xml:space="preserve">           Per Childs Fare           $100.00</w:t>
      </w:r>
    </w:p>
    <w:p w:rsidR="00723BCE" w:rsidRPr="00723BCE" w:rsidRDefault="00723BCE" w:rsidP="00723BCE">
      <w:pPr>
        <w:spacing w:after="0" w:line="240" w:lineRule="auto"/>
        <w:rPr>
          <w:rFonts w:eastAsia="MS Mincho" w:cs="Courier New"/>
        </w:rPr>
      </w:pPr>
      <w:r w:rsidRPr="00723BCE">
        <w:rPr>
          <w:rFonts w:eastAsia="MS Mincho" w:cs="Courier New"/>
        </w:rPr>
        <w:t xml:space="preserve">The maximum value per bag or item checked will be $1000.00 and the passengers declared amount may not exceed the actual value of the baggage and its contents.  </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 xml:space="preserve">18.  RESERVATIONS: All pick-up times shown on time schedule for trips to Sea-Tac International Airport are by reservation only. Prepayment is required to guarantee a seat.  This is to preclude overloading the bus or van. If the vehicle is in no danger of being overloaded, the passenger without a reservation will be carried to Sea-Tac and payment will be made by cash or charge card to the driver only at a service location where prepaid reservations are already held.   Reservations from Sea-Tac are </w:t>
      </w:r>
      <w:r w:rsidRPr="00723BCE">
        <w:rPr>
          <w:rFonts w:eastAsia="MS Mincho" w:cs="Courier New"/>
          <w:u w:val="single"/>
        </w:rPr>
        <w:t>not</w:t>
      </w:r>
      <w:r w:rsidRPr="00723BCE">
        <w:rPr>
          <w:rFonts w:eastAsia="MS Mincho" w:cs="Courier New"/>
        </w:rPr>
        <w:t xml:space="preserve"> taken nor required.</w:t>
      </w:r>
      <w:r w:rsidR="00B4243F">
        <w:rPr>
          <w:rFonts w:eastAsia="MS Mincho" w:cs="Courier New"/>
        </w:rPr>
        <w:t xml:space="preserve"> </w:t>
      </w:r>
      <w:r w:rsidRPr="00723BCE">
        <w:rPr>
          <w:rFonts w:eastAsia="MS Mincho" w:cs="Courier New"/>
        </w:rPr>
        <w:t xml:space="preserve"> All passengers are boarded on a walk-on, first come-first served basis</w:t>
      </w:r>
      <w:r w:rsidR="00B4243F">
        <w:rPr>
          <w:rFonts w:eastAsia="MS Mincho" w:cs="Courier New"/>
        </w:rPr>
        <w:t xml:space="preserve"> </w:t>
      </w:r>
      <w:r w:rsidR="001D7DBA" w:rsidRPr="001D7DBA">
        <w:rPr>
          <w:rFonts w:eastAsia="MS Mincho" w:cs="Courier New"/>
          <w:b/>
        </w:rPr>
        <w:t xml:space="preserve">(C) </w:t>
      </w:r>
      <w:r w:rsidR="00B4243F" w:rsidRPr="001D7DBA">
        <w:rPr>
          <w:rFonts w:eastAsia="MS Mincho" w:cs="Courier New"/>
          <w:b/>
        </w:rPr>
        <w:t>at SeaTac</w:t>
      </w:r>
      <w:r w:rsidR="00B4243F">
        <w:rPr>
          <w:rFonts w:eastAsia="MS Mincho" w:cs="Courier New"/>
        </w:rPr>
        <w:t>.</w:t>
      </w:r>
      <w:r w:rsidRPr="00723BCE">
        <w:rPr>
          <w:rFonts w:eastAsia="MS Mincho" w:cs="Courier New"/>
        </w:rPr>
        <w:t xml:space="preserve">  In the event of possible overloading, boarding passes may be issued by the BKA/SeaTac Service Rep.</w:t>
      </w:r>
      <w:r w:rsidR="00B4243F">
        <w:rPr>
          <w:rFonts w:eastAsia="MS Mincho" w:cs="Courier New"/>
        </w:rPr>
        <w:t xml:space="preserve"> </w:t>
      </w:r>
      <w:r w:rsidRPr="00723BCE">
        <w:rPr>
          <w:rFonts w:eastAsia="MS Mincho" w:cs="Courier New"/>
        </w:rPr>
        <w:t xml:space="preserve"> In no case, will passengers already boarded be discharged from the bus or van to make room for a round trip ticket holder.  </w:t>
      </w:r>
    </w:p>
    <w:p w:rsidR="00723BCE" w:rsidRPr="00723BCE" w:rsidRDefault="00723BCE" w:rsidP="00723BCE">
      <w:pPr>
        <w:spacing w:after="0" w:line="240" w:lineRule="auto"/>
        <w:rPr>
          <w:rFonts w:eastAsia="MS Mincho" w:cs="Courier New"/>
        </w:rPr>
      </w:pPr>
    </w:p>
    <w:p w:rsidR="00723BCE" w:rsidRDefault="00723BCE" w:rsidP="00723BCE">
      <w:pPr>
        <w:spacing w:after="0" w:line="240" w:lineRule="auto"/>
        <w:rPr>
          <w:rFonts w:eastAsia="MS Mincho" w:cs="Courier New"/>
        </w:rPr>
      </w:pPr>
      <w:r w:rsidRPr="00723BCE">
        <w:rPr>
          <w:rFonts w:eastAsia="MS Mincho" w:cs="Courier New"/>
        </w:rPr>
        <w:t>19.  LOST AND FOUND:  Bremerton-Kitsap Airporter, Inc. is not responsible for personal articles lost or left on vehicles.</w:t>
      </w:r>
      <w:r w:rsidR="00B4243F">
        <w:rPr>
          <w:rFonts w:eastAsia="MS Mincho" w:cs="Courier New"/>
        </w:rPr>
        <w:t xml:space="preserve"> </w:t>
      </w:r>
      <w:r w:rsidR="001D7DBA" w:rsidRPr="001D7DBA">
        <w:rPr>
          <w:rFonts w:eastAsia="MS Mincho" w:cs="Courier New"/>
          <w:b/>
        </w:rPr>
        <w:t xml:space="preserve">(C) </w:t>
      </w:r>
      <w:r w:rsidR="008F0929" w:rsidRPr="001D7DBA">
        <w:rPr>
          <w:rFonts w:eastAsia="MS Mincho" w:cs="Courier New"/>
          <w:b/>
        </w:rPr>
        <w:t>Lost articles are held for thirty days before donation or other disposal</w:t>
      </w:r>
      <w:r w:rsidR="008F0929">
        <w:rPr>
          <w:rFonts w:eastAsia="MS Mincho" w:cs="Courier New"/>
        </w:rPr>
        <w:t>.</w:t>
      </w:r>
    </w:p>
    <w:p w:rsidR="008F0929" w:rsidRPr="00723BCE" w:rsidRDefault="008F0929"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20.  CHARGE CARDS:  Prepaid reservations by credit or debit card via telephone, Swipe devices (Charge Card Recorder) or on-line (Web) are required to guarantee a seat on vehicles proceeding to SeaTac. Tentative reservations are taken for other passengers who elect to pay cash to the driver, but are not guaranteed a seat and are boarded at a service location where reservations are already held and on a space available basis at the time of boarding.</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21.  SMOKING:  Smoking of all substances is prohibited on all vans and busses.  This includes all tobacco products, E-cigarettes and medicinal or recreational marijuana.</w:t>
      </w:r>
    </w:p>
    <w:p w:rsidR="00723BCE" w:rsidRPr="00723BCE" w:rsidRDefault="00723BCE" w:rsidP="00723BCE">
      <w:pPr>
        <w:spacing w:after="0" w:line="240" w:lineRule="auto"/>
        <w:rPr>
          <w:rFonts w:eastAsia="MS Mincho" w:cs="Courier New"/>
        </w:rPr>
      </w:pPr>
    </w:p>
    <w:p w:rsidR="00723BCE" w:rsidRPr="00723BCE" w:rsidRDefault="00723BCE" w:rsidP="00723BCE">
      <w:pPr>
        <w:spacing w:after="0" w:line="240" w:lineRule="auto"/>
        <w:rPr>
          <w:rFonts w:eastAsia="MS Mincho" w:cs="Courier New"/>
        </w:rPr>
      </w:pPr>
      <w:r w:rsidRPr="00723BCE">
        <w:rPr>
          <w:rFonts w:eastAsia="MS Mincho" w:cs="Courier New"/>
        </w:rPr>
        <w:t xml:space="preserve">22.  CANCELLATIONS/CONFIRMATIONS &amp; REFUND POLICY:  As a Company policy, we do not overbook; therefore as a courtesy to other passengers, please cancel reservations you do not plan to use.  Cancelled reservations made by charge card will be charged a $5.00 processing fee.  If plans change, please contact our office at least twelve hours before the departure time to avoid any charges. </w:t>
      </w:r>
      <w:r w:rsidR="008F0929">
        <w:rPr>
          <w:rFonts w:eastAsia="MS Mincho" w:cs="Courier New"/>
        </w:rPr>
        <w:t xml:space="preserve"> </w:t>
      </w:r>
      <w:r w:rsidRPr="00723BCE">
        <w:rPr>
          <w:rFonts w:eastAsia="MS Mincho" w:cs="Courier New"/>
        </w:rPr>
        <w:t xml:space="preserve">If you contact BKA, Inc. less than twelve hours prior to your scheduled pick up time you will be charged a </w:t>
      </w:r>
      <w:r w:rsidRPr="00723BCE">
        <w:rPr>
          <w:rFonts w:eastAsia="MS Mincho" w:cs="Courier New"/>
          <w:u w:val="single"/>
        </w:rPr>
        <w:t xml:space="preserve">$5.00 cancellation fee.  </w:t>
      </w:r>
      <w:r w:rsidRPr="00723BCE">
        <w:rPr>
          <w:rFonts w:eastAsia="Calibri" w:cs="Times New Roman"/>
        </w:rPr>
        <w:t xml:space="preserve">                                                                                                                      </w:t>
      </w:r>
      <w:r w:rsidRPr="00723BCE">
        <w:rPr>
          <w:rFonts w:eastAsia="Calibri" w:cs="Courier New"/>
        </w:rPr>
        <w:t xml:space="preserve">                                                                                                               </w:t>
      </w:r>
    </w:p>
    <w:p w:rsidR="00723BCE" w:rsidRPr="00723BCE" w:rsidRDefault="00723BCE" w:rsidP="00723BCE">
      <w:pPr>
        <w:spacing w:after="0" w:line="240" w:lineRule="auto"/>
        <w:rPr>
          <w:rFonts w:eastAsia="Calibri" w:cs="Courier New"/>
        </w:rPr>
      </w:pPr>
      <w:r w:rsidRPr="00723BCE">
        <w:rPr>
          <w:rFonts w:eastAsia="Calibri" w:cs="Courier New"/>
        </w:rPr>
        <w:t xml:space="preserve">                                                                                                             </w:t>
      </w:r>
    </w:p>
    <w:p w:rsidR="00723BCE" w:rsidRPr="00723BCE" w:rsidRDefault="00723BCE" w:rsidP="00723BCE">
      <w:pPr>
        <w:spacing w:after="0" w:line="240" w:lineRule="auto"/>
        <w:rPr>
          <w:rFonts w:eastAsia="Calibri" w:cs="Times New Roman"/>
        </w:rPr>
      </w:pPr>
      <w:r w:rsidRPr="00723BCE">
        <w:rPr>
          <w:rFonts w:eastAsia="Calibri" w:cs="Courier New"/>
        </w:rPr>
        <w:t xml:space="preserve"> </w:t>
      </w:r>
    </w:p>
    <w:tbl>
      <w:tblPr>
        <w:tblW w:w="10530" w:type="dxa"/>
        <w:tblInd w:w="-60" w:type="dxa"/>
        <w:tblLayout w:type="fixed"/>
        <w:tblCellMar>
          <w:left w:w="30" w:type="dxa"/>
          <w:right w:w="30" w:type="dxa"/>
        </w:tblCellMar>
        <w:tblLook w:val="04A0" w:firstRow="1" w:lastRow="0" w:firstColumn="1" w:lastColumn="0" w:noHBand="0" w:noVBand="1"/>
      </w:tblPr>
      <w:tblGrid>
        <w:gridCol w:w="1239"/>
        <w:gridCol w:w="1171"/>
        <w:gridCol w:w="1171"/>
        <w:gridCol w:w="1178"/>
        <w:gridCol w:w="1171"/>
        <w:gridCol w:w="7"/>
        <w:gridCol w:w="1164"/>
        <w:gridCol w:w="1171"/>
        <w:gridCol w:w="8"/>
        <w:gridCol w:w="1074"/>
        <w:gridCol w:w="1176"/>
      </w:tblGrid>
      <w:tr w:rsidR="00723BCE" w:rsidRPr="00723BCE" w:rsidTr="00A84587">
        <w:trPr>
          <w:trHeight w:val="362"/>
        </w:trPr>
        <w:tc>
          <w:tcPr>
            <w:tcW w:w="8280" w:type="dxa"/>
            <w:gridSpan w:val="9"/>
          </w:tcPr>
          <w:bookmarkStart w:id="0" w:name="_MON_1551458695"/>
          <w:bookmarkEnd w:id="0"/>
          <w:p w:rsidR="00723BCE" w:rsidRPr="00723BCE" w:rsidRDefault="002E3C14" w:rsidP="009C2428">
            <w:pPr>
              <w:autoSpaceDE w:val="0"/>
              <w:autoSpaceDN w:val="0"/>
              <w:adjustRightInd w:val="0"/>
              <w:spacing w:after="0" w:line="240" w:lineRule="auto"/>
              <w:jc w:val="right"/>
              <w:rPr>
                <w:rFonts w:ascii="Calibri" w:eastAsia="Calibri" w:hAnsi="Calibri" w:cs="Times New Roman"/>
              </w:rPr>
            </w:pPr>
            <w:r w:rsidRPr="00723BCE">
              <w:rPr>
                <w:rFonts w:ascii="Calibri" w:eastAsia="Calibri" w:hAnsi="Calibri" w:cs="Times New Roman"/>
              </w:rPr>
              <w:object w:dxaOrig="9450" w:dyaOrig="1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568.8pt" o:ole="">
                  <v:imagedata r:id="rId6" o:title=""/>
                </v:shape>
                <o:OLEObject Type="Embed" ProgID="Word.Document.12" ShapeID="_x0000_i1025" DrawAspect="Content" ObjectID="_1598868194" r:id="rId7">
                  <o:FieldCodes>\s</o:FieldCodes>
                </o:OLEObject>
              </w:object>
            </w:r>
          </w:p>
          <w:p w:rsidR="00723BCE" w:rsidRPr="009C2428" w:rsidRDefault="009C2428" w:rsidP="009C2428">
            <w:pPr>
              <w:autoSpaceDE w:val="0"/>
              <w:autoSpaceDN w:val="0"/>
              <w:adjustRightInd w:val="0"/>
              <w:jc w:val="right"/>
              <w:rPr>
                <w:rFonts w:eastAsia="Calibri" w:cs="Calibri"/>
                <w:bCs/>
                <w:color w:val="000000"/>
                <w:sz w:val="24"/>
              </w:rPr>
            </w:pPr>
            <w:r>
              <w:rPr>
                <w:rFonts w:eastAsia="Calibri" w:cs="Calibri"/>
                <w:bCs/>
                <w:color w:val="000000"/>
                <w:sz w:val="24"/>
              </w:rPr>
              <w:lastRenderedPageBreak/>
              <w:t>Ninth</w:t>
            </w:r>
            <w:r w:rsidRPr="009C2428">
              <w:rPr>
                <w:rFonts w:eastAsia="Calibri" w:cs="Calibri"/>
                <w:bCs/>
                <w:color w:val="000000"/>
                <w:sz w:val="24"/>
              </w:rPr>
              <w:t xml:space="preserve"> Revised Page 5</w:t>
            </w:r>
          </w:p>
        </w:tc>
        <w:tc>
          <w:tcPr>
            <w:tcW w:w="2250" w:type="dxa"/>
            <w:gridSpan w:val="2"/>
          </w:tcPr>
          <w:p w:rsidR="00723BCE" w:rsidRPr="00723BCE" w:rsidRDefault="00723BCE" w:rsidP="009C2428">
            <w:pPr>
              <w:autoSpaceDE w:val="0"/>
              <w:autoSpaceDN w:val="0"/>
              <w:adjustRightInd w:val="0"/>
              <w:spacing w:after="0" w:line="240" w:lineRule="auto"/>
              <w:jc w:val="right"/>
              <w:rPr>
                <w:rFonts w:ascii="Calibri" w:eastAsia="Calibri" w:hAnsi="Calibri" w:cs="Calibri"/>
                <w:b/>
                <w:bCs/>
                <w:color w:val="000000"/>
                <w:sz w:val="24"/>
                <w:szCs w:val="28"/>
              </w:rPr>
            </w:pPr>
            <w:bookmarkStart w:id="1" w:name="_GoBack"/>
            <w:bookmarkEnd w:id="1"/>
          </w:p>
        </w:tc>
      </w:tr>
      <w:tr w:rsidR="00723BCE" w:rsidRPr="00723BCE" w:rsidTr="00A84587">
        <w:trPr>
          <w:trHeight w:val="362"/>
        </w:trPr>
        <w:tc>
          <w:tcPr>
            <w:tcW w:w="7101" w:type="dxa"/>
            <w:gridSpan w:val="7"/>
            <w:hideMark/>
          </w:tcPr>
          <w:p w:rsidR="00723BCE" w:rsidRPr="00723BCE" w:rsidRDefault="009C2428" w:rsidP="009C2428">
            <w:pPr>
              <w:autoSpaceDE w:val="0"/>
              <w:autoSpaceDN w:val="0"/>
              <w:adjustRightInd w:val="0"/>
              <w:spacing w:after="0" w:line="240" w:lineRule="auto"/>
            </w:pPr>
            <w:r>
              <w:rPr>
                <w:rFonts w:cs="Calibri"/>
                <w:b/>
                <w:bCs/>
                <w:color w:val="000000"/>
                <w:sz w:val="28"/>
                <w:szCs w:val="28"/>
              </w:rPr>
              <w:t xml:space="preserve">Flexible Fares means the authority to charge, at the company's </w:t>
            </w:r>
            <w:r>
              <w:rPr>
                <w:rFonts w:cs="Calibri"/>
                <w:b/>
                <w:bCs/>
                <w:color w:val="000000"/>
                <w:sz w:val="28"/>
                <w:szCs w:val="28"/>
              </w:rPr>
              <w:t>d</w:t>
            </w:r>
            <w:r>
              <w:rPr>
                <w:rFonts w:cs="Calibri"/>
                <w:b/>
                <w:bCs/>
                <w:color w:val="000000"/>
                <w:sz w:val="28"/>
                <w:szCs w:val="28"/>
              </w:rPr>
              <w:t>iscretion fares in any amount at or below the maximum fares.</w:t>
            </w:r>
          </w:p>
        </w:tc>
        <w:tc>
          <w:tcPr>
            <w:tcW w:w="1179"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0" w:type="dxa"/>
            <w:gridSpan w:val="2"/>
          </w:tcPr>
          <w:p w:rsidR="00723BCE" w:rsidRPr="00723BCE" w:rsidRDefault="00723BCE" w:rsidP="00723BCE">
            <w:pPr>
              <w:autoSpaceDE w:val="0"/>
              <w:autoSpaceDN w:val="0"/>
              <w:adjustRightInd w:val="0"/>
              <w:spacing w:after="0" w:line="240" w:lineRule="auto"/>
              <w:jc w:val="right"/>
              <w:rPr>
                <w:rFonts w:ascii="Calibri" w:eastAsia="Calibri" w:hAnsi="Calibri" w:cs="Calibri"/>
                <w:color w:val="000000"/>
                <w:sz w:val="24"/>
              </w:rPr>
            </w:pPr>
          </w:p>
        </w:tc>
      </w:tr>
      <w:tr w:rsidR="00723BCE" w:rsidRPr="00723BCE" w:rsidTr="00A84587">
        <w:trPr>
          <w:trHeight w:val="290"/>
        </w:trPr>
        <w:tc>
          <w:tcPr>
            <w:tcW w:w="1239"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9"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0" w:type="dxa"/>
            <w:gridSpan w:val="2"/>
          </w:tcPr>
          <w:p w:rsidR="00723BCE" w:rsidRPr="00723BCE" w:rsidRDefault="00723BCE" w:rsidP="00723BCE">
            <w:pPr>
              <w:autoSpaceDE w:val="0"/>
              <w:autoSpaceDN w:val="0"/>
              <w:adjustRightInd w:val="0"/>
              <w:spacing w:after="0" w:line="240" w:lineRule="auto"/>
              <w:jc w:val="right"/>
              <w:rPr>
                <w:rFonts w:ascii="Calibri" w:eastAsia="Calibri" w:hAnsi="Calibri" w:cs="Calibri"/>
                <w:color w:val="000000"/>
                <w:sz w:val="24"/>
              </w:rPr>
            </w:pPr>
          </w:p>
        </w:tc>
      </w:tr>
      <w:tr w:rsidR="00723BCE" w:rsidRPr="00723BCE" w:rsidTr="00A84587">
        <w:trPr>
          <w:trHeight w:val="407"/>
        </w:trPr>
        <w:tc>
          <w:tcPr>
            <w:tcW w:w="3581" w:type="dxa"/>
            <w:gridSpan w:val="3"/>
            <w:hideMark/>
          </w:tcPr>
          <w:p w:rsidR="00723BCE" w:rsidRPr="00723BCE" w:rsidRDefault="00723BCE" w:rsidP="00723BCE">
            <w:pPr>
              <w:autoSpaceDE w:val="0"/>
              <w:autoSpaceDN w:val="0"/>
              <w:adjustRightInd w:val="0"/>
              <w:spacing w:after="0" w:line="240" w:lineRule="auto"/>
              <w:rPr>
                <w:rFonts w:eastAsia="Calibri" w:cs="Calibri"/>
                <w:b/>
                <w:bCs/>
                <w:color w:val="000000"/>
                <w:sz w:val="32"/>
                <w:szCs w:val="32"/>
                <w:u w:val="single"/>
              </w:rPr>
            </w:pPr>
            <w:r w:rsidRPr="00723BCE">
              <w:rPr>
                <w:rFonts w:eastAsia="Calibri" w:cs="Calibri"/>
                <w:b/>
                <w:bCs/>
                <w:color w:val="000000"/>
                <w:sz w:val="24"/>
                <w:u w:val="single"/>
              </w:rPr>
              <w:t xml:space="preserve"> </w:t>
            </w:r>
            <w:r w:rsidRPr="00723BCE">
              <w:rPr>
                <w:rFonts w:eastAsia="Calibri" w:cs="Calibri"/>
                <w:b/>
                <w:bCs/>
                <w:color w:val="000000"/>
                <w:sz w:val="32"/>
                <w:szCs w:val="32"/>
                <w:u w:val="single"/>
              </w:rPr>
              <w:t>BKA,INC. FARES- JBLM</w:t>
            </w: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9"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0" w:type="dxa"/>
            <w:gridSpan w:val="2"/>
          </w:tcPr>
          <w:p w:rsidR="00723BCE" w:rsidRPr="00723BCE" w:rsidRDefault="00723BCE" w:rsidP="00723BCE">
            <w:pPr>
              <w:autoSpaceDE w:val="0"/>
              <w:autoSpaceDN w:val="0"/>
              <w:adjustRightInd w:val="0"/>
              <w:spacing w:after="0" w:line="240" w:lineRule="auto"/>
              <w:jc w:val="right"/>
              <w:rPr>
                <w:rFonts w:ascii="Calibri" w:eastAsia="Calibri" w:hAnsi="Calibri" w:cs="Calibri"/>
                <w:color w:val="000000"/>
                <w:sz w:val="24"/>
              </w:rPr>
            </w:pPr>
          </w:p>
        </w:tc>
      </w:tr>
      <w:tr w:rsidR="00723BCE" w:rsidRPr="00723BCE" w:rsidTr="00A84587">
        <w:trPr>
          <w:trHeight w:val="407"/>
        </w:trPr>
        <w:tc>
          <w:tcPr>
            <w:tcW w:w="1239" w:type="dxa"/>
          </w:tcPr>
          <w:p w:rsidR="00723BCE" w:rsidRPr="00723BCE" w:rsidRDefault="00723BCE" w:rsidP="00723BCE">
            <w:pPr>
              <w:autoSpaceDE w:val="0"/>
              <w:autoSpaceDN w:val="0"/>
              <w:adjustRightInd w:val="0"/>
              <w:spacing w:after="0" w:line="240" w:lineRule="auto"/>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350" w:type="dxa"/>
            <w:gridSpan w:val="4"/>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0" w:type="dxa"/>
            <w:gridSpan w:val="2"/>
          </w:tcPr>
          <w:p w:rsidR="00723BCE" w:rsidRPr="00723BCE" w:rsidRDefault="00723BCE" w:rsidP="00723BCE">
            <w:pPr>
              <w:autoSpaceDE w:val="0"/>
              <w:autoSpaceDN w:val="0"/>
              <w:adjustRightInd w:val="0"/>
              <w:spacing w:after="0" w:line="240" w:lineRule="auto"/>
              <w:jc w:val="right"/>
              <w:rPr>
                <w:rFonts w:ascii="Calibri" w:eastAsia="Calibri" w:hAnsi="Calibri" w:cs="Calibri"/>
                <w:color w:val="000000"/>
                <w:sz w:val="24"/>
              </w:rPr>
            </w:pPr>
          </w:p>
        </w:tc>
      </w:tr>
      <w:tr w:rsidR="00723BCE" w:rsidRPr="00723BCE" w:rsidTr="00A84587">
        <w:trPr>
          <w:trHeight w:val="407"/>
        </w:trPr>
        <w:tc>
          <w:tcPr>
            <w:tcW w:w="1239" w:type="dxa"/>
          </w:tcPr>
          <w:p w:rsidR="00723BCE" w:rsidRPr="00723BCE" w:rsidRDefault="00723BCE" w:rsidP="00723BCE">
            <w:pPr>
              <w:autoSpaceDE w:val="0"/>
              <w:autoSpaceDN w:val="0"/>
              <w:adjustRightInd w:val="0"/>
              <w:spacing w:after="0" w:line="240" w:lineRule="auto"/>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350" w:type="dxa"/>
            <w:gridSpan w:val="4"/>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0" w:type="dxa"/>
            <w:gridSpan w:val="2"/>
          </w:tcPr>
          <w:p w:rsidR="00723BCE" w:rsidRPr="00723BCE" w:rsidRDefault="00723BCE" w:rsidP="00723BCE">
            <w:pPr>
              <w:autoSpaceDE w:val="0"/>
              <w:autoSpaceDN w:val="0"/>
              <w:adjustRightInd w:val="0"/>
              <w:spacing w:after="0" w:line="240" w:lineRule="auto"/>
              <w:jc w:val="right"/>
              <w:rPr>
                <w:rFonts w:ascii="Calibri" w:eastAsia="Calibri" w:hAnsi="Calibri" w:cs="Calibri"/>
                <w:color w:val="000000"/>
                <w:sz w:val="24"/>
              </w:rPr>
            </w:pPr>
          </w:p>
        </w:tc>
      </w:tr>
      <w:tr w:rsidR="00723BCE" w:rsidRPr="00723BCE" w:rsidTr="00AE718B">
        <w:trPr>
          <w:trHeight w:val="290"/>
        </w:trPr>
        <w:tc>
          <w:tcPr>
            <w:tcW w:w="1239" w:type="dxa"/>
            <w:shd w:val="clear" w:color="auto" w:fill="auto"/>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shd w:val="clear" w:color="auto" w:fill="auto"/>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shd w:val="clear" w:color="auto" w:fill="auto"/>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8" w:type="dxa"/>
            <w:shd w:val="clear" w:color="auto" w:fill="auto"/>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shd w:val="clear" w:color="auto" w:fill="auto"/>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gridSpan w:val="2"/>
            <w:shd w:val="clear" w:color="auto" w:fill="auto"/>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9" w:type="dxa"/>
            <w:gridSpan w:val="2"/>
            <w:shd w:val="clear" w:color="auto" w:fill="auto"/>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0" w:type="dxa"/>
            <w:gridSpan w:val="2"/>
            <w:shd w:val="clear" w:color="auto" w:fill="auto"/>
          </w:tcPr>
          <w:p w:rsidR="00723BCE" w:rsidRPr="00723BCE" w:rsidRDefault="00723BCE" w:rsidP="00723BCE">
            <w:pPr>
              <w:autoSpaceDE w:val="0"/>
              <w:autoSpaceDN w:val="0"/>
              <w:adjustRightInd w:val="0"/>
              <w:spacing w:after="0" w:line="240" w:lineRule="auto"/>
              <w:jc w:val="right"/>
              <w:rPr>
                <w:rFonts w:ascii="Calibri" w:eastAsia="Calibri" w:hAnsi="Calibri" w:cs="Calibri"/>
                <w:color w:val="000000"/>
                <w:sz w:val="24"/>
              </w:rPr>
            </w:pPr>
          </w:p>
        </w:tc>
      </w:tr>
      <w:tr w:rsidR="00723BCE" w:rsidRPr="00723BCE" w:rsidTr="00A84587">
        <w:trPr>
          <w:trHeight w:val="290"/>
        </w:trPr>
        <w:tc>
          <w:tcPr>
            <w:tcW w:w="1239"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Service</w:t>
            </w: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1"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Base</w:t>
            </w:r>
          </w:p>
        </w:tc>
        <w:tc>
          <w:tcPr>
            <w:tcW w:w="1178"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Maximum</w:t>
            </w:r>
          </w:p>
        </w:tc>
        <w:tc>
          <w:tcPr>
            <w:tcW w:w="1171"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Base Child</w:t>
            </w:r>
          </w:p>
        </w:tc>
        <w:tc>
          <w:tcPr>
            <w:tcW w:w="1171" w:type="dxa"/>
            <w:gridSpan w:val="2"/>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Maximum</w:t>
            </w: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8" w:type="dxa"/>
            <w:gridSpan w:val="3"/>
          </w:tcPr>
          <w:p w:rsidR="00723BCE" w:rsidRPr="00723BCE" w:rsidRDefault="00723BCE" w:rsidP="00723BCE">
            <w:pPr>
              <w:autoSpaceDE w:val="0"/>
              <w:autoSpaceDN w:val="0"/>
              <w:adjustRightInd w:val="0"/>
              <w:spacing w:after="0" w:line="240" w:lineRule="auto"/>
              <w:jc w:val="right"/>
              <w:rPr>
                <w:rFonts w:eastAsia="Calibri" w:cs="Calibri"/>
                <w:b/>
                <w:bCs/>
                <w:color w:val="000000"/>
                <w:sz w:val="24"/>
              </w:rPr>
            </w:pPr>
          </w:p>
        </w:tc>
      </w:tr>
      <w:tr w:rsidR="00723BCE" w:rsidRPr="00723BCE" w:rsidTr="00A84587">
        <w:trPr>
          <w:trHeight w:val="290"/>
        </w:trPr>
        <w:tc>
          <w:tcPr>
            <w:tcW w:w="1239"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u w:val="single"/>
              </w:rPr>
            </w:pPr>
            <w:r w:rsidRPr="00723BCE">
              <w:rPr>
                <w:rFonts w:eastAsia="Calibri" w:cs="Calibri"/>
                <w:b/>
                <w:bCs/>
                <w:color w:val="000000"/>
                <w:u w:val="single"/>
              </w:rPr>
              <w:t>Location</w:t>
            </w: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1"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u w:val="single"/>
              </w:rPr>
            </w:pPr>
            <w:r w:rsidRPr="00723BCE">
              <w:rPr>
                <w:rFonts w:eastAsia="Calibri" w:cs="Calibri"/>
                <w:b/>
                <w:bCs/>
                <w:color w:val="000000"/>
                <w:u w:val="single"/>
              </w:rPr>
              <w:t>Fare-Reg.</w:t>
            </w:r>
          </w:p>
        </w:tc>
        <w:tc>
          <w:tcPr>
            <w:tcW w:w="1178"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u w:val="single"/>
              </w:rPr>
            </w:pPr>
            <w:r w:rsidRPr="00723BCE">
              <w:rPr>
                <w:rFonts w:eastAsia="Calibri" w:cs="Calibri"/>
                <w:b/>
                <w:bCs/>
                <w:color w:val="000000"/>
                <w:u w:val="single"/>
              </w:rPr>
              <w:t>Fare-Reg.</w:t>
            </w:r>
          </w:p>
        </w:tc>
        <w:tc>
          <w:tcPr>
            <w:tcW w:w="1171"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u w:val="single"/>
              </w:rPr>
            </w:pPr>
            <w:r w:rsidRPr="00723BCE">
              <w:rPr>
                <w:rFonts w:eastAsia="Calibri" w:cs="Calibri"/>
                <w:b/>
                <w:bCs/>
                <w:color w:val="000000"/>
                <w:u w:val="single"/>
              </w:rPr>
              <w:t>2-11</w:t>
            </w:r>
          </w:p>
        </w:tc>
        <w:tc>
          <w:tcPr>
            <w:tcW w:w="1171" w:type="dxa"/>
            <w:gridSpan w:val="2"/>
            <w:hideMark/>
          </w:tcPr>
          <w:p w:rsidR="00723BCE" w:rsidRPr="00723BCE" w:rsidRDefault="00723BCE" w:rsidP="00723BCE">
            <w:pPr>
              <w:autoSpaceDE w:val="0"/>
              <w:autoSpaceDN w:val="0"/>
              <w:adjustRightInd w:val="0"/>
              <w:spacing w:after="0" w:line="240" w:lineRule="auto"/>
              <w:jc w:val="center"/>
              <w:rPr>
                <w:rFonts w:eastAsia="Calibri" w:cs="Calibri"/>
                <w:b/>
                <w:bCs/>
                <w:color w:val="000000"/>
                <w:u w:val="single"/>
              </w:rPr>
            </w:pPr>
            <w:r w:rsidRPr="00723BCE">
              <w:rPr>
                <w:rFonts w:eastAsia="Calibri" w:cs="Calibri"/>
                <w:b/>
                <w:bCs/>
                <w:color w:val="000000"/>
                <w:u w:val="single"/>
              </w:rPr>
              <w:t>Child 2-11</w:t>
            </w:r>
          </w:p>
        </w:tc>
        <w:tc>
          <w:tcPr>
            <w:tcW w:w="1171" w:type="dxa"/>
          </w:tcPr>
          <w:p w:rsidR="00723BCE" w:rsidRPr="00723BCE" w:rsidRDefault="00723BCE" w:rsidP="00723BCE">
            <w:pPr>
              <w:autoSpaceDE w:val="0"/>
              <w:autoSpaceDN w:val="0"/>
              <w:adjustRightInd w:val="0"/>
              <w:spacing w:after="0" w:line="240" w:lineRule="auto"/>
              <w:jc w:val="right"/>
              <w:rPr>
                <w:rFonts w:eastAsia="Calibri" w:cs="Calibri"/>
                <w:b/>
                <w:bCs/>
                <w:color w:val="000000"/>
                <w:sz w:val="24"/>
              </w:rPr>
            </w:pPr>
          </w:p>
        </w:tc>
        <w:tc>
          <w:tcPr>
            <w:tcW w:w="2258" w:type="dxa"/>
            <w:gridSpan w:val="3"/>
          </w:tcPr>
          <w:p w:rsidR="00723BCE" w:rsidRPr="00723BCE" w:rsidRDefault="00723BCE" w:rsidP="00723BCE">
            <w:pPr>
              <w:autoSpaceDE w:val="0"/>
              <w:autoSpaceDN w:val="0"/>
              <w:adjustRightInd w:val="0"/>
              <w:spacing w:after="0" w:line="240" w:lineRule="auto"/>
              <w:jc w:val="right"/>
              <w:rPr>
                <w:rFonts w:eastAsia="Calibri" w:cs="Calibri"/>
                <w:b/>
                <w:bCs/>
                <w:color w:val="000000"/>
                <w:sz w:val="24"/>
              </w:rPr>
            </w:pPr>
          </w:p>
        </w:tc>
      </w:tr>
      <w:tr w:rsidR="00723BCE" w:rsidRPr="00723BCE" w:rsidTr="00A84587">
        <w:trPr>
          <w:trHeight w:val="290"/>
        </w:trPr>
        <w:tc>
          <w:tcPr>
            <w:tcW w:w="1239" w:type="dxa"/>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1"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rPr>
            </w:pPr>
          </w:p>
        </w:tc>
        <w:tc>
          <w:tcPr>
            <w:tcW w:w="1179"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0" w:type="dxa"/>
            <w:gridSpan w:val="2"/>
          </w:tcPr>
          <w:p w:rsidR="00723BCE" w:rsidRPr="00723BCE" w:rsidRDefault="00723BCE" w:rsidP="00723BCE">
            <w:pPr>
              <w:autoSpaceDE w:val="0"/>
              <w:autoSpaceDN w:val="0"/>
              <w:adjustRightInd w:val="0"/>
              <w:spacing w:after="0" w:line="240" w:lineRule="auto"/>
              <w:jc w:val="right"/>
              <w:rPr>
                <w:rFonts w:ascii="Calibri" w:eastAsia="Calibri" w:hAnsi="Calibri" w:cs="Calibri"/>
                <w:b/>
                <w:bCs/>
                <w:color w:val="000000"/>
                <w:sz w:val="24"/>
                <w:u w:val="single"/>
              </w:rPr>
            </w:pPr>
          </w:p>
        </w:tc>
      </w:tr>
      <w:tr w:rsidR="00723BCE" w:rsidRPr="00723BCE" w:rsidTr="00A84587">
        <w:trPr>
          <w:trHeight w:val="290"/>
        </w:trPr>
        <w:tc>
          <w:tcPr>
            <w:tcW w:w="2410" w:type="dxa"/>
            <w:gridSpan w:val="2"/>
            <w:hideMark/>
          </w:tcPr>
          <w:p w:rsidR="00723BCE" w:rsidRPr="00723BCE" w:rsidRDefault="00723BCE" w:rsidP="00723BCE">
            <w:pPr>
              <w:autoSpaceDE w:val="0"/>
              <w:autoSpaceDN w:val="0"/>
              <w:adjustRightInd w:val="0"/>
              <w:spacing w:after="0" w:line="240" w:lineRule="auto"/>
              <w:rPr>
                <w:rFonts w:eastAsia="Calibri" w:cs="Calibri"/>
                <w:b/>
                <w:bCs/>
                <w:color w:val="000000"/>
              </w:rPr>
            </w:pPr>
            <w:r w:rsidRPr="00723BCE">
              <w:rPr>
                <w:rFonts w:eastAsia="Calibri" w:cs="Calibri"/>
                <w:b/>
                <w:bCs/>
                <w:color w:val="000000"/>
              </w:rPr>
              <w:t>JBLM-McChord</w:t>
            </w:r>
          </w:p>
        </w:tc>
        <w:tc>
          <w:tcPr>
            <w:tcW w:w="1171"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    14.50</w:t>
            </w:r>
          </w:p>
        </w:tc>
        <w:tc>
          <w:tcPr>
            <w:tcW w:w="1178"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    23.14</w:t>
            </w:r>
          </w:p>
        </w:tc>
        <w:tc>
          <w:tcPr>
            <w:tcW w:w="1178" w:type="dxa"/>
            <w:gridSpan w:val="2"/>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      7.00</w:t>
            </w:r>
          </w:p>
        </w:tc>
        <w:tc>
          <w:tcPr>
            <w:tcW w:w="1164"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  11.17</w:t>
            </w: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8"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trHeight w:val="290"/>
        </w:trPr>
        <w:tc>
          <w:tcPr>
            <w:tcW w:w="2410" w:type="dxa"/>
            <w:gridSpan w:val="2"/>
            <w:hideMark/>
          </w:tcPr>
          <w:p w:rsidR="00723BCE" w:rsidRPr="00723BCE" w:rsidRDefault="00723BCE" w:rsidP="00723BCE">
            <w:pPr>
              <w:autoSpaceDE w:val="0"/>
              <w:autoSpaceDN w:val="0"/>
              <w:adjustRightInd w:val="0"/>
              <w:spacing w:after="0" w:line="240" w:lineRule="auto"/>
              <w:rPr>
                <w:rFonts w:eastAsia="Calibri" w:cs="Calibri"/>
                <w:b/>
                <w:bCs/>
                <w:color w:val="000000"/>
              </w:rPr>
            </w:pPr>
            <w:r w:rsidRPr="00723BCE">
              <w:rPr>
                <w:rFonts w:eastAsia="Calibri" w:cs="Calibri"/>
                <w:b/>
                <w:bCs/>
                <w:color w:val="000000"/>
              </w:rPr>
              <w:t>JBLM- Lewis/ Madigan Hosp.</w:t>
            </w:r>
          </w:p>
        </w:tc>
        <w:tc>
          <w:tcPr>
            <w:tcW w:w="1171"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    15.50</w:t>
            </w:r>
          </w:p>
        </w:tc>
        <w:tc>
          <w:tcPr>
            <w:tcW w:w="1178" w:type="dxa"/>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    24.74</w:t>
            </w:r>
          </w:p>
        </w:tc>
        <w:tc>
          <w:tcPr>
            <w:tcW w:w="1178" w:type="dxa"/>
            <w:gridSpan w:val="2"/>
            <w:hideMark/>
          </w:tcPr>
          <w:p w:rsidR="00723BCE" w:rsidRPr="00723BCE" w:rsidRDefault="00723BCE" w:rsidP="00723BCE">
            <w:pPr>
              <w:autoSpaceDE w:val="0"/>
              <w:autoSpaceDN w:val="0"/>
              <w:adjustRightInd w:val="0"/>
              <w:spacing w:after="0" w:line="240" w:lineRule="auto"/>
              <w:jc w:val="center"/>
              <w:rPr>
                <w:rFonts w:eastAsia="Calibri" w:cs="Calibri"/>
                <w:b/>
                <w:bCs/>
                <w:color w:val="000000"/>
              </w:rPr>
            </w:pPr>
            <w:r w:rsidRPr="00723BCE">
              <w:rPr>
                <w:rFonts w:eastAsia="Calibri" w:cs="Calibri"/>
                <w:b/>
                <w:bCs/>
                <w:color w:val="000000"/>
              </w:rPr>
              <w:t>$      8.00</w:t>
            </w:r>
          </w:p>
        </w:tc>
        <w:tc>
          <w:tcPr>
            <w:tcW w:w="1164" w:type="dxa"/>
            <w:hideMark/>
          </w:tcPr>
          <w:p w:rsidR="00723BCE" w:rsidRPr="00723BCE" w:rsidRDefault="00723BCE" w:rsidP="00723BCE">
            <w:pPr>
              <w:autoSpaceDE w:val="0"/>
              <w:autoSpaceDN w:val="0"/>
              <w:adjustRightInd w:val="0"/>
              <w:spacing w:after="0" w:line="240" w:lineRule="auto"/>
              <w:rPr>
                <w:rFonts w:eastAsia="Calibri" w:cs="Calibri"/>
                <w:b/>
                <w:bCs/>
                <w:color w:val="000000"/>
              </w:rPr>
            </w:pPr>
            <w:r w:rsidRPr="00723BCE">
              <w:rPr>
                <w:rFonts w:eastAsia="Calibri" w:cs="Calibri"/>
                <w:b/>
                <w:bCs/>
                <w:color w:val="000000"/>
              </w:rPr>
              <w:t xml:space="preserve">    $  12.31</w:t>
            </w: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8"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1239"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369"/>
        </w:trPr>
        <w:tc>
          <w:tcPr>
            <w:tcW w:w="1239" w:type="dxa"/>
          </w:tcPr>
          <w:p w:rsidR="00723BCE" w:rsidRPr="00723BCE" w:rsidRDefault="00723BCE" w:rsidP="00723BCE">
            <w:pPr>
              <w:autoSpaceDE w:val="0"/>
              <w:autoSpaceDN w:val="0"/>
              <w:adjustRightInd w:val="0"/>
              <w:spacing w:after="0" w:line="240" w:lineRule="auto"/>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9354" w:type="dxa"/>
            <w:gridSpan w:val="10"/>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COMMUTATION FARES: Ten (10) ride adult commutation fare books</w:t>
            </w:r>
          </w:p>
        </w:tc>
      </w:tr>
      <w:tr w:rsidR="00723BCE" w:rsidRPr="00723BCE" w:rsidTr="00A84587">
        <w:trPr>
          <w:gridAfter w:val="1"/>
          <w:wAfter w:w="1176" w:type="dxa"/>
          <w:trHeight w:val="290"/>
        </w:trPr>
        <w:tc>
          <w:tcPr>
            <w:tcW w:w="7101" w:type="dxa"/>
            <w:gridSpan w:val="7"/>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to be used within one year of sale will be sold between any of</w:t>
            </w: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7101" w:type="dxa"/>
            <w:gridSpan w:val="7"/>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the above points and Sea-Tac International Airport for 90% of</w:t>
            </w: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9354" w:type="dxa"/>
            <w:gridSpan w:val="10"/>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the applicable regular adult fare adding or subtracting sufficient</w:t>
            </w:r>
          </w:p>
        </w:tc>
      </w:tr>
      <w:tr w:rsidR="00723BCE" w:rsidRPr="00723BCE" w:rsidTr="00A84587">
        <w:trPr>
          <w:gridAfter w:val="1"/>
          <w:wAfter w:w="1176" w:type="dxa"/>
          <w:trHeight w:val="290"/>
        </w:trPr>
        <w:tc>
          <w:tcPr>
            <w:tcW w:w="9354" w:type="dxa"/>
            <w:gridSpan w:val="10"/>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cents when necessary to make commutation fares end in the nearest</w:t>
            </w:r>
          </w:p>
        </w:tc>
      </w:tr>
      <w:tr w:rsidR="00723BCE" w:rsidRPr="00723BCE" w:rsidTr="00A84587">
        <w:trPr>
          <w:gridAfter w:val="1"/>
          <w:wAfter w:w="1176" w:type="dxa"/>
          <w:trHeight w:val="290"/>
        </w:trPr>
        <w:tc>
          <w:tcPr>
            <w:tcW w:w="2410" w:type="dxa"/>
            <w:gridSpan w:val="2"/>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 xml:space="preserve">even dollar.     </w:t>
            </w:r>
          </w:p>
        </w:tc>
        <w:tc>
          <w:tcPr>
            <w:tcW w:w="1171" w:type="dxa"/>
            <w:hideMark/>
          </w:tcPr>
          <w:p w:rsidR="00723BCE" w:rsidRPr="00AE718B" w:rsidRDefault="00723BCE" w:rsidP="00723BCE">
            <w:pPr>
              <w:autoSpaceDE w:val="0"/>
              <w:autoSpaceDN w:val="0"/>
              <w:adjustRightInd w:val="0"/>
              <w:spacing w:after="0" w:line="240" w:lineRule="auto"/>
              <w:jc w:val="center"/>
              <w:rPr>
                <w:rFonts w:eastAsia="Calibri" w:cs="Calibri"/>
                <w:bCs/>
                <w:color w:val="000000"/>
              </w:rPr>
            </w:pPr>
            <w:r w:rsidRPr="00AE718B">
              <w:rPr>
                <w:rFonts w:eastAsia="Calibri" w:cs="Calibri"/>
                <w:bCs/>
                <w:color w:val="000000"/>
              </w:rPr>
              <w:t xml:space="preserve"> </w:t>
            </w:r>
          </w:p>
        </w:tc>
        <w:tc>
          <w:tcPr>
            <w:tcW w:w="1178" w:type="dxa"/>
          </w:tcPr>
          <w:p w:rsidR="00723BCE" w:rsidRPr="00AE718B" w:rsidRDefault="00723BCE" w:rsidP="00723BCE">
            <w:pPr>
              <w:autoSpaceDE w:val="0"/>
              <w:autoSpaceDN w:val="0"/>
              <w:adjustRightInd w:val="0"/>
              <w:spacing w:after="0" w:line="240" w:lineRule="auto"/>
              <w:jc w:val="center"/>
              <w:rPr>
                <w:rFonts w:eastAsia="Calibri" w:cs="Calibri"/>
                <w:bCs/>
                <w:color w:val="000000"/>
              </w:rPr>
            </w:pPr>
          </w:p>
        </w:tc>
        <w:tc>
          <w:tcPr>
            <w:tcW w:w="1171" w:type="dxa"/>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1171" w:type="dxa"/>
            <w:gridSpan w:val="2"/>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1239" w:type="dxa"/>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1171" w:type="dxa"/>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1171" w:type="dxa"/>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1178" w:type="dxa"/>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1171" w:type="dxa"/>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1171" w:type="dxa"/>
            <w:gridSpan w:val="2"/>
          </w:tcPr>
          <w:p w:rsidR="00723BCE" w:rsidRPr="00AE718B" w:rsidRDefault="00723BCE" w:rsidP="00723BCE">
            <w:pPr>
              <w:autoSpaceDE w:val="0"/>
              <w:autoSpaceDN w:val="0"/>
              <w:adjustRightInd w:val="0"/>
              <w:spacing w:after="0" w:line="240" w:lineRule="auto"/>
              <w:jc w:val="center"/>
              <w:rPr>
                <w:rFonts w:eastAsia="Calibri" w:cs="Calibri"/>
                <w:bCs/>
                <w:color w:val="000000"/>
                <w:sz w:val="24"/>
              </w:rPr>
            </w:pP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9354" w:type="dxa"/>
            <w:gridSpan w:val="10"/>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ROUND TRIP FARES: Except otherwise specifically provided herein,</w:t>
            </w:r>
          </w:p>
        </w:tc>
      </w:tr>
      <w:tr w:rsidR="00723BCE" w:rsidRPr="00723BCE" w:rsidTr="00A84587">
        <w:trPr>
          <w:gridAfter w:val="1"/>
          <w:wAfter w:w="1176" w:type="dxa"/>
          <w:trHeight w:val="290"/>
        </w:trPr>
        <w:tc>
          <w:tcPr>
            <w:tcW w:w="7101" w:type="dxa"/>
            <w:gridSpan w:val="7"/>
            <w:hideMark/>
          </w:tcPr>
          <w:p w:rsidR="00723BCE" w:rsidRPr="00AE718B" w:rsidRDefault="00723BCE" w:rsidP="0024261E">
            <w:pPr>
              <w:autoSpaceDE w:val="0"/>
              <w:autoSpaceDN w:val="0"/>
              <w:adjustRightInd w:val="0"/>
              <w:spacing w:after="0" w:line="240" w:lineRule="auto"/>
              <w:rPr>
                <w:rFonts w:eastAsia="Calibri" w:cs="Calibri"/>
                <w:bCs/>
                <w:color w:val="000000"/>
              </w:rPr>
            </w:pPr>
            <w:r w:rsidRPr="00AE718B">
              <w:rPr>
                <w:rFonts w:eastAsia="Calibri" w:cs="Calibri"/>
                <w:bCs/>
                <w:color w:val="000000"/>
              </w:rPr>
              <w:t xml:space="preserve">round trip fares will be </w:t>
            </w:r>
            <w:r w:rsidR="0024261E" w:rsidRPr="00AE718B">
              <w:rPr>
                <w:rFonts w:eastAsia="Calibri" w:cs="Calibri"/>
                <w:b/>
                <w:bCs/>
                <w:color w:val="000000"/>
              </w:rPr>
              <w:t>(C)100</w:t>
            </w:r>
            <w:r w:rsidRPr="00AE718B">
              <w:rPr>
                <w:rFonts w:eastAsia="Calibri" w:cs="Calibri"/>
                <w:b/>
                <w:bCs/>
                <w:color w:val="000000"/>
              </w:rPr>
              <w:t>%</w:t>
            </w:r>
            <w:r w:rsidRPr="00AE718B">
              <w:rPr>
                <w:rFonts w:eastAsia="Calibri" w:cs="Calibri"/>
                <w:bCs/>
                <w:color w:val="000000"/>
              </w:rPr>
              <w:t xml:space="preserve"> percent of twice the applicable one way</w:t>
            </w: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7101" w:type="dxa"/>
            <w:gridSpan w:val="7"/>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 xml:space="preserve">Regular fare, adding or subtracting sufficient cents when necessary to make round trip fares end in the nearest even dollar amount.  </w:t>
            </w: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A84587">
        <w:trPr>
          <w:gridAfter w:val="1"/>
          <w:wAfter w:w="1176" w:type="dxa"/>
          <w:trHeight w:val="290"/>
        </w:trPr>
        <w:tc>
          <w:tcPr>
            <w:tcW w:w="7101" w:type="dxa"/>
            <w:gridSpan w:val="7"/>
            <w:hideMark/>
          </w:tcPr>
          <w:p w:rsidR="00723BCE" w:rsidRPr="00AE718B" w:rsidRDefault="00723BCE" w:rsidP="00723BCE">
            <w:pPr>
              <w:autoSpaceDE w:val="0"/>
              <w:autoSpaceDN w:val="0"/>
              <w:adjustRightInd w:val="0"/>
              <w:spacing w:after="0" w:line="240" w:lineRule="auto"/>
              <w:jc w:val="center"/>
              <w:rPr>
                <w:rFonts w:eastAsia="Calibri" w:cs="Calibri"/>
                <w:bCs/>
                <w:color w:val="000000"/>
                <w:sz w:val="20"/>
                <w:szCs w:val="20"/>
              </w:rPr>
            </w:pPr>
            <w:r w:rsidRPr="00AE718B">
              <w:rPr>
                <w:rFonts w:eastAsia="Calibri" w:cs="Calibri"/>
                <w:bCs/>
                <w:color w:val="000000"/>
                <w:sz w:val="20"/>
                <w:szCs w:val="20"/>
              </w:rPr>
              <w:t xml:space="preserve"> </w:t>
            </w:r>
          </w:p>
          <w:tbl>
            <w:tblPr>
              <w:tblW w:w="10469" w:type="dxa"/>
              <w:tblLayout w:type="fixed"/>
              <w:tblCellMar>
                <w:left w:w="30" w:type="dxa"/>
                <w:right w:w="30" w:type="dxa"/>
              </w:tblCellMar>
              <w:tblLook w:val="04A0" w:firstRow="1" w:lastRow="0" w:firstColumn="1" w:lastColumn="0" w:noHBand="0" w:noVBand="1"/>
            </w:tblPr>
            <w:tblGrid>
              <w:gridCol w:w="8447"/>
              <w:gridCol w:w="2022"/>
            </w:tblGrid>
            <w:tr w:rsidR="00723BCE" w:rsidRPr="00AE718B" w:rsidTr="00A84587">
              <w:trPr>
                <w:trHeight w:val="290"/>
              </w:trPr>
              <w:tc>
                <w:tcPr>
                  <w:tcW w:w="10469" w:type="dxa"/>
                  <w:gridSpan w:val="2"/>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 xml:space="preserve">FLEXIBLE FARES:  Passenger fares do not cover ancillary charges such </w:t>
                  </w:r>
                </w:p>
              </w:tc>
            </w:tr>
            <w:tr w:rsidR="00723BCE" w:rsidRPr="00AE718B" w:rsidTr="00A84587">
              <w:trPr>
                <w:gridAfter w:val="1"/>
                <w:wAfter w:w="2022" w:type="dxa"/>
                <w:trHeight w:val="290"/>
              </w:trPr>
              <w:tc>
                <w:tcPr>
                  <w:tcW w:w="8447" w:type="dxa"/>
                  <w:hideMark/>
                </w:tcPr>
                <w:p w:rsidR="00723BCE" w:rsidRPr="00AE718B" w:rsidRDefault="00723BCE" w:rsidP="00723BCE">
                  <w:pPr>
                    <w:autoSpaceDE w:val="0"/>
                    <w:autoSpaceDN w:val="0"/>
                    <w:adjustRightInd w:val="0"/>
                    <w:spacing w:after="0" w:line="240" w:lineRule="auto"/>
                    <w:rPr>
                      <w:rFonts w:eastAsia="Calibri" w:cs="Calibri"/>
                      <w:bCs/>
                      <w:color w:val="000000"/>
                    </w:rPr>
                  </w:pPr>
                  <w:r w:rsidRPr="00AE718B">
                    <w:rPr>
                      <w:rFonts w:eastAsia="Calibri" w:cs="Calibri"/>
                      <w:bCs/>
                      <w:color w:val="000000"/>
                    </w:rPr>
                    <w:t>as baggage, cancellation fee, or refund transaction fee, etc.</w:t>
                  </w:r>
                </w:p>
              </w:tc>
            </w:tr>
          </w:tbl>
          <w:p w:rsidR="00723BCE" w:rsidRPr="00AE718B" w:rsidRDefault="00723BCE" w:rsidP="00723BCE">
            <w:pPr>
              <w:autoSpaceDE w:val="0"/>
              <w:autoSpaceDN w:val="0"/>
              <w:adjustRightInd w:val="0"/>
              <w:spacing w:after="0" w:line="240" w:lineRule="auto"/>
              <w:jc w:val="center"/>
              <w:rPr>
                <w:rFonts w:eastAsia="Calibri" w:cs="Calibri"/>
                <w:bCs/>
                <w:color w:val="000000"/>
                <w:sz w:val="20"/>
                <w:szCs w:val="20"/>
              </w:rPr>
            </w:pPr>
          </w:p>
        </w:tc>
        <w:tc>
          <w:tcPr>
            <w:tcW w:w="2253" w:type="dxa"/>
            <w:gridSpan w:val="3"/>
            <w:hideMark/>
          </w:tcPr>
          <w:p w:rsidR="00723BCE" w:rsidRPr="00723BCE" w:rsidRDefault="00723BCE" w:rsidP="00723BCE">
            <w:pPr>
              <w:autoSpaceDE w:val="0"/>
              <w:autoSpaceDN w:val="0"/>
              <w:adjustRightInd w:val="0"/>
              <w:spacing w:after="0" w:line="240" w:lineRule="auto"/>
              <w:jc w:val="center"/>
              <w:rPr>
                <w:rFonts w:eastAsia="Calibri" w:cs="Calibri"/>
                <w:b/>
                <w:bCs/>
                <w:color w:val="000000"/>
                <w:sz w:val="20"/>
                <w:szCs w:val="20"/>
              </w:rPr>
            </w:pPr>
            <w:r w:rsidRPr="00723BCE">
              <w:rPr>
                <w:rFonts w:eastAsia="Calibri" w:cs="Calibri"/>
                <w:b/>
                <w:bCs/>
                <w:color w:val="000000"/>
                <w:sz w:val="20"/>
                <w:szCs w:val="20"/>
              </w:rPr>
              <w:t xml:space="preserve"> </w:t>
            </w:r>
          </w:p>
        </w:tc>
      </w:tr>
      <w:tr w:rsidR="00723BCE" w:rsidRPr="00723BCE" w:rsidTr="00A84587">
        <w:trPr>
          <w:gridAfter w:val="1"/>
          <w:wAfter w:w="1176" w:type="dxa"/>
          <w:trHeight w:val="290"/>
        </w:trPr>
        <w:tc>
          <w:tcPr>
            <w:tcW w:w="1239"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8"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1171" w:type="dxa"/>
            <w:gridSpan w:val="2"/>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1E75BD">
        <w:trPr>
          <w:gridAfter w:val="1"/>
          <w:wAfter w:w="1176" w:type="dxa"/>
          <w:trHeight w:val="290"/>
        </w:trPr>
        <w:tc>
          <w:tcPr>
            <w:tcW w:w="9354" w:type="dxa"/>
            <w:gridSpan w:val="10"/>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r w:rsidR="00723BCE" w:rsidRPr="00723BCE" w:rsidTr="001E75BD">
        <w:trPr>
          <w:gridAfter w:val="1"/>
          <w:wAfter w:w="1176" w:type="dxa"/>
          <w:trHeight w:val="290"/>
        </w:trPr>
        <w:tc>
          <w:tcPr>
            <w:tcW w:w="7101" w:type="dxa"/>
            <w:gridSpan w:val="7"/>
          </w:tcPr>
          <w:p w:rsidR="00723BCE" w:rsidRPr="00723BCE" w:rsidRDefault="00723BCE" w:rsidP="009C2428">
            <w:pPr>
              <w:autoSpaceDE w:val="0"/>
              <w:autoSpaceDN w:val="0"/>
              <w:adjustRightInd w:val="0"/>
              <w:spacing w:after="0" w:line="240" w:lineRule="auto"/>
              <w:jc w:val="center"/>
              <w:rPr>
                <w:rFonts w:eastAsia="Calibri" w:cs="Calibri"/>
                <w:b/>
                <w:bCs/>
                <w:color w:val="000000"/>
                <w:sz w:val="24"/>
              </w:rPr>
            </w:pPr>
          </w:p>
        </w:tc>
        <w:tc>
          <w:tcPr>
            <w:tcW w:w="2253" w:type="dxa"/>
            <w:gridSpan w:val="3"/>
          </w:tcPr>
          <w:p w:rsidR="00723BCE" w:rsidRPr="00723BCE" w:rsidRDefault="00723BCE" w:rsidP="00723BCE">
            <w:pPr>
              <w:autoSpaceDE w:val="0"/>
              <w:autoSpaceDN w:val="0"/>
              <w:adjustRightInd w:val="0"/>
              <w:spacing w:after="0" w:line="240" w:lineRule="auto"/>
              <w:jc w:val="center"/>
              <w:rPr>
                <w:rFonts w:eastAsia="Calibri" w:cs="Calibri"/>
                <w:b/>
                <w:bCs/>
                <w:color w:val="000000"/>
                <w:sz w:val="24"/>
              </w:rPr>
            </w:pPr>
          </w:p>
        </w:tc>
      </w:tr>
    </w:tbl>
    <w:p w:rsidR="00723BCE" w:rsidRPr="00723BCE" w:rsidRDefault="00723BCE" w:rsidP="008F0929">
      <w:pPr>
        <w:rPr>
          <w:rFonts w:ascii="Calibri" w:eastAsia="Calibri" w:hAnsi="Calibri" w:cs="Times New Roman"/>
        </w:rPr>
      </w:pPr>
    </w:p>
    <w:sectPr w:rsidR="00723BCE" w:rsidRPr="00723BCE" w:rsidSect="00844F12">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EB" w:rsidRDefault="00C712EB" w:rsidP="003D3D7C">
      <w:pPr>
        <w:spacing w:after="0" w:line="240" w:lineRule="auto"/>
      </w:pPr>
      <w:r>
        <w:separator/>
      </w:r>
    </w:p>
  </w:endnote>
  <w:endnote w:type="continuationSeparator" w:id="0">
    <w:p w:rsidR="00C712EB" w:rsidRDefault="00C712EB" w:rsidP="003D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F12" w:rsidRPr="00723BCE" w:rsidRDefault="00844F12" w:rsidP="00844F12">
    <w:pPr>
      <w:autoSpaceDE w:val="0"/>
      <w:autoSpaceDN w:val="0"/>
      <w:adjustRightInd w:val="0"/>
      <w:rPr>
        <w:rFonts w:eastAsia="Calibri" w:cs="Courier New"/>
        <w:color w:val="000000"/>
      </w:rPr>
    </w:pPr>
    <w:r w:rsidRPr="00723BCE">
      <w:rPr>
        <w:rFonts w:eastAsia="Calibri" w:cs="Courier New"/>
        <w:color w:val="000000"/>
      </w:rPr>
      <w:t xml:space="preserve">ISSUED: </w:t>
    </w:r>
    <w:r>
      <w:rPr>
        <w:rFonts w:eastAsia="Calibri" w:cs="Courier New"/>
        <w:color w:val="000000"/>
      </w:rPr>
      <w:t xml:space="preserve"> September 1,</w:t>
    </w:r>
    <w:r w:rsidRPr="00723BCE">
      <w:rPr>
        <w:rFonts w:eastAsia="Calibri" w:cs="Courier New"/>
        <w:color w:val="000000"/>
      </w:rPr>
      <w:t xml:space="preserve"> 2018                                                                                 EFFECTIVE: </w:t>
    </w:r>
    <w:r>
      <w:rPr>
        <w:rFonts w:eastAsia="Calibri" w:cs="Courier New"/>
        <w:color w:val="000000"/>
      </w:rPr>
      <w:t>October 1</w:t>
    </w:r>
    <w:r w:rsidRPr="00723BCE">
      <w:rPr>
        <w:rFonts w:eastAsia="Calibri" w:cs="Courier New"/>
        <w:color w:val="000000"/>
      </w:rPr>
      <w:t>, 2018</w:t>
    </w:r>
  </w:p>
  <w:p w:rsidR="00844F12" w:rsidRPr="00723BCE" w:rsidRDefault="00844F12" w:rsidP="00844F12">
    <w:pPr>
      <w:spacing w:after="0" w:line="240" w:lineRule="auto"/>
      <w:rPr>
        <w:rFonts w:eastAsia="Calibri" w:cs="Courier New"/>
      </w:rPr>
    </w:pPr>
    <w:r w:rsidRPr="00723BCE">
      <w:rPr>
        <w:rFonts w:eastAsia="Calibri" w:cs="Courier New"/>
      </w:rPr>
      <w:t xml:space="preserve">ISSUED BY:  Richard E. </w:t>
    </w:r>
    <w:proofErr w:type="spellStart"/>
    <w:r w:rsidRPr="00723BCE">
      <w:rPr>
        <w:rFonts w:eastAsia="Calibri" w:cs="Courier New"/>
      </w:rPr>
      <w:t>Asche</w:t>
    </w:r>
    <w:proofErr w:type="spellEnd"/>
    <w:r w:rsidRPr="00723BCE">
      <w:rPr>
        <w:rFonts w:eastAsia="Calibri" w:cs="Courier New"/>
      </w:rPr>
      <w:t xml:space="preserve">, President                                                         </w:t>
    </w:r>
  </w:p>
  <w:p w:rsidR="00844F12" w:rsidRDefault="00844F12">
    <w:pPr>
      <w:pStyle w:val="Footer"/>
    </w:pPr>
  </w:p>
  <w:p w:rsidR="00844F12" w:rsidRDefault="00844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EB" w:rsidRDefault="00C712EB" w:rsidP="003D3D7C">
      <w:pPr>
        <w:spacing w:after="0" w:line="240" w:lineRule="auto"/>
      </w:pPr>
      <w:r>
        <w:separator/>
      </w:r>
    </w:p>
  </w:footnote>
  <w:footnote w:type="continuationSeparator" w:id="0">
    <w:p w:rsidR="00C712EB" w:rsidRDefault="00C712EB" w:rsidP="003D3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F12" w:rsidRPr="003D3D7C" w:rsidRDefault="00844F12" w:rsidP="00844F12">
    <w:pPr>
      <w:spacing w:after="0" w:line="240" w:lineRule="auto"/>
      <w:rPr>
        <w:rFonts w:ascii="Calibri" w:eastAsia="MS Mincho" w:hAnsi="Calibri" w:cs="Courier New"/>
        <w:b/>
      </w:rPr>
    </w:pPr>
    <w:r w:rsidRPr="003D3D7C">
      <w:rPr>
        <w:rFonts w:ascii="Calibri" w:eastAsia="MS Mincho" w:hAnsi="Calibri" w:cs="Courier New"/>
        <w:b/>
      </w:rPr>
      <w:t>Tariff No. 10</w:t>
    </w:r>
    <w:r>
      <w:rPr>
        <w:rFonts w:ascii="Calibri" w:eastAsia="MS Mincho" w:hAnsi="Calibri" w:cs="Courier New"/>
        <w:b/>
      </w:rPr>
      <w:tab/>
    </w:r>
    <w:r>
      <w:rPr>
        <w:rFonts w:ascii="Calibri" w:eastAsia="MS Mincho" w:hAnsi="Calibri" w:cs="Courier New"/>
        <w:b/>
      </w:rPr>
      <w:tab/>
    </w:r>
    <w:r>
      <w:rPr>
        <w:rFonts w:ascii="Calibri" w:eastAsia="MS Mincho" w:hAnsi="Calibri" w:cs="Courier New"/>
        <w:b/>
      </w:rPr>
      <w:tab/>
    </w:r>
    <w:r>
      <w:rPr>
        <w:rFonts w:ascii="Calibri" w:eastAsia="MS Mincho" w:hAnsi="Calibri" w:cs="Courier New"/>
        <w:b/>
      </w:rPr>
      <w:tab/>
    </w:r>
    <w:r>
      <w:rPr>
        <w:rFonts w:ascii="Calibri" w:eastAsia="MS Mincho" w:hAnsi="Calibri" w:cs="Courier New"/>
        <w:b/>
      </w:rPr>
      <w:tab/>
    </w:r>
    <w:r>
      <w:rPr>
        <w:rFonts w:ascii="Calibri" w:eastAsia="MS Mincho" w:hAnsi="Calibri" w:cs="Courier New"/>
        <w:b/>
      </w:rPr>
      <w:tab/>
    </w:r>
    <w:r>
      <w:rPr>
        <w:rFonts w:ascii="Calibri" w:eastAsia="MS Mincho" w:hAnsi="Calibri" w:cs="Courier New"/>
        <w:b/>
      </w:rPr>
      <w:tab/>
    </w:r>
    <w:r>
      <w:rPr>
        <w:rFonts w:ascii="Calibri" w:eastAsia="MS Mincho" w:hAnsi="Calibri" w:cs="Courier New"/>
        <w:b/>
      </w:rPr>
      <w:tab/>
    </w:r>
    <w:r>
      <w:rPr>
        <w:rFonts w:ascii="Calibri" w:eastAsia="MS Mincho" w:hAnsi="Calibri" w:cs="Courier New"/>
        <w:b/>
      </w:rPr>
      <w:tab/>
    </w:r>
  </w:p>
  <w:p w:rsidR="00844F12" w:rsidRPr="003D3D7C" w:rsidRDefault="00844F12" w:rsidP="00844F12">
    <w:pPr>
      <w:spacing w:after="0" w:line="240" w:lineRule="auto"/>
      <w:rPr>
        <w:rFonts w:ascii="Calibri" w:eastAsia="MS Mincho" w:hAnsi="Calibri" w:cs="Courier New"/>
        <w:b/>
      </w:rPr>
    </w:pPr>
    <w:r w:rsidRPr="003D3D7C">
      <w:rPr>
        <w:rFonts w:ascii="Calibri" w:eastAsia="MS Mincho" w:hAnsi="Calibri" w:cs="Courier New"/>
        <w:b/>
      </w:rPr>
      <w:t>Bremerton-Kitsap Airporter Inc., dba Ft. Lewis/McChord</w:t>
    </w:r>
    <w:r>
      <w:rPr>
        <w:rFonts w:ascii="Calibri" w:eastAsia="MS Mincho" w:hAnsi="Calibri" w:cs="Courier New"/>
        <w:b/>
      </w:rPr>
      <w:t xml:space="preserve"> </w:t>
    </w:r>
    <w:r w:rsidRPr="003D3D7C">
      <w:rPr>
        <w:rFonts w:ascii="Calibri" w:eastAsia="MS Mincho" w:hAnsi="Calibri" w:cs="Courier New"/>
        <w:b/>
      </w:rPr>
      <w:t>Airporter C-903</w:t>
    </w:r>
    <w:r>
      <w:rPr>
        <w:rFonts w:ascii="Calibri" w:eastAsia="MS Mincho" w:hAnsi="Calibri" w:cs="Courier New"/>
        <w:b/>
      </w:rPr>
      <w:t xml:space="preserve"> </w:t>
    </w:r>
  </w:p>
  <w:p w:rsidR="00844F12" w:rsidRPr="00723BCE" w:rsidRDefault="00844F12" w:rsidP="00844F12">
    <w:pPr>
      <w:spacing w:after="0" w:line="240" w:lineRule="auto"/>
      <w:rPr>
        <w:rFonts w:ascii="Courier New" w:eastAsia="MS Mincho" w:hAnsi="Courier New" w:cs="Courier New"/>
        <w:sz w:val="20"/>
        <w:szCs w:val="20"/>
      </w:rPr>
    </w:pPr>
    <w:r w:rsidRPr="00723BCE">
      <w:rPr>
        <w:rFonts w:ascii="Courier New" w:eastAsia="MS Mincho" w:hAnsi="Courier New" w:cs="Courier New"/>
        <w:sz w:val="20"/>
        <w:szCs w:val="20"/>
      </w:rPr>
      <w:t xml:space="preserve">                                                  </w:t>
    </w:r>
  </w:p>
  <w:p w:rsidR="00844F12" w:rsidRDefault="00844F12" w:rsidP="00844F12">
    <w:pPr>
      <w:spacing w:after="0" w:line="240" w:lineRule="auto"/>
    </w:pPr>
    <w:r w:rsidRPr="00723BCE">
      <w:rPr>
        <w:rFonts w:ascii="Courier New" w:eastAsia="MS Mincho" w:hAnsi="Courier New" w:cs="Courier New"/>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CE"/>
    <w:rsid w:val="001D7DBA"/>
    <w:rsid w:val="001E75BD"/>
    <w:rsid w:val="0024261E"/>
    <w:rsid w:val="002E3C14"/>
    <w:rsid w:val="0033170D"/>
    <w:rsid w:val="00354AD8"/>
    <w:rsid w:val="003B73EE"/>
    <w:rsid w:val="003D3D7C"/>
    <w:rsid w:val="0047796E"/>
    <w:rsid w:val="0064485A"/>
    <w:rsid w:val="00666BF8"/>
    <w:rsid w:val="00723BCE"/>
    <w:rsid w:val="007C4F0C"/>
    <w:rsid w:val="00844F12"/>
    <w:rsid w:val="008F0929"/>
    <w:rsid w:val="009C2428"/>
    <w:rsid w:val="00A07A96"/>
    <w:rsid w:val="00A84587"/>
    <w:rsid w:val="00AE718B"/>
    <w:rsid w:val="00B4243F"/>
    <w:rsid w:val="00BE5274"/>
    <w:rsid w:val="00BE6BB7"/>
    <w:rsid w:val="00C127C3"/>
    <w:rsid w:val="00C712EB"/>
    <w:rsid w:val="00C93F09"/>
    <w:rsid w:val="00D13C9E"/>
    <w:rsid w:val="00D23F60"/>
    <w:rsid w:val="00D448CB"/>
    <w:rsid w:val="00DB51A6"/>
    <w:rsid w:val="00DD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D6371-FD88-4692-917F-C00474CC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7C"/>
  </w:style>
  <w:style w:type="paragraph" w:styleId="Footer">
    <w:name w:val="footer"/>
    <w:basedOn w:val="Normal"/>
    <w:link w:val="FooterChar"/>
    <w:uiPriority w:val="99"/>
    <w:unhideWhenUsed/>
    <w:rsid w:val="003D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7C"/>
  </w:style>
  <w:style w:type="paragraph" w:styleId="BalloonText">
    <w:name w:val="Balloon Text"/>
    <w:basedOn w:val="Normal"/>
    <w:link w:val="BalloonTextChar"/>
    <w:uiPriority w:val="99"/>
    <w:semiHidden/>
    <w:unhideWhenUsed/>
    <w:rsid w:val="00844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package" Target="embeddings/Microsoft_Word_Document1.docx"/><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340E6F545F1446A67809A1178E8C7F" ma:contentTypeVersion="76" ma:contentTypeDescription="" ma:contentTypeScope="" ma:versionID="3718a0a977e85d7d871373a86c97b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2018-09-10T07:00:00+00:00</OpenedDate>
    <SignificantOrder xmlns="dc463f71-b30c-4ab2-9473-d307f9d35888">false</SignificantOrder>
    <Date1 xmlns="dc463f71-b30c-4ab2-9473-d307f9d35888">2018-09-19T07:00:00+00:00</Date1>
    <IsDocumentOrder xmlns="dc463f71-b30c-4ab2-9473-d307f9d35888">false</IsDocumentOrder>
    <IsHighlyConfidential xmlns="dc463f71-b30c-4ab2-9473-d307f9d35888">false</IsHighlyConfidential>
    <CaseCompanyNames xmlns="dc463f71-b30c-4ab2-9473-d307f9d35888">Bremerton-Kitsap Airporter, Inc.</CaseCompanyNames>
    <Nickname xmlns="http://schemas.microsoft.com/sharepoint/v3" xsi:nil="true"/>
    <DocketNumber xmlns="dc463f71-b30c-4ab2-9473-d307f9d35888">180796</DocketNumber>
    <DelegatedOrder xmlns="dc463f71-b30c-4ab2-9473-d307f9d35888">false</DelegatedOrder>
  </documentManagement>
</p:properties>
</file>

<file path=customXml/itemProps1.xml><?xml version="1.0" encoding="utf-8"?>
<ds:datastoreItem xmlns:ds="http://schemas.openxmlformats.org/officeDocument/2006/customXml" ds:itemID="{F30E34A5-ED46-4E8F-930E-4A8B480D1E60}"/>
</file>

<file path=customXml/itemProps2.xml><?xml version="1.0" encoding="utf-8"?>
<ds:datastoreItem xmlns:ds="http://schemas.openxmlformats.org/officeDocument/2006/customXml" ds:itemID="{7CBDB4BB-DDB1-4361-876D-8EF8D10121BF}"/>
</file>

<file path=customXml/itemProps3.xml><?xml version="1.0" encoding="utf-8"?>
<ds:datastoreItem xmlns:ds="http://schemas.openxmlformats.org/officeDocument/2006/customXml" ds:itemID="{C0DF7846-537F-432B-9E20-A609CE2690E1}"/>
</file>

<file path=customXml/itemProps4.xml><?xml version="1.0" encoding="utf-8"?>
<ds:datastoreItem xmlns:ds="http://schemas.openxmlformats.org/officeDocument/2006/customXml" ds:itemID="{5ACEBF90-BE77-4EA5-86DC-E83E8FFFEE68}"/>
</file>

<file path=docProps/app.xml><?xml version="1.0" encoding="utf-8"?>
<Properties xmlns="http://schemas.openxmlformats.org/officeDocument/2006/extended-properties" xmlns:vt="http://schemas.openxmlformats.org/officeDocument/2006/docPropsVTypes">
  <Template>Normal</Template>
  <TotalTime>35</TotalTime>
  <Pages>6</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dc:creator>
  <cp:lastModifiedBy>Young, Mike (UTC)</cp:lastModifiedBy>
  <cp:revision>11</cp:revision>
  <dcterms:created xsi:type="dcterms:W3CDTF">2018-09-05T18:59:00Z</dcterms:created>
  <dcterms:modified xsi:type="dcterms:W3CDTF">2018-09-19T20:16:00Z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0x0101006E56B4D1795A2E4DB2F0B01679ED314A00D2340E6F545F1446A67809A1178E8C7F</vt:lpwstr>
  </property>
  <property fmtid="{D5CDD505-2E9C-101B-9397-08002B2CF9AE}" pid="3" name="_docset_NoMedatataSyncRequired">
    <vt:lpwstr>False</vt:lpwstr>
  </property>
  <property fmtid="{D5CDD505-2E9C-101B-9397-08002B2CF9AE}" pid="4" name="IsEFSEC">
    <vt:bool>false</vt:bool>
  </property>
</Properties>
</file>