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5D17" w14:textId="77777777" w:rsidR="0051164C" w:rsidRDefault="0051164C">
      <w:pPr>
        <w:pStyle w:val="Heading1"/>
      </w:pPr>
      <w:r>
        <w:t xml:space="preserve">Item 100 – Residential Service </w:t>
      </w:r>
      <w:proofErr w:type="gramStart"/>
      <w:r>
        <w:t>--  Monthly</w:t>
      </w:r>
      <w:proofErr w:type="gramEnd"/>
      <w:r>
        <w:t xml:space="preserve"> Rates (continued on next page)</w:t>
      </w:r>
    </w:p>
    <w:p w14:paraId="64711F3C" w14:textId="77777777" w:rsidR="0051164C" w:rsidRDefault="0051164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0"/>
        </w:rPr>
      </w:pPr>
      <w:r>
        <w:t xml:space="preserve">Rates in this item apply: </w:t>
      </w:r>
    </w:p>
    <w:p w14:paraId="62C81F94" w14:textId="77777777" w:rsidR="0051164C" w:rsidRDefault="0051164C">
      <w:pPr>
        <w:pStyle w:val="BodyTextIndent"/>
        <w:tabs>
          <w:tab w:val="clear" w:pos="720"/>
          <w:tab w:val="left" w:pos="360"/>
        </w:tabs>
        <w:ind w:left="360" w:hanging="360"/>
      </w:pPr>
      <w:r>
        <w:t xml:space="preserve">(1) </w:t>
      </w:r>
      <w:r>
        <w:tab/>
        <w:t xml:space="preserve">To solid waste collection, curbside recycling (where noted) and </w:t>
      </w:r>
      <w:proofErr w:type="spellStart"/>
      <w:r>
        <w:t>yardwaste</w:t>
      </w:r>
      <w:proofErr w:type="spellEnd"/>
      <w:r>
        <w:t xml:space="preserve"> collection services (where noted) for residential property.  This includes single family dwellings, duplexes, apartments, mobile homes, condominiums, etc., where service is billed directly to the occupant of each residential unit; and/or</w:t>
      </w:r>
    </w:p>
    <w:p w14:paraId="3270685A" w14:textId="77777777" w:rsidR="0051164C" w:rsidRDefault="0051164C">
      <w:pPr>
        <w:pStyle w:val="BodyTextIndent"/>
        <w:tabs>
          <w:tab w:val="clear" w:pos="720"/>
          <w:tab w:val="left" w:pos="360"/>
        </w:tabs>
        <w:ind w:left="360" w:hanging="360"/>
        <w:jc w:val="left"/>
      </w:pPr>
      <w:r>
        <w:t xml:space="preserve"> (2) When required by a local government service level ordinance solid waste collection, curbside recycling, and </w:t>
      </w:r>
      <w:proofErr w:type="spellStart"/>
      <w:r>
        <w:t>yardwaste</w:t>
      </w:r>
      <w:proofErr w:type="spellEnd"/>
      <w:r>
        <w:t xml:space="preserve"> service must be provided for single-family dwellings, duplexes, mobile homes, condominiums and apartment buildings of less than  5  residential units, where service is billed to the property owner or manager.</w:t>
      </w:r>
    </w:p>
    <w:p w14:paraId="1D601AA4" w14:textId="77777777" w:rsidR="0051164C" w:rsidRDefault="0051164C">
      <w:pPr>
        <w:pStyle w:val="BodyTextIndent"/>
        <w:tabs>
          <w:tab w:val="clear" w:pos="720"/>
          <w:tab w:val="left" w:pos="360"/>
        </w:tabs>
        <w:ind w:left="360" w:hanging="360"/>
        <w:jc w:val="left"/>
      </w:pPr>
    </w:p>
    <w:p w14:paraId="0AEAC62B" w14:textId="77777777" w:rsidR="0051164C" w:rsidRDefault="0051164C">
      <w:pPr>
        <w:pStyle w:val="BodyTextIndent"/>
        <w:tabs>
          <w:tab w:val="clear" w:pos="720"/>
          <w:tab w:val="left" w:pos="360"/>
        </w:tabs>
        <w:ind w:left="360" w:hanging="360"/>
        <w:jc w:val="left"/>
      </w:pPr>
      <w:r>
        <w:tab/>
        <w:t xml:space="preserve">Rates below apply in the following service area: Outside city limits of </w:t>
      </w:r>
      <w:smartTag w:uri="urn:schemas-microsoft-com:office:smarttags" w:element="City">
        <w:r>
          <w:t>Pullman</w:t>
        </w:r>
      </w:smartTag>
      <w:r>
        <w:t xml:space="preserve"> for garbage service and within 2 miles of city limits of </w:t>
      </w:r>
      <w:smartTag w:uri="urn:schemas-microsoft-com:office:smarttags" w:element="City">
        <w:smartTag w:uri="urn:schemas-microsoft-com:office:smarttags" w:element="place">
          <w:r>
            <w:t>Pullman</w:t>
          </w:r>
        </w:smartTag>
      </w:smartTag>
      <w:r>
        <w:t xml:space="preserve"> for </w:t>
      </w:r>
      <w:r>
        <w:rPr>
          <w:u w:val="single"/>
        </w:rPr>
        <w:t>voluntary</w:t>
      </w:r>
      <w:r>
        <w:t xml:space="preserve"> recycling service. </w:t>
      </w:r>
    </w:p>
    <w:p w14:paraId="6BC12920" w14:textId="77777777" w:rsidR="0051164C" w:rsidRDefault="0051164C">
      <w:pPr>
        <w:pStyle w:val="BodyTextIndent"/>
        <w:tabs>
          <w:tab w:val="clear" w:pos="720"/>
          <w:tab w:val="left" w:pos="360"/>
        </w:tabs>
        <w:ind w:left="360" w:hanging="360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01"/>
        <w:gridCol w:w="1001"/>
        <w:gridCol w:w="1001"/>
        <w:gridCol w:w="1001"/>
        <w:gridCol w:w="236"/>
        <w:gridCol w:w="1152"/>
        <w:gridCol w:w="1002"/>
        <w:gridCol w:w="1022"/>
        <w:gridCol w:w="1002"/>
        <w:gridCol w:w="1002"/>
      </w:tblGrid>
      <w:tr w:rsidR="0051164C" w14:paraId="3CDA71A6" w14:textId="77777777">
        <w:tc>
          <w:tcPr>
            <w:tcW w:w="1152" w:type="dxa"/>
            <w:vAlign w:val="bottom"/>
          </w:tcPr>
          <w:p w14:paraId="6C5391BB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Number of Units or Type of Container</w:t>
            </w:r>
          </w:p>
        </w:tc>
        <w:tc>
          <w:tcPr>
            <w:tcW w:w="1001" w:type="dxa"/>
            <w:vAlign w:val="bottom"/>
          </w:tcPr>
          <w:p w14:paraId="5D0A9C5B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Frequency of Service</w:t>
            </w:r>
          </w:p>
        </w:tc>
        <w:tc>
          <w:tcPr>
            <w:tcW w:w="1001" w:type="dxa"/>
            <w:vAlign w:val="bottom"/>
          </w:tcPr>
          <w:p w14:paraId="7B1D3EC6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Garbage Service Rate</w:t>
            </w:r>
          </w:p>
        </w:tc>
        <w:tc>
          <w:tcPr>
            <w:tcW w:w="1001" w:type="dxa"/>
            <w:vAlign w:val="bottom"/>
          </w:tcPr>
          <w:p w14:paraId="2BFE2B77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Recycle Service Rate</w:t>
            </w:r>
          </w:p>
        </w:tc>
        <w:tc>
          <w:tcPr>
            <w:tcW w:w="1001" w:type="dxa"/>
            <w:vAlign w:val="bottom"/>
          </w:tcPr>
          <w:p w14:paraId="50D63FAF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Yardwaste</w:t>
            </w:r>
            <w:proofErr w:type="spellEnd"/>
            <w:r>
              <w:rPr>
                <w:sz w:val="16"/>
              </w:rPr>
              <w:t xml:space="preserve"> Service Rate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655F30B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52" w:type="dxa"/>
            <w:vAlign w:val="bottom"/>
          </w:tcPr>
          <w:p w14:paraId="6A59B7FF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Number of Units or Type of Container</w:t>
            </w:r>
          </w:p>
        </w:tc>
        <w:tc>
          <w:tcPr>
            <w:tcW w:w="1002" w:type="dxa"/>
            <w:vAlign w:val="bottom"/>
          </w:tcPr>
          <w:p w14:paraId="0EF4AB06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Frequency of Service</w:t>
            </w:r>
          </w:p>
        </w:tc>
        <w:tc>
          <w:tcPr>
            <w:tcW w:w="1022" w:type="dxa"/>
            <w:vAlign w:val="bottom"/>
          </w:tcPr>
          <w:p w14:paraId="5B51C28B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Garbage Service Rate</w:t>
            </w:r>
          </w:p>
        </w:tc>
        <w:tc>
          <w:tcPr>
            <w:tcW w:w="1002" w:type="dxa"/>
            <w:vAlign w:val="bottom"/>
          </w:tcPr>
          <w:p w14:paraId="6AA145A1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Recycle Service Rate</w:t>
            </w:r>
          </w:p>
        </w:tc>
        <w:tc>
          <w:tcPr>
            <w:tcW w:w="1002" w:type="dxa"/>
            <w:vAlign w:val="bottom"/>
          </w:tcPr>
          <w:p w14:paraId="47F92A59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Yardwaste</w:t>
            </w:r>
            <w:proofErr w:type="spellEnd"/>
            <w:r>
              <w:rPr>
                <w:sz w:val="16"/>
              </w:rPr>
              <w:t xml:space="preserve"> Service Rate</w:t>
            </w:r>
          </w:p>
        </w:tc>
      </w:tr>
      <w:tr w:rsidR="0051164C" w14:paraId="2737E40B" w14:textId="77777777">
        <w:tc>
          <w:tcPr>
            <w:tcW w:w="1152" w:type="dxa"/>
          </w:tcPr>
          <w:p w14:paraId="2346B490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Micro-can</w:t>
            </w:r>
          </w:p>
        </w:tc>
        <w:tc>
          <w:tcPr>
            <w:tcW w:w="1001" w:type="dxa"/>
          </w:tcPr>
          <w:p w14:paraId="6A89C82F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wgeowr</w:t>
            </w:r>
            <w:proofErr w:type="spellEnd"/>
          </w:p>
        </w:tc>
        <w:tc>
          <w:tcPr>
            <w:tcW w:w="1001" w:type="dxa"/>
          </w:tcPr>
          <w:p w14:paraId="42D1A50A" w14:textId="681E0CB7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 w:rsidRPr="000C05DA">
              <w:rPr>
                <w:sz w:val="20"/>
                <w:lang w:val="fr-FR"/>
              </w:rPr>
              <w:t xml:space="preserve"> $</w:t>
            </w:r>
            <w:r w:rsidR="00B972A8">
              <w:rPr>
                <w:sz w:val="20"/>
                <w:lang w:val="fr-FR"/>
              </w:rPr>
              <w:t>7</w:t>
            </w:r>
            <w:r w:rsidRPr="000C05DA">
              <w:rPr>
                <w:sz w:val="20"/>
                <w:lang w:val="fr-FR"/>
              </w:rPr>
              <w:t>.</w:t>
            </w:r>
            <w:r w:rsidR="00B972A8">
              <w:rPr>
                <w:sz w:val="20"/>
                <w:lang w:val="fr-FR"/>
              </w:rPr>
              <w:t>99</w:t>
            </w:r>
          </w:p>
        </w:tc>
        <w:tc>
          <w:tcPr>
            <w:tcW w:w="1001" w:type="dxa"/>
          </w:tcPr>
          <w:p w14:paraId="7FB55508" w14:textId="72CC6520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 w:rsidRPr="000C05DA">
              <w:rPr>
                <w:sz w:val="20"/>
                <w:lang w:val="fr-FR"/>
              </w:rPr>
              <w:t>$5.31</w:t>
            </w:r>
          </w:p>
        </w:tc>
        <w:tc>
          <w:tcPr>
            <w:tcW w:w="1001" w:type="dxa"/>
          </w:tcPr>
          <w:p w14:paraId="6A8C2364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36AD8A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</w:p>
        </w:tc>
        <w:tc>
          <w:tcPr>
            <w:tcW w:w="1152" w:type="dxa"/>
          </w:tcPr>
          <w:p w14:paraId="55AC446C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20 Gal</w:t>
            </w:r>
          </w:p>
        </w:tc>
        <w:tc>
          <w:tcPr>
            <w:tcW w:w="1002" w:type="dxa"/>
          </w:tcPr>
          <w:p w14:paraId="4CC9D367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wgeowr</w:t>
            </w:r>
            <w:proofErr w:type="spellEnd"/>
          </w:p>
        </w:tc>
        <w:tc>
          <w:tcPr>
            <w:tcW w:w="1022" w:type="dxa"/>
          </w:tcPr>
          <w:p w14:paraId="75BFED08" w14:textId="0DC245E4" w:rsidR="0051164C" w:rsidRPr="000C05DA" w:rsidRDefault="00B972A8" w:rsidP="00585CC0">
            <w:pPr>
              <w:pStyle w:val="BodyTextIndent"/>
              <w:tabs>
                <w:tab w:val="clear" w:pos="720"/>
                <w:tab w:val="left" w:pos="360"/>
              </w:tabs>
              <w:ind w:left="0" w:right="-108" w:firstLine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</w:t>
            </w:r>
            <w:r w:rsidR="00465360" w:rsidRPr="000C05DA">
              <w:rPr>
                <w:sz w:val="20"/>
                <w:lang w:val="fr-FR"/>
              </w:rPr>
              <w:t>$</w:t>
            </w:r>
            <w:r>
              <w:rPr>
                <w:sz w:val="20"/>
                <w:lang w:val="fr-FR"/>
              </w:rPr>
              <w:t>9.95</w:t>
            </w:r>
          </w:p>
        </w:tc>
        <w:tc>
          <w:tcPr>
            <w:tcW w:w="1002" w:type="dxa"/>
          </w:tcPr>
          <w:p w14:paraId="5EF54B35" w14:textId="234AF66B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 w:rsidRPr="000C05DA">
              <w:rPr>
                <w:sz w:val="20"/>
                <w:lang w:val="fr-FR"/>
              </w:rPr>
              <w:t>$5.31</w:t>
            </w:r>
          </w:p>
        </w:tc>
        <w:tc>
          <w:tcPr>
            <w:tcW w:w="1002" w:type="dxa"/>
          </w:tcPr>
          <w:p w14:paraId="03532179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</w:p>
        </w:tc>
      </w:tr>
      <w:tr w:rsidR="0051164C" w14:paraId="41B9CC73" w14:textId="77777777">
        <w:tc>
          <w:tcPr>
            <w:tcW w:w="1152" w:type="dxa"/>
          </w:tcPr>
          <w:p w14:paraId="26343F9C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Mini-can</w:t>
            </w:r>
          </w:p>
        </w:tc>
        <w:tc>
          <w:tcPr>
            <w:tcW w:w="1001" w:type="dxa"/>
          </w:tcPr>
          <w:p w14:paraId="3D790456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wgeowr</w:t>
            </w:r>
            <w:proofErr w:type="spellEnd"/>
          </w:p>
        </w:tc>
        <w:tc>
          <w:tcPr>
            <w:tcW w:w="1001" w:type="dxa"/>
          </w:tcPr>
          <w:p w14:paraId="66A827B7" w14:textId="7EAEC366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 w:rsidRPr="000C05DA">
              <w:rPr>
                <w:sz w:val="20"/>
                <w:lang w:val="fr-FR"/>
              </w:rPr>
              <w:t xml:space="preserve"> </w:t>
            </w:r>
            <w:r w:rsidR="00B972A8">
              <w:rPr>
                <w:sz w:val="20"/>
                <w:lang w:val="fr-FR"/>
              </w:rPr>
              <w:t xml:space="preserve">  9.95</w:t>
            </w:r>
            <w:r w:rsidR="0051164C" w:rsidRPr="000C05DA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001" w:type="dxa"/>
          </w:tcPr>
          <w:p w14:paraId="5C087477" w14:textId="4E81930E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 w:rsidRPr="000C05DA">
              <w:rPr>
                <w:sz w:val="20"/>
                <w:lang w:val="fr-FR"/>
              </w:rPr>
              <w:t>$</w:t>
            </w:r>
            <w:r w:rsidR="00465360" w:rsidRPr="000C05DA">
              <w:rPr>
                <w:sz w:val="20"/>
                <w:lang w:val="fr-FR"/>
              </w:rPr>
              <w:t>5.31</w:t>
            </w:r>
          </w:p>
        </w:tc>
        <w:tc>
          <w:tcPr>
            <w:tcW w:w="1001" w:type="dxa"/>
          </w:tcPr>
          <w:p w14:paraId="4B68E307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DA6FAB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</w:p>
        </w:tc>
        <w:tc>
          <w:tcPr>
            <w:tcW w:w="1152" w:type="dxa"/>
          </w:tcPr>
          <w:p w14:paraId="03FAAAB9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32 Gal</w:t>
            </w:r>
          </w:p>
        </w:tc>
        <w:tc>
          <w:tcPr>
            <w:tcW w:w="1002" w:type="dxa"/>
          </w:tcPr>
          <w:p w14:paraId="42742624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wgeowr</w:t>
            </w:r>
            <w:proofErr w:type="spellEnd"/>
          </w:p>
        </w:tc>
        <w:tc>
          <w:tcPr>
            <w:tcW w:w="1022" w:type="dxa"/>
          </w:tcPr>
          <w:p w14:paraId="7CE80FFC" w14:textId="552A91A0" w:rsidR="0051164C" w:rsidRPr="000C05DA" w:rsidRDefault="00B972A8" w:rsidP="00B972A8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</w:t>
            </w:r>
            <w:r w:rsidR="00465360" w:rsidRPr="000C05DA">
              <w:rPr>
                <w:sz w:val="20"/>
                <w:lang w:val="fr-FR"/>
              </w:rPr>
              <w:t>12.</w:t>
            </w:r>
            <w:r>
              <w:rPr>
                <w:sz w:val="20"/>
                <w:lang w:val="fr-FR"/>
              </w:rPr>
              <w:t>83</w:t>
            </w:r>
          </w:p>
        </w:tc>
        <w:tc>
          <w:tcPr>
            <w:tcW w:w="1002" w:type="dxa"/>
          </w:tcPr>
          <w:p w14:paraId="6DBA3FBD" w14:textId="0DDC236B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  <w:r w:rsidRPr="000C05DA">
              <w:rPr>
                <w:sz w:val="20"/>
                <w:lang w:val="fr-FR"/>
              </w:rPr>
              <w:t>$5.31</w:t>
            </w:r>
          </w:p>
        </w:tc>
        <w:tc>
          <w:tcPr>
            <w:tcW w:w="1002" w:type="dxa"/>
          </w:tcPr>
          <w:p w14:paraId="1D2C25FB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lang w:val="fr-FR"/>
              </w:rPr>
            </w:pPr>
          </w:p>
        </w:tc>
      </w:tr>
      <w:tr w:rsidR="0051164C" w14:paraId="468216B6" w14:textId="77777777">
        <w:tc>
          <w:tcPr>
            <w:tcW w:w="1152" w:type="dxa"/>
          </w:tcPr>
          <w:p w14:paraId="0FE52F72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1" w:type="dxa"/>
          </w:tcPr>
          <w:p w14:paraId="6659EFD2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wgeowr</w:t>
            </w:r>
            <w:proofErr w:type="spellEnd"/>
          </w:p>
        </w:tc>
        <w:tc>
          <w:tcPr>
            <w:tcW w:w="1001" w:type="dxa"/>
          </w:tcPr>
          <w:p w14:paraId="2352291A" w14:textId="3EBE7957" w:rsidR="0051164C" w:rsidRPr="000C05DA" w:rsidRDefault="00B972A8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65360" w:rsidRPr="000C05DA">
              <w:rPr>
                <w:sz w:val="20"/>
              </w:rPr>
              <w:t>12.</w:t>
            </w:r>
            <w:r>
              <w:rPr>
                <w:sz w:val="20"/>
              </w:rPr>
              <w:t>83</w:t>
            </w:r>
          </w:p>
        </w:tc>
        <w:tc>
          <w:tcPr>
            <w:tcW w:w="1001" w:type="dxa"/>
          </w:tcPr>
          <w:p w14:paraId="21FF8DCF" w14:textId="156A17A6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$5.31</w:t>
            </w:r>
          </w:p>
        </w:tc>
        <w:tc>
          <w:tcPr>
            <w:tcW w:w="1001" w:type="dxa"/>
          </w:tcPr>
          <w:p w14:paraId="63EFFCFD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C957FF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14:paraId="2F417C33" w14:textId="77777777" w:rsidR="0051164C" w:rsidRPr="003A7477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3A7477">
              <w:rPr>
                <w:sz w:val="20"/>
                <w:szCs w:val="20"/>
              </w:rPr>
              <w:t>68 Gal</w:t>
            </w:r>
          </w:p>
        </w:tc>
        <w:tc>
          <w:tcPr>
            <w:tcW w:w="1002" w:type="dxa"/>
          </w:tcPr>
          <w:p w14:paraId="7E466A98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wgeowr</w:t>
            </w:r>
            <w:proofErr w:type="spellEnd"/>
          </w:p>
        </w:tc>
        <w:tc>
          <w:tcPr>
            <w:tcW w:w="1022" w:type="dxa"/>
          </w:tcPr>
          <w:p w14:paraId="6E7440A7" w14:textId="785A26F7" w:rsidR="0051164C" w:rsidRPr="000C05DA" w:rsidRDefault="00B972A8" w:rsidP="00B972A8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65360" w:rsidRPr="000C05DA">
              <w:rPr>
                <w:sz w:val="20"/>
              </w:rPr>
              <w:t>18.</w:t>
            </w:r>
            <w:r>
              <w:rPr>
                <w:sz w:val="20"/>
              </w:rPr>
              <w:t>8</w:t>
            </w:r>
            <w:r w:rsidR="00465360" w:rsidRPr="000C05DA">
              <w:rPr>
                <w:sz w:val="20"/>
              </w:rPr>
              <w:t>3</w:t>
            </w:r>
          </w:p>
        </w:tc>
        <w:tc>
          <w:tcPr>
            <w:tcW w:w="1002" w:type="dxa"/>
          </w:tcPr>
          <w:p w14:paraId="7CE1352F" w14:textId="3BC7FE86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$5.31</w:t>
            </w:r>
          </w:p>
        </w:tc>
        <w:tc>
          <w:tcPr>
            <w:tcW w:w="1002" w:type="dxa"/>
          </w:tcPr>
          <w:p w14:paraId="66C24947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</w:tr>
      <w:tr w:rsidR="0051164C" w14:paraId="1DE2B16D" w14:textId="77777777">
        <w:tc>
          <w:tcPr>
            <w:tcW w:w="1152" w:type="dxa"/>
          </w:tcPr>
          <w:p w14:paraId="07AE2FDE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1" w:type="dxa"/>
          </w:tcPr>
          <w:p w14:paraId="406F12C4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wgeowr</w:t>
            </w:r>
            <w:proofErr w:type="spellEnd"/>
          </w:p>
        </w:tc>
        <w:tc>
          <w:tcPr>
            <w:tcW w:w="1001" w:type="dxa"/>
          </w:tcPr>
          <w:p w14:paraId="002FCF1C" w14:textId="7EB1B60E" w:rsidR="0051164C" w:rsidRPr="000C05DA" w:rsidRDefault="00B972A8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65360" w:rsidRPr="000C05DA">
              <w:rPr>
                <w:sz w:val="20"/>
              </w:rPr>
              <w:t>18.</w:t>
            </w:r>
            <w:r>
              <w:rPr>
                <w:sz w:val="20"/>
              </w:rPr>
              <w:t>8</w:t>
            </w:r>
            <w:r w:rsidR="00465360" w:rsidRPr="000C05DA">
              <w:rPr>
                <w:sz w:val="20"/>
              </w:rPr>
              <w:t>3</w:t>
            </w:r>
          </w:p>
        </w:tc>
        <w:tc>
          <w:tcPr>
            <w:tcW w:w="1001" w:type="dxa"/>
          </w:tcPr>
          <w:p w14:paraId="452919D9" w14:textId="6491644A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$5.31</w:t>
            </w:r>
          </w:p>
        </w:tc>
        <w:tc>
          <w:tcPr>
            <w:tcW w:w="1001" w:type="dxa"/>
          </w:tcPr>
          <w:p w14:paraId="54D167E8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8C21DA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14:paraId="1AFB5142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95 Gal</w:t>
            </w:r>
          </w:p>
        </w:tc>
        <w:tc>
          <w:tcPr>
            <w:tcW w:w="1002" w:type="dxa"/>
          </w:tcPr>
          <w:p w14:paraId="36691922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wgeowr</w:t>
            </w:r>
            <w:proofErr w:type="spellEnd"/>
          </w:p>
        </w:tc>
        <w:tc>
          <w:tcPr>
            <w:tcW w:w="1022" w:type="dxa"/>
          </w:tcPr>
          <w:p w14:paraId="78F60F9E" w14:textId="0F9B9DB4" w:rsidR="0051164C" w:rsidRPr="000C05DA" w:rsidRDefault="00B972A8" w:rsidP="00B972A8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65360" w:rsidRPr="000C05DA">
              <w:rPr>
                <w:sz w:val="20"/>
              </w:rPr>
              <w:t>24.</w:t>
            </w:r>
            <w:r>
              <w:rPr>
                <w:sz w:val="20"/>
              </w:rPr>
              <w:t>82</w:t>
            </w:r>
          </w:p>
        </w:tc>
        <w:tc>
          <w:tcPr>
            <w:tcW w:w="1002" w:type="dxa"/>
          </w:tcPr>
          <w:p w14:paraId="12C215E4" w14:textId="027C2FE1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$5.31</w:t>
            </w:r>
          </w:p>
        </w:tc>
        <w:tc>
          <w:tcPr>
            <w:tcW w:w="1002" w:type="dxa"/>
          </w:tcPr>
          <w:p w14:paraId="3ACE781D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</w:tr>
      <w:tr w:rsidR="0051164C" w14:paraId="2759E7F5" w14:textId="77777777">
        <w:tc>
          <w:tcPr>
            <w:tcW w:w="1152" w:type="dxa"/>
          </w:tcPr>
          <w:p w14:paraId="1CBD619D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1" w:type="dxa"/>
          </w:tcPr>
          <w:p w14:paraId="285694A9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wgeowr</w:t>
            </w:r>
            <w:proofErr w:type="spellEnd"/>
          </w:p>
        </w:tc>
        <w:tc>
          <w:tcPr>
            <w:tcW w:w="1001" w:type="dxa"/>
          </w:tcPr>
          <w:p w14:paraId="1C91DBF5" w14:textId="5005FB82" w:rsidR="0051164C" w:rsidRPr="000C05DA" w:rsidRDefault="00B972A8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65360" w:rsidRPr="000C05DA">
              <w:rPr>
                <w:sz w:val="20"/>
              </w:rPr>
              <w:t>25.</w:t>
            </w:r>
            <w:r>
              <w:rPr>
                <w:sz w:val="20"/>
              </w:rPr>
              <w:t>36</w:t>
            </w:r>
          </w:p>
        </w:tc>
        <w:tc>
          <w:tcPr>
            <w:tcW w:w="1001" w:type="dxa"/>
          </w:tcPr>
          <w:p w14:paraId="22B00133" w14:textId="30B6100D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$5.31</w:t>
            </w:r>
          </w:p>
        </w:tc>
        <w:tc>
          <w:tcPr>
            <w:tcW w:w="1001" w:type="dxa"/>
          </w:tcPr>
          <w:p w14:paraId="552AC809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48D82F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14:paraId="369A77E3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5EF6201F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14:paraId="233B2B3E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2" w:type="dxa"/>
          </w:tcPr>
          <w:p w14:paraId="2FF6A52B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242B2C94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</w:tr>
      <w:tr w:rsidR="0051164C" w14:paraId="1029E6AA" w14:textId="77777777">
        <w:tc>
          <w:tcPr>
            <w:tcW w:w="1152" w:type="dxa"/>
          </w:tcPr>
          <w:p w14:paraId="3F2472B4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1" w:type="dxa"/>
          </w:tcPr>
          <w:p w14:paraId="74512EEA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wgeowr</w:t>
            </w:r>
            <w:proofErr w:type="spellEnd"/>
          </w:p>
        </w:tc>
        <w:tc>
          <w:tcPr>
            <w:tcW w:w="1001" w:type="dxa"/>
          </w:tcPr>
          <w:p w14:paraId="6981CACE" w14:textId="72FB5B49" w:rsidR="0051164C" w:rsidRPr="000C05DA" w:rsidRDefault="00B972A8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65360" w:rsidRPr="000C05DA">
              <w:rPr>
                <w:sz w:val="20"/>
              </w:rPr>
              <w:t>30.</w:t>
            </w:r>
            <w:r>
              <w:rPr>
                <w:sz w:val="20"/>
              </w:rPr>
              <w:t>82</w:t>
            </w:r>
          </w:p>
        </w:tc>
        <w:tc>
          <w:tcPr>
            <w:tcW w:w="1001" w:type="dxa"/>
          </w:tcPr>
          <w:p w14:paraId="334E2E28" w14:textId="6127D34D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$5.31</w:t>
            </w:r>
          </w:p>
        </w:tc>
        <w:tc>
          <w:tcPr>
            <w:tcW w:w="1001" w:type="dxa"/>
          </w:tcPr>
          <w:p w14:paraId="594D8EE5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6FC348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14:paraId="4DA35DB3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0F4E6CE1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14:paraId="4EB3A6D7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2" w:type="dxa"/>
          </w:tcPr>
          <w:p w14:paraId="5D145B4C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70FF609A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</w:tr>
      <w:tr w:rsidR="0051164C" w14:paraId="55DA95FE" w14:textId="77777777">
        <w:tc>
          <w:tcPr>
            <w:tcW w:w="1152" w:type="dxa"/>
          </w:tcPr>
          <w:p w14:paraId="3282BED5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1" w:type="dxa"/>
          </w:tcPr>
          <w:p w14:paraId="5CDFB842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wgeowr</w:t>
            </w:r>
            <w:proofErr w:type="spellEnd"/>
          </w:p>
        </w:tc>
        <w:tc>
          <w:tcPr>
            <w:tcW w:w="1001" w:type="dxa"/>
          </w:tcPr>
          <w:p w14:paraId="0DACB5BD" w14:textId="653EA3C8" w:rsidR="0051164C" w:rsidRPr="000C05DA" w:rsidRDefault="00B972A8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36.82</w:t>
            </w:r>
          </w:p>
        </w:tc>
        <w:tc>
          <w:tcPr>
            <w:tcW w:w="1001" w:type="dxa"/>
          </w:tcPr>
          <w:p w14:paraId="35C4CD81" w14:textId="44440406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$5.31</w:t>
            </w:r>
          </w:p>
        </w:tc>
        <w:tc>
          <w:tcPr>
            <w:tcW w:w="1001" w:type="dxa"/>
          </w:tcPr>
          <w:p w14:paraId="5A0CB065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D7E710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14:paraId="7CC81884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236179A4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14:paraId="6D843B74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2" w:type="dxa"/>
          </w:tcPr>
          <w:p w14:paraId="04E9B7CC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153CBAE5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</w:tr>
      <w:tr w:rsidR="0051164C" w14:paraId="45B60208" w14:textId="77777777">
        <w:tc>
          <w:tcPr>
            <w:tcW w:w="1152" w:type="dxa"/>
          </w:tcPr>
          <w:p w14:paraId="3DB910F5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1" w:type="dxa"/>
          </w:tcPr>
          <w:p w14:paraId="7FCC5F1E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wgeowr</w:t>
            </w:r>
            <w:proofErr w:type="spellEnd"/>
          </w:p>
        </w:tc>
        <w:tc>
          <w:tcPr>
            <w:tcW w:w="1001" w:type="dxa"/>
          </w:tcPr>
          <w:p w14:paraId="5E69F31D" w14:textId="2BC52DB7" w:rsidR="0051164C" w:rsidRPr="000C05DA" w:rsidRDefault="00B972A8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65360" w:rsidRPr="000C05DA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 w:rsidR="00465360" w:rsidRPr="000C05DA">
              <w:rPr>
                <w:sz w:val="20"/>
              </w:rPr>
              <w:t>.</w:t>
            </w:r>
            <w:r>
              <w:rPr>
                <w:sz w:val="20"/>
              </w:rPr>
              <w:t>81</w:t>
            </w:r>
          </w:p>
        </w:tc>
        <w:tc>
          <w:tcPr>
            <w:tcW w:w="1001" w:type="dxa"/>
          </w:tcPr>
          <w:p w14:paraId="21A08B0F" w14:textId="7B3879E4" w:rsidR="0051164C" w:rsidRPr="000C05DA" w:rsidRDefault="00465360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$5.31</w:t>
            </w:r>
          </w:p>
        </w:tc>
        <w:tc>
          <w:tcPr>
            <w:tcW w:w="1001" w:type="dxa"/>
          </w:tcPr>
          <w:p w14:paraId="27038B07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F95772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14:paraId="719C8A53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1D739129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14:paraId="759480DF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2" w:type="dxa"/>
          </w:tcPr>
          <w:p w14:paraId="5D20E6F1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5248962C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</w:tr>
      <w:tr w:rsidR="0051164C" w14:paraId="772E37E6" w14:textId="77777777">
        <w:tc>
          <w:tcPr>
            <w:tcW w:w="1152" w:type="dxa"/>
          </w:tcPr>
          <w:p w14:paraId="7278C3E5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68 Gal YW</w:t>
            </w:r>
          </w:p>
        </w:tc>
        <w:tc>
          <w:tcPr>
            <w:tcW w:w="1001" w:type="dxa"/>
          </w:tcPr>
          <w:p w14:paraId="1E0023FA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eowy</w:t>
            </w:r>
            <w:proofErr w:type="spellEnd"/>
            <w:r>
              <w:rPr>
                <w:sz w:val="20"/>
              </w:rPr>
              <w:t>/w</w:t>
            </w:r>
          </w:p>
        </w:tc>
        <w:tc>
          <w:tcPr>
            <w:tcW w:w="1001" w:type="dxa"/>
          </w:tcPr>
          <w:p w14:paraId="0670E3FF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 xml:space="preserve">   </w:t>
            </w:r>
          </w:p>
        </w:tc>
        <w:tc>
          <w:tcPr>
            <w:tcW w:w="1001" w:type="dxa"/>
          </w:tcPr>
          <w:p w14:paraId="33E76DA0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1" w:type="dxa"/>
          </w:tcPr>
          <w:p w14:paraId="5065719C" w14:textId="77777777" w:rsidR="0051164C" w:rsidRPr="000C05DA" w:rsidRDefault="0077249F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$4.99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C44962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14:paraId="2B401B08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5559C0FF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14:paraId="6F4DCE3A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2" w:type="dxa"/>
          </w:tcPr>
          <w:p w14:paraId="16ED6DE0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2D9CE5F2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</w:tr>
      <w:tr w:rsidR="0051164C" w14:paraId="3CAC0DAE" w14:textId="77777777">
        <w:tc>
          <w:tcPr>
            <w:tcW w:w="1152" w:type="dxa"/>
          </w:tcPr>
          <w:p w14:paraId="43235B3B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95 Gal YW</w:t>
            </w:r>
          </w:p>
        </w:tc>
        <w:tc>
          <w:tcPr>
            <w:tcW w:w="1001" w:type="dxa"/>
          </w:tcPr>
          <w:p w14:paraId="3E6FB6D5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eowy</w:t>
            </w:r>
            <w:proofErr w:type="spellEnd"/>
            <w:r>
              <w:rPr>
                <w:sz w:val="20"/>
              </w:rPr>
              <w:t>/w</w:t>
            </w:r>
          </w:p>
        </w:tc>
        <w:tc>
          <w:tcPr>
            <w:tcW w:w="1001" w:type="dxa"/>
          </w:tcPr>
          <w:p w14:paraId="5EC5DF65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 xml:space="preserve"> </w:t>
            </w:r>
          </w:p>
        </w:tc>
        <w:tc>
          <w:tcPr>
            <w:tcW w:w="1001" w:type="dxa"/>
          </w:tcPr>
          <w:p w14:paraId="6818139C" w14:textId="77777777" w:rsidR="0051164C" w:rsidRPr="000C05DA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1" w:type="dxa"/>
          </w:tcPr>
          <w:p w14:paraId="7EB5336A" w14:textId="77777777" w:rsidR="0051164C" w:rsidRPr="000C05DA" w:rsidRDefault="0077249F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  <w:r w:rsidRPr="000C05DA">
              <w:rPr>
                <w:sz w:val="20"/>
              </w:rPr>
              <w:t>$5.43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82715B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14:paraId="0F436FAD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291FFB7E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14:paraId="4AFFDABA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2" w:type="dxa"/>
          </w:tcPr>
          <w:p w14:paraId="5476F620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72CCFA52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</w:tr>
      <w:tr w:rsidR="0051164C" w14:paraId="3E6FBF46" w14:textId="77777777">
        <w:tc>
          <w:tcPr>
            <w:tcW w:w="1152" w:type="dxa"/>
          </w:tcPr>
          <w:p w14:paraId="2F95A9A6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1" w:type="dxa"/>
          </w:tcPr>
          <w:p w14:paraId="1B9A0C30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1" w:type="dxa"/>
          </w:tcPr>
          <w:p w14:paraId="7FD260D4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1" w:type="dxa"/>
          </w:tcPr>
          <w:p w14:paraId="44D9AB96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1" w:type="dxa"/>
          </w:tcPr>
          <w:p w14:paraId="6D987C05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DAC68D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152" w:type="dxa"/>
          </w:tcPr>
          <w:p w14:paraId="1CFFD715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1DEAFB86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14:paraId="5AC014AD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2" w:type="dxa"/>
          </w:tcPr>
          <w:p w14:paraId="15E61840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002" w:type="dxa"/>
          </w:tcPr>
          <w:p w14:paraId="373D1C34" w14:textId="77777777" w:rsidR="0051164C" w:rsidRDefault="0051164C">
            <w:pPr>
              <w:pStyle w:val="BodyTextIndent"/>
              <w:tabs>
                <w:tab w:val="clear" w:pos="720"/>
                <w:tab w:val="left" w:pos="360"/>
              </w:tabs>
              <w:ind w:left="0" w:firstLine="0"/>
              <w:jc w:val="left"/>
              <w:rPr>
                <w:sz w:val="20"/>
              </w:rPr>
            </w:pPr>
          </w:p>
        </w:tc>
      </w:tr>
    </w:tbl>
    <w:p w14:paraId="6009A5BD" w14:textId="77777777" w:rsidR="0051164C" w:rsidRDefault="0051164C">
      <w:pPr>
        <w:pStyle w:val="BodyTextIndent"/>
        <w:tabs>
          <w:tab w:val="clear" w:pos="720"/>
          <w:tab w:val="left" w:pos="360"/>
        </w:tabs>
        <w:ind w:left="360" w:hanging="360"/>
        <w:jc w:val="left"/>
        <w:rPr>
          <w:sz w:val="20"/>
        </w:rPr>
      </w:pPr>
    </w:p>
    <w:p w14:paraId="6D281E2C" w14:textId="77777777" w:rsidR="0051164C" w:rsidRDefault="0051164C">
      <w:pPr>
        <w:pStyle w:val="Header"/>
        <w:widowControl w:val="0"/>
        <w:tabs>
          <w:tab w:val="clear" w:pos="4320"/>
          <w:tab w:val="clear" w:pos="8640"/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2880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Frequency of Service Codes:</w:t>
      </w:r>
      <w:r>
        <w:rPr>
          <w:sz w:val="20"/>
        </w:rPr>
        <w:tab/>
        <w:t>WG=Weekly Garbage; EOWG=Every Other Week Garbage; MG=Monthly Garbage; WR=Weekly</w:t>
      </w:r>
    </w:p>
    <w:p w14:paraId="371A6802" w14:textId="77777777" w:rsidR="0051164C" w:rsidRDefault="0051164C">
      <w:pPr>
        <w:pStyle w:val="Header"/>
        <w:widowControl w:val="0"/>
        <w:tabs>
          <w:tab w:val="clear" w:pos="4320"/>
          <w:tab w:val="clear" w:pos="8640"/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2880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Recycling; EOWR=Every Other Week Recycling; MR=Monthly Recycling</w:t>
      </w:r>
    </w:p>
    <w:p w14:paraId="0B14EF78" w14:textId="77777777" w:rsidR="0051164C" w:rsidRDefault="0051164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2880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 others used:</w:t>
      </w:r>
    </w:p>
    <w:p w14:paraId="3D3380CC" w14:textId="77777777" w:rsidR="0051164C" w:rsidRDefault="0051164C">
      <w:pPr>
        <w:pStyle w:val="Header"/>
        <w:widowControl w:val="0"/>
        <w:tabs>
          <w:tab w:val="clear" w:pos="4320"/>
          <w:tab w:val="clear" w:pos="8640"/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</w:p>
    <w:p w14:paraId="7BE0E068" w14:textId="77777777" w:rsidR="0051164C" w:rsidRDefault="0051164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</w:pPr>
      <w:r>
        <w:t>Description/rules related to recycling program are shown on page 27.</w:t>
      </w:r>
    </w:p>
    <w:p w14:paraId="7D0DEEDD" w14:textId="77777777" w:rsidR="0051164C" w:rsidRDefault="0051164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</w:pPr>
      <w:r>
        <w:t xml:space="preserve">Description/rules related to </w:t>
      </w:r>
      <w:proofErr w:type="spellStart"/>
      <w:r>
        <w:t>yardwaste</w:t>
      </w:r>
      <w:proofErr w:type="spellEnd"/>
      <w:r>
        <w:t xml:space="preserve"> program are shown on page 28.</w:t>
      </w:r>
    </w:p>
    <w:p w14:paraId="1A918282" w14:textId="77777777" w:rsidR="0051164C" w:rsidRDefault="0051164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</w:p>
    <w:p w14:paraId="62DE5677" w14:textId="08C8D217" w:rsidR="00763400" w:rsidRDefault="0051164C" w:rsidP="00763400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</w:pPr>
      <w:r w:rsidRPr="00C5547A">
        <w:t xml:space="preserve">Recycling rates shown above are subject to a recycling </w:t>
      </w:r>
      <w:r w:rsidR="00763400" w:rsidRPr="00C5547A">
        <w:t xml:space="preserve">debit of $ </w:t>
      </w:r>
      <w:r w:rsidR="00763400">
        <w:t>1.59</w:t>
      </w:r>
      <w:r w:rsidR="00763400" w:rsidRPr="00C5547A">
        <w:t xml:space="preserve"> (A)</w:t>
      </w:r>
      <w:r w:rsidR="00763400">
        <w:t>.</w:t>
      </w:r>
    </w:p>
    <w:p w14:paraId="06A81097" w14:textId="77777777" w:rsidR="00763400" w:rsidRDefault="00763400" w:rsidP="00763400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</w:pPr>
    </w:p>
    <w:p w14:paraId="20FD316A" w14:textId="15AB3FD2" w:rsidR="00763400" w:rsidRDefault="00763400" w:rsidP="008321E9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right" w:pos="10800"/>
        </w:tabs>
        <w:autoSpaceDE w:val="0"/>
        <w:autoSpaceDN w:val="0"/>
        <w:adjustRightInd w:val="0"/>
        <w:ind w:left="777" w:hanging="777"/>
      </w:pPr>
      <w:r>
        <w:t>Notes for this item are continued on next page.</w:t>
      </w:r>
      <w:r>
        <w:tab/>
      </w:r>
      <w:r>
        <w:tab/>
      </w:r>
    </w:p>
    <w:sectPr w:rsidR="00763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CD91" w14:textId="77777777" w:rsidR="00E326A6" w:rsidRDefault="00E326A6">
      <w:r>
        <w:separator/>
      </w:r>
    </w:p>
  </w:endnote>
  <w:endnote w:type="continuationSeparator" w:id="0">
    <w:p w14:paraId="6ACE23E5" w14:textId="77777777" w:rsidR="00E326A6" w:rsidRDefault="00E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FDBC" w14:textId="77777777" w:rsidR="00763400" w:rsidRDefault="00763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EF8A" w14:textId="77777777" w:rsidR="00D8790D" w:rsidRDefault="00D8790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14:paraId="7211483D" w14:textId="77777777" w:rsidR="00D8790D" w:rsidRDefault="00D8790D">
    <w:pPr>
      <w:pStyle w:val="Footer"/>
      <w:tabs>
        <w:tab w:val="clear" w:pos="8640"/>
        <w:tab w:val="right" w:pos="9360"/>
      </w:tabs>
    </w:pPr>
    <w:r>
      <w:t xml:space="preserve">Issued by: </w:t>
    </w:r>
    <w:smartTag w:uri="urn:schemas-microsoft-com:office:smarttags" w:element="place">
      <w:r>
        <w:t>Devon</w:t>
      </w:r>
    </w:smartTag>
    <w:r>
      <w:t xml:space="preserve"> L. </w:t>
    </w:r>
    <w:proofErr w:type="spellStart"/>
    <w:r>
      <w:t>Felsted</w:t>
    </w:r>
    <w:proofErr w:type="spellEnd"/>
    <w:r>
      <w:t xml:space="preserve"> - President</w:t>
    </w:r>
  </w:p>
  <w:p w14:paraId="1C0D3476" w14:textId="4E1AEC6B" w:rsidR="00D8790D" w:rsidRDefault="00380E14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</w:t>
    </w:r>
    <w:r w:rsidR="00561042">
      <w:t>08-15-18</w:t>
    </w:r>
    <w:r w:rsidR="00DB72E9">
      <w:tab/>
    </w:r>
    <w:r w:rsidR="00DB72E9">
      <w:tab/>
      <w:t xml:space="preserve">Effective date: </w:t>
    </w:r>
    <w:r w:rsidR="00561042">
      <w:t>10-01-18</w:t>
    </w:r>
  </w:p>
  <w:p w14:paraId="41A266B6" w14:textId="77777777" w:rsidR="00D8790D" w:rsidRDefault="00D8790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14:paraId="0E4B37C6" w14:textId="77777777" w:rsidR="00D8790D" w:rsidRDefault="00D8790D">
    <w:pPr>
      <w:pStyle w:val="Footer"/>
      <w:tabs>
        <w:tab w:val="clear" w:pos="8640"/>
        <w:tab w:val="left" w:pos="8100"/>
        <w:tab w:val="right" w:pos="9360"/>
      </w:tabs>
      <w:jc w:val="center"/>
    </w:pPr>
  </w:p>
  <w:p w14:paraId="76A770BB" w14:textId="77777777" w:rsidR="00D8790D" w:rsidRDefault="00D8790D">
    <w:pPr>
      <w:pStyle w:val="Footer"/>
      <w:tabs>
        <w:tab w:val="clear" w:pos="8640"/>
        <w:tab w:val="left" w:pos="8100"/>
        <w:tab w:val="right" w:pos="9360"/>
      </w:tabs>
    </w:pPr>
    <w:r>
      <w:t xml:space="preserve">Docket No. TG- ___________________   Date: ___________________________    </w:t>
    </w:r>
    <w:proofErr w:type="gramStart"/>
    <w:r>
      <w:t>By:_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6068" w14:textId="77777777" w:rsidR="00763400" w:rsidRDefault="00763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416A" w14:textId="77777777" w:rsidR="00E326A6" w:rsidRDefault="00E326A6">
      <w:r>
        <w:separator/>
      </w:r>
    </w:p>
  </w:footnote>
  <w:footnote w:type="continuationSeparator" w:id="0">
    <w:p w14:paraId="2FA7DD48" w14:textId="77777777" w:rsidR="00E326A6" w:rsidRDefault="00E3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F80A" w14:textId="77777777" w:rsidR="00763400" w:rsidRDefault="00763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5DF4" w14:textId="114E3417" w:rsidR="000C2D1B" w:rsidRDefault="00DB72E9">
    <w:pPr>
      <w:pStyle w:val="Header"/>
      <w:tabs>
        <w:tab w:val="clear" w:pos="8640"/>
        <w:tab w:val="right" w:pos="10440"/>
      </w:tabs>
    </w:pPr>
    <w:r>
      <w:t xml:space="preserve">Tariff No. </w:t>
    </w:r>
    <w:r>
      <w:t>17</w:t>
    </w:r>
    <w:r>
      <w:tab/>
    </w:r>
    <w:r>
      <w:tab/>
    </w:r>
    <w:r w:rsidR="003372D2">
      <w:t>7</w:t>
    </w:r>
    <w:bookmarkStart w:id="0" w:name="_GoBack"/>
    <w:bookmarkEnd w:id="0"/>
    <w:r w:rsidR="00D8790D">
      <w:t xml:space="preserve"> Revised Page No. </w:t>
    </w:r>
    <w:r w:rsidR="000C2D1B">
      <w:t>2</w:t>
    </w:r>
    <w:r w:rsidR="00A04A33">
      <w:t>5</w:t>
    </w:r>
  </w:p>
  <w:p w14:paraId="44F8EBE1" w14:textId="77777777" w:rsidR="00D8790D" w:rsidRDefault="00D8790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Company Name/Permit </w:t>
    </w:r>
    <w:proofErr w:type="gramStart"/>
    <w:r>
      <w:t>Number :</w:t>
    </w:r>
    <w:proofErr w:type="gramEnd"/>
    <w:r>
      <w:t xml:space="preserve"> Pullman Disposal Service, Inc. G-42</w:t>
    </w:r>
  </w:p>
  <w:p w14:paraId="1C7DE05C" w14:textId="77777777" w:rsidR="00D8790D" w:rsidRDefault="00D8790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</w:p>
  <w:p w14:paraId="2414DB7A" w14:textId="77777777" w:rsidR="00D8790D" w:rsidRDefault="00D8790D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B5B2" w14:textId="77777777" w:rsidR="00763400" w:rsidRDefault="00763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09D6"/>
    <w:multiLevelType w:val="hybridMultilevel"/>
    <w:tmpl w:val="10665FB4"/>
    <w:lvl w:ilvl="0" w:tplc="A21A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EE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F01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27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A0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BA9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4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4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47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403"/>
    <w:multiLevelType w:val="hybridMultilevel"/>
    <w:tmpl w:val="E8CA477C"/>
    <w:lvl w:ilvl="0" w:tplc="11B233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78AA47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EEC84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37A6D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47873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E6E6C6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E0EEA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9C4EC0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3A28F7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D87F2B"/>
    <w:multiLevelType w:val="hybridMultilevel"/>
    <w:tmpl w:val="B53656A0"/>
    <w:lvl w:ilvl="0" w:tplc="A39AC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CE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87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A8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0A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161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C7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AA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745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3BB3"/>
    <w:multiLevelType w:val="hybridMultilevel"/>
    <w:tmpl w:val="EB047ED0"/>
    <w:lvl w:ilvl="0" w:tplc="4DBE0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F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C2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06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C5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C6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C7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C9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6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6FF"/>
    <w:multiLevelType w:val="hybridMultilevel"/>
    <w:tmpl w:val="0ADE2638"/>
    <w:lvl w:ilvl="0" w:tplc="D730C6B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80CB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DC6B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A887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7EEA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48C2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2AA4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E051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9260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4A08B8"/>
    <w:multiLevelType w:val="hybridMultilevel"/>
    <w:tmpl w:val="753046FA"/>
    <w:lvl w:ilvl="0" w:tplc="73DC3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CF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40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9ED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6C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AC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2D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8B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62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A1CBB"/>
    <w:multiLevelType w:val="hybridMultilevel"/>
    <w:tmpl w:val="BC824458"/>
    <w:lvl w:ilvl="0" w:tplc="DA5A2D7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25A45B82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35C3130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F320FC2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75AE720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799CD8A0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F28DD4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8EA82E66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8052665E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7A96D86"/>
    <w:multiLevelType w:val="hybridMultilevel"/>
    <w:tmpl w:val="5E041454"/>
    <w:lvl w:ilvl="0" w:tplc="B7666FF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ACE7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A05A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F26C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F41D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5C7E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800D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A6EE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52E1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9D4C69"/>
    <w:multiLevelType w:val="hybridMultilevel"/>
    <w:tmpl w:val="4AEA7E5E"/>
    <w:lvl w:ilvl="0" w:tplc="4A701FF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90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2E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85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00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C1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45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CD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0F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7A1B"/>
    <w:multiLevelType w:val="hybridMultilevel"/>
    <w:tmpl w:val="68FC02B8"/>
    <w:lvl w:ilvl="0" w:tplc="EFF29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1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A22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A9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86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6A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CC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A3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AB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C"/>
    <w:rsid w:val="00053C4A"/>
    <w:rsid w:val="000C05DA"/>
    <w:rsid w:val="000C2D1B"/>
    <w:rsid w:val="00112D4C"/>
    <w:rsid w:val="00143328"/>
    <w:rsid w:val="001A4830"/>
    <w:rsid w:val="001B7A44"/>
    <w:rsid w:val="001C4E75"/>
    <w:rsid w:val="00266890"/>
    <w:rsid w:val="003372D2"/>
    <w:rsid w:val="00380E14"/>
    <w:rsid w:val="003A7477"/>
    <w:rsid w:val="00424A70"/>
    <w:rsid w:val="00465360"/>
    <w:rsid w:val="0051164C"/>
    <w:rsid w:val="00561042"/>
    <w:rsid w:val="00574853"/>
    <w:rsid w:val="00585CC0"/>
    <w:rsid w:val="005C5B8E"/>
    <w:rsid w:val="005D449B"/>
    <w:rsid w:val="00617CD2"/>
    <w:rsid w:val="00763400"/>
    <w:rsid w:val="0077249F"/>
    <w:rsid w:val="008206D6"/>
    <w:rsid w:val="008321E9"/>
    <w:rsid w:val="008571F8"/>
    <w:rsid w:val="008C2ABB"/>
    <w:rsid w:val="00931155"/>
    <w:rsid w:val="00951F17"/>
    <w:rsid w:val="00981DDA"/>
    <w:rsid w:val="009D1E09"/>
    <w:rsid w:val="00A04A33"/>
    <w:rsid w:val="00AE7F59"/>
    <w:rsid w:val="00B12A8E"/>
    <w:rsid w:val="00B34D23"/>
    <w:rsid w:val="00B972A8"/>
    <w:rsid w:val="00BE06BF"/>
    <w:rsid w:val="00C22A22"/>
    <w:rsid w:val="00C5547A"/>
    <w:rsid w:val="00CF2915"/>
    <w:rsid w:val="00D504DA"/>
    <w:rsid w:val="00D83104"/>
    <w:rsid w:val="00D8790D"/>
    <w:rsid w:val="00D87A93"/>
    <w:rsid w:val="00DB72E9"/>
    <w:rsid w:val="00E326A6"/>
    <w:rsid w:val="00EC7A31"/>
    <w:rsid w:val="00F23FFA"/>
    <w:rsid w:val="00F322E4"/>
    <w:rsid w:val="00F80F0D"/>
    <w:rsid w:val="00F8340B"/>
    <w:rsid w:val="00F97214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4C8FA990"/>
  <w15:chartTrackingRefBased/>
  <w15:docId w15:val="{040293B5-2DCA-4025-8B80-5E4C2CC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76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2018-08-15T07:00:00+00:00</OpenedDate>
    <SignificantOrder xmlns="dc463f71-b30c-4ab2-9473-d307f9d35888">false</SignificantOrder>
    <Date1 xmlns="dc463f71-b30c-4ab2-9473-d307f9d35888">2018-08-15T07:00:00+00:00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180696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6C9336440341468675FCAD5C85E00C" ma:contentTypeVersion="68" ma:contentTypeDescription="" ma:contentTypeScope="" ma:versionID="27634f8c6bf6172f3c9c4a89a80e63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A162C-8536-4519-9024-9F67FB5C93DF}"/>
</file>

<file path=customXml/itemProps2.xml><?xml version="1.0" encoding="utf-8"?>
<ds:datastoreItem xmlns:ds="http://schemas.openxmlformats.org/officeDocument/2006/customXml" ds:itemID="{7AE83938-0160-40B7-871F-FBAD15707086}"/>
</file>

<file path=customXml/itemProps3.xml><?xml version="1.0" encoding="utf-8"?>
<ds:datastoreItem xmlns:ds="http://schemas.openxmlformats.org/officeDocument/2006/customXml" ds:itemID="{29320ABF-2A93-4643-BF86-0B4B0AF117D5}"/>
</file>

<file path=customXml/itemProps4.xml><?xml version="1.0" encoding="utf-8"?>
<ds:datastoreItem xmlns:ds="http://schemas.openxmlformats.org/officeDocument/2006/customXml" ds:itemID="{9CF76841-83FF-414F-B212-7CFAA508995B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Page.dot</Template>
  <TotalTime>2</TotalTime>
  <Pages>1</Pages>
  <Words>300</Words>
  <Characters>1787</Characters>
  <Application>Microsoft Office Word</Application>
  <DocSecurity>0</DocSecurity>
  <Lines>198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cp:lastModifiedBy>Jackie Davis</cp:lastModifiedBy>
  <cp:revision>4</cp:revision>
  <cp:lastPrinted>2013-05-14T23:45:00Z</cp:lastPrinted>
  <dcterms:created xsi:type="dcterms:W3CDTF">2018-08-15T22:44:00Z</dcterms:created>
  <dcterms:modified xsi:type="dcterms:W3CDTF">2018-08-15T23:40:00Z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0x0101006E56B4D1795A2E4DB2F0B01679ED314A00A86C9336440341468675FCAD5C85E00C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