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57588" w14:textId="77777777" w:rsidR="00F6325E" w:rsidRDefault="009C2DF7">
      <w:pPr>
        <w:pStyle w:val="BodyText"/>
        <w:jc w:val="center"/>
        <w:rPr>
          <w:b/>
          <w:bCs/>
        </w:rPr>
      </w:pPr>
      <w:r>
        <w:rPr>
          <w:b/>
          <w:bCs/>
        </w:rPr>
        <w:t>BEFORE THE WASHINGTON</w:t>
      </w:r>
    </w:p>
    <w:p w14:paraId="21057589" w14:textId="77777777" w:rsidR="00F6325E" w:rsidRDefault="009C2DF7">
      <w:pPr>
        <w:pStyle w:val="BodyText"/>
        <w:jc w:val="center"/>
        <w:rPr>
          <w:b/>
          <w:bCs/>
        </w:rPr>
      </w:pPr>
      <w:r>
        <w:rPr>
          <w:b/>
          <w:bCs/>
        </w:rPr>
        <w:t>UTILITIES AND TRANSPORTATION COMMISSION</w:t>
      </w:r>
    </w:p>
    <w:p w14:paraId="2105758A" w14:textId="77777777" w:rsidR="00F6325E" w:rsidRDefault="00F6325E">
      <w:pPr>
        <w:pStyle w:val="SubsectionHeading"/>
        <w:keepNext w:val="0"/>
        <w:spacing w:after="0"/>
        <w:rPr>
          <w:szCs w:val="24"/>
        </w:rPr>
      </w:pPr>
    </w:p>
    <w:tbl>
      <w:tblPr>
        <w:tblW w:w="0" w:type="auto"/>
        <w:tblLook w:val="0000" w:firstRow="0" w:lastRow="0" w:firstColumn="0" w:lastColumn="0" w:noHBand="0" w:noVBand="0"/>
      </w:tblPr>
      <w:tblGrid>
        <w:gridCol w:w="4208"/>
        <w:gridCol w:w="400"/>
        <w:gridCol w:w="3888"/>
      </w:tblGrid>
      <w:tr w:rsidR="00F6325E" w14:paraId="2105759F" w14:textId="77777777" w:rsidTr="008031B7">
        <w:trPr>
          <w:trHeight w:val="2871"/>
        </w:trPr>
        <w:tc>
          <w:tcPr>
            <w:tcW w:w="4208" w:type="dxa"/>
            <w:tcBorders>
              <w:bottom w:val="single" w:sz="4" w:space="0" w:color="auto"/>
              <w:right w:val="single" w:sz="4" w:space="0" w:color="auto"/>
            </w:tcBorders>
          </w:tcPr>
          <w:p w14:paraId="2105758B" w14:textId="026F761D" w:rsidR="00F6325E" w:rsidRDefault="009C2DF7">
            <w:r>
              <w:t xml:space="preserve">In the Matter of the </w:t>
            </w:r>
            <w:r w:rsidR="00E755F9">
              <w:t>Request</w:t>
            </w:r>
            <w:r>
              <w:t xml:space="preserve"> of</w:t>
            </w:r>
          </w:p>
          <w:p w14:paraId="2105758C" w14:textId="77777777" w:rsidR="00F6325E" w:rsidRDefault="00F6325E"/>
          <w:p w14:paraId="2105758D" w14:textId="2C286177" w:rsidR="00F6325E" w:rsidRDefault="009C2DF7">
            <w:r>
              <w:fldChar w:fldCharType="begin"/>
            </w:r>
            <w:r>
              <w:instrText xml:space="preserve"> ASK company1_name "Enter Full Company 1 Name</w:instrText>
            </w:r>
            <w:r>
              <w:fldChar w:fldCharType="separate"/>
            </w:r>
            <w:bookmarkStart w:id="0" w:name="company1_name"/>
            <w:r w:rsidR="00C46E41">
              <w:t>Cascade Natural Gas Corporation</w:t>
            </w:r>
            <w:bookmarkEnd w:id="0"/>
            <w:r>
              <w:fldChar w:fldCharType="end"/>
            </w:r>
            <w:r w:rsidR="008031B7">
              <w:t>PUGET SOUND ENERGY</w:t>
            </w:r>
          </w:p>
          <w:p w14:paraId="2105758E" w14:textId="77777777" w:rsidR="00F6325E" w:rsidRDefault="009C2DF7">
            <w:r>
              <w:fldChar w:fldCharType="begin"/>
            </w:r>
            <w:r>
              <w:instrText xml:space="preserve"> ASK acronym1 "Enter company 1's Short Name" \* MERGEFORMAT </w:instrText>
            </w:r>
            <w:r>
              <w:fldChar w:fldCharType="separate"/>
            </w:r>
            <w:bookmarkStart w:id="1" w:name="acronym1"/>
            <w:r w:rsidR="00C46E41">
              <w:t>CNGC</w:t>
            </w:r>
            <w:bookmarkEnd w:id="1"/>
            <w:r>
              <w:fldChar w:fldCharType="end"/>
            </w:r>
          </w:p>
          <w:p w14:paraId="6BB4337F" w14:textId="77777777" w:rsidR="001B41D2" w:rsidRDefault="00E755F9" w:rsidP="008031B7">
            <w:pPr>
              <w:pStyle w:val="NumberedParagraph0"/>
              <w:spacing w:after="0"/>
            </w:pPr>
            <w:r>
              <w:t xml:space="preserve">Pursuant to WAC 480-93-020 </w:t>
            </w:r>
            <w:r w:rsidR="0095461A">
              <w:t xml:space="preserve">for Approval </w:t>
            </w:r>
            <w:r>
              <w:t xml:space="preserve">to </w:t>
            </w:r>
            <w:r w:rsidR="008031B7">
              <w:t>Operate</w:t>
            </w:r>
            <w:r w:rsidR="009C2DF7">
              <w:t xml:space="preserve"> </w:t>
            </w:r>
            <w:r w:rsidR="008031B7">
              <w:t>New Piping</w:t>
            </w:r>
            <w:r>
              <w:t xml:space="preserve"> at a Maximum Allowable Operating Pressure of </w:t>
            </w:r>
            <w:r w:rsidR="008031B7">
              <w:t>960</w:t>
            </w:r>
            <w:r>
              <w:t xml:space="preserve"> Pounds per Square Inch </w:t>
            </w:r>
            <w:r w:rsidR="000474D1">
              <w:t>Gauge</w:t>
            </w:r>
            <w:r>
              <w:t xml:space="preserve"> within </w:t>
            </w:r>
            <w:r w:rsidR="008031B7">
              <w:t>5</w:t>
            </w:r>
            <w:r>
              <w:t xml:space="preserve">00 Feet of </w:t>
            </w:r>
            <w:r w:rsidR="00FD6AD0">
              <w:t xml:space="preserve">an </w:t>
            </w:r>
            <w:r>
              <w:t xml:space="preserve">Existing Structure </w:t>
            </w:r>
            <w:r w:rsidR="00B8229E">
              <w:t xml:space="preserve">Not Owned by </w:t>
            </w:r>
            <w:r w:rsidR="008031B7">
              <w:t>Puget Sound Energy</w:t>
            </w:r>
          </w:p>
          <w:p w14:paraId="21057592" w14:textId="7B287D5A" w:rsidR="00F6325E" w:rsidRDefault="009C2DF7" w:rsidP="008031B7">
            <w:pPr>
              <w:pStyle w:val="NumberedParagraph0"/>
              <w:spacing w:after="0"/>
            </w:pPr>
            <w:r>
              <w:fldChar w:fldCharType="begin"/>
            </w:r>
            <w:r>
              <w:instrText xml:space="preserve"> ASK PSIG_no "Enter required PSIG"</w:instrText>
            </w:r>
            <w:r>
              <w:fldChar w:fldCharType="separate"/>
            </w:r>
            <w:bookmarkStart w:id="2" w:name="PSIG_no"/>
            <w:r w:rsidR="00C46E41">
              <w:t>500</w:t>
            </w:r>
            <w:bookmarkEnd w:id="2"/>
            <w:r>
              <w:fldChar w:fldCharType="end"/>
            </w:r>
          </w:p>
        </w:tc>
        <w:tc>
          <w:tcPr>
            <w:tcW w:w="400" w:type="dxa"/>
            <w:tcBorders>
              <w:left w:val="single" w:sz="4" w:space="0" w:color="auto"/>
            </w:tcBorders>
          </w:tcPr>
          <w:p w14:paraId="21057594" w14:textId="75F73CC8" w:rsidR="00173DE2" w:rsidRDefault="00173DE2">
            <w:pPr>
              <w:jc w:val="center"/>
            </w:pPr>
          </w:p>
        </w:tc>
        <w:tc>
          <w:tcPr>
            <w:tcW w:w="3888" w:type="dxa"/>
          </w:tcPr>
          <w:p w14:paraId="21057595" w14:textId="7A5DE125" w:rsidR="00F6325E" w:rsidRDefault="009C2DF7">
            <w:r>
              <w:t>DOCKET</w:t>
            </w:r>
            <w:r w:rsidR="00B8229E">
              <w:t xml:space="preserve"> PG-1</w:t>
            </w:r>
            <w:r w:rsidR="008031B7">
              <w:t>61272</w:t>
            </w:r>
          </w:p>
          <w:p w14:paraId="21057596" w14:textId="77777777" w:rsidR="00F6325E" w:rsidRDefault="00F6325E">
            <w:pPr>
              <w:pStyle w:val="Header"/>
              <w:tabs>
                <w:tab w:val="clear" w:pos="8300"/>
              </w:tabs>
              <w:rPr>
                <w:lang w:val="en-US" w:eastAsia="en-US"/>
              </w:rPr>
            </w:pPr>
          </w:p>
          <w:p w14:paraId="21057597" w14:textId="77777777" w:rsidR="00F6325E" w:rsidRDefault="009C2DF7">
            <w:r>
              <w:t xml:space="preserve">ORDER </w:t>
            </w:r>
            <w:r>
              <w:fldChar w:fldCharType="begin"/>
            </w:r>
            <w:r>
              <w:instrText xml:space="preserve"> ASK order_no "Enter Order Number"</w:instrText>
            </w:r>
            <w:r>
              <w:fldChar w:fldCharType="separate"/>
            </w:r>
            <w:bookmarkStart w:id="3" w:name="order_no"/>
            <w:r w:rsidR="00C46E41">
              <w:t>01</w:t>
            </w:r>
            <w:bookmarkEnd w:id="3"/>
            <w:r>
              <w:fldChar w:fldCharType="end"/>
            </w:r>
            <w:r w:rsidR="00D72413">
              <w:fldChar w:fldCharType="begin"/>
            </w:r>
            <w:r w:rsidR="00D72413">
              <w:instrText xml:space="preserve"> REF order_no \* MERGEFORMAT</w:instrText>
            </w:r>
            <w:r w:rsidR="00D72413">
              <w:fldChar w:fldCharType="separate"/>
            </w:r>
            <w:r w:rsidR="001B41D2">
              <w:t>01</w:t>
            </w:r>
            <w:r w:rsidR="00D72413">
              <w:fldChar w:fldCharType="end"/>
            </w:r>
          </w:p>
          <w:p w14:paraId="21057598" w14:textId="77777777" w:rsidR="00F6325E" w:rsidRDefault="00F6325E">
            <w:pPr>
              <w:pStyle w:val="Header"/>
              <w:tabs>
                <w:tab w:val="clear" w:pos="8300"/>
              </w:tabs>
              <w:rPr>
                <w:lang w:val="en-US" w:eastAsia="en-US"/>
              </w:rPr>
            </w:pPr>
          </w:p>
          <w:p w14:paraId="2105759D" w14:textId="77777777" w:rsidR="00F6325E" w:rsidRDefault="00F6325E">
            <w:pPr>
              <w:pStyle w:val="Header"/>
              <w:tabs>
                <w:tab w:val="clear" w:pos="8300"/>
              </w:tabs>
              <w:rPr>
                <w:lang w:val="en-US" w:eastAsia="en-US"/>
              </w:rPr>
            </w:pPr>
          </w:p>
          <w:p w14:paraId="2105759E" w14:textId="3470D9B8" w:rsidR="00F6325E" w:rsidRDefault="009C2DF7" w:rsidP="0095461A">
            <w:pPr>
              <w:pStyle w:val="Header"/>
              <w:tabs>
                <w:tab w:val="clear" w:pos="8300"/>
              </w:tabs>
              <w:rPr>
                <w:lang w:val="en-US" w:eastAsia="en-US"/>
              </w:rPr>
            </w:pPr>
            <w:r>
              <w:rPr>
                <w:lang w:val="en-US" w:eastAsia="en-US"/>
              </w:rPr>
              <w:t xml:space="preserve">ORDER </w:t>
            </w:r>
            <w:r w:rsidR="0095461A">
              <w:rPr>
                <w:lang w:val="en-US" w:eastAsia="en-US"/>
              </w:rPr>
              <w:t>APPROVING REQUEST</w:t>
            </w:r>
          </w:p>
        </w:tc>
      </w:tr>
    </w:tbl>
    <w:p w14:paraId="210575A0" w14:textId="77777777" w:rsidR="00F6325E" w:rsidRDefault="00F6325E"/>
    <w:p w14:paraId="210575A1" w14:textId="77777777" w:rsidR="00F6325E" w:rsidRDefault="009C2DF7">
      <w:pPr>
        <w:pStyle w:val="SectionHeading"/>
        <w:spacing w:line="320" w:lineRule="exact"/>
        <w:rPr>
          <w:szCs w:val="24"/>
        </w:rPr>
      </w:pPr>
      <w:r>
        <w:rPr>
          <w:szCs w:val="24"/>
        </w:rPr>
        <w:t>BACKGROUND</w:t>
      </w:r>
    </w:p>
    <w:p w14:paraId="210575A2" w14:textId="00EB856C" w:rsidR="00F6325E" w:rsidRDefault="009C2DF7" w:rsidP="009B5E76">
      <w:pPr>
        <w:pStyle w:val="FindingsConclusions"/>
        <w:spacing w:line="276" w:lineRule="auto"/>
        <w:rPr>
          <w:u w:val="single"/>
        </w:rPr>
      </w:pPr>
      <w:r>
        <w:t xml:space="preserve">On </w:t>
      </w:r>
      <w:r w:rsidR="008031B7">
        <w:t>December 12, 2016</w:t>
      </w:r>
      <w:r>
        <w:t xml:space="preserve">, </w:t>
      </w:r>
      <w:r w:rsidR="008031B7">
        <w:t>Puget Sound Energy</w:t>
      </w:r>
      <w:r>
        <w:t xml:space="preserve"> (</w:t>
      </w:r>
      <w:r w:rsidR="008031B7">
        <w:t>PSE</w:t>
      </w:r>
      <w:r>
        <w:rPr>
          <w:bCs/>
        </w:rPr>
        <w:t xml:space="preserve"> or Company</w:t>
      </w:r>
      <w:r>
        <w:t xml:space="preserve">) filed with the Washington Utilities and Transportation Commission (Commission) a </w:t>
      </w:r>
      <w:r w:rsidR="0095461A">
        <w:t xml:space="preserve">request </w:t>
      </w:r>
      <w:r w:rsidR="00173DE2">
        <w:t>for approval to</w:t>
      </w:r>
      <w:r w:rsidR="008031B7">
        <w:t xml:space="preserve"> construct and</w:t>
      </w:r>
      <w:r w:rsidR="00173DE2">
        <w:t xml:space="preserve"> </w:t>
      </w:r>
      <w:r w:rsidR="008031B7">
        <w:t>operate new piping, two stages of pressure regulation, overpressure protection, a line heater, and pressure and temperature instrumentation at the Frederickson Gate Station</w:t>
      </w:r>
      <w:r w:rsidR="00562F2C">
        <w:t xml:space="preserve"> in Tacoma, Washington</w:t>
      </w:r>
      <w:r w:rsidR="008031B7">
        <w:t xml:space="preserve">. The new piping will operate at a pressure of up to 960 pounds per square inch (psig) within 500 feet of one existing commercial building </w:t>
      </w:r>
      <w:r w:rsidR="00562F2C">
        <w:t>not owned by PSE</w:t>
      </w:r>
      <w:r w:rsidR="008031B7">
        <w:t xml:space="preserve">. Existing piping owned by Williams Northwest Pipeline (NWP) </w:t>
      </w:r>
      <w:r w:rsidR="00562F2C">
        <w:t>will be</w:t>
      </w:r>
      <w:r w:rsidR="008031B7">
        <w:t xml:space="preserve"> retired, and PSE </w:t>
      </w:r>
      <w:r w:rsidR="00562F2C">
        <w:t>plans</w:t>
      </w:r>
      <w:r w:rsidR="008031B7">
        <w:t xml:space="preserve"> to construct and operate a new station</w:t>
      </w:r>
      <w:r w:rsidR="00562F2C">
        <w:t xml:space="preserve"> in its place</w:t>
      </w:r>
      <w:r w:rsidR="008031B7">
        <w:t>.</w:t>
      </w:r>
    </w:p>
    <w:p w14:paraId="210575A3" w14:textId="77777777" w:rsidR="00F6325E" w:rsidRDefault="00F6325E" w:rsidP="009B5E76">
      <w:pPr>
        <w:pStyle w:val="FindingsConclusions"/>
        <w:numPr>
          <w:ilvl w:val="0"/>
          <w:numId w:val="0"/>
        </w:numPr>
        <w:spacing w:line="276" w:lineRule="auto"/>
        <w:ind w:left="-720"/>
        <w:rPr>
          <w:u w:val="single"/>
        </w:rPr>
      </w:pPr>
    </w:p>
    <w:p w14:paraId="210575A4" w14:textId="5C069DD8" w:rsidR="00F6325E" w:rsidRDefault="000E01D0" w:rsidP="009B5E76">
      <w:pPr>
        <w:pStyle w:val="FindingsConclusions"/>
        <w:spacing w:line="276" w:lineRule="auto"/>
      </w:pPr>
      <w:r>
        <w:t xml:space="preserve">The Commission has adopted the Code of Federal Regulations (CFR) Title 49, Part 192 and promulgated Washington Administrative Code (WAC) Chapter 480-93 as the minimum standards for gas pipeline construction. </w:t>
      </w:r>
      <w:hyperlink r:id="rId10" w:history="1">
        <w:r w:rsidR="009C2DF7">
          <w:rPr>
            <w:rStyle w:val="Hyperlink"/>
            <w:color w:val="auto"/>
          </w:rPr>
          <w:t>WAC 480-93-020</w:t>
        </w:r>
      </w:hyperlink>
      <w:r w:rsidR="00173DE2">
        <w:rPr>
          <w:rStyle w:val="Hyperlink"/>
          <w:color w:val="auto"/>
        </w:rPr>
        <w:t xml:space="preserve"> requires a</w:t>
      </w:r>
      <w:r w:rsidR="00173DE2">
        <w:t xml:space="preserve"> gas pipeline company to obtain approval from the Commission to operate a gas pipeline at greater than </w:t>
      </w:r>
      <w:r w:rsidR="008031B7">
        <w:t xml:space="preserve">500 </w:t>
      </w:r>
      <w:r w:rsidR="00173DE2">
        <w:t xml:space="preserve">psig within </w:t>
      </w:r>
      <w:r w:rsidR="008031B7">
        <w:t>5</w:t>
      </w:r>
      <w:r w:rsidR="00173DE2">
        <w:t xml:space="preserve">00 hundred feet </w:t>
      </w:r>
      <w:r w:rsidR="008E0C0B">
        <w:t xml:space="preserve">of any </w:t>
      </w:r>
      <w:r w:rsidR="00B8229E">
        <w:t>existing building</w:t>
      </w:r>
      <w:r w:rsidR="008E0C0B">
        <w:t>s</w:t>
      </w:r>
      <w:r w:rsidR="00B8229E">
        <w:t xml:space="preserve"> not owned by the gas pipeline company</w:t>
      </w:r>
      <w:r w:rsidR="009C2DF7">
        <w:t>.</w:t>
      </w:r>
    </w:p>
    <w:p w14:paraId="210575A5" w14:textId="77777777" w:rsidR="00F6325E" w:rsidRDefault="00F6325E" w:rsidP="009B5E76">
      <w:pPr>
        <w:pStyle w:val="FindingsConclusions"/>
        <w:numPr>
          <w:ilvl w:val="0"/>
          <w:numId w:val="0"/>
        </w:numPr>
        <w:spacing w:line="276" w:lineRule="auto"/>
      </w:pPr>
    </w:p>
    <w:p w14:paraId="5214EBD7" w14:textId="306572C2" w:rsidR="00BE53FC" w:rsidRDefault="008031B7" w:rsidP="008E2E69">
      <w:pPr>
        <w:pStyle w:val="FindingsConclusions"/>
        <w:spacing w:line="276" w:lineRule="auto"/>
      </w:pPr>
      <w:r>
        <w:t>NWP currently owns and supplies gas to the Frederickson Gate Station located at 4910 192</w:t>
      </w:r>
      <w:r>
        <w:rPr>
          <w:vertAlign w:val="superscript"/>
        </w:rPr>
        <w:t>nd</w:t>
      </w:r>
      <w:r>
        <w:t xml:space="preserve"> St SE, Tacoma, Washington. This station provides gas to the Lakewood/Tacoma region via PSE’s 16-inch Frederickson Supply main, which currently operates at 380 psig. To serve growing demand in the Tacoma area, PSE must increase both the pressure and flow through the Frederickson Gate Station. To accomplish this, NWP will be retiring </w:t>
      </w:r>
      <w:r w:rsidR="00562F2C">
        <w:t>its</w:t>
      </w:r>
      <w:r>
        <w:t xml:space="preserve"> regulation equipment. PSE will </w:t>
      </w:r>
      <w:r w:rsidR="00562F2C">
        <w:t>rebuild</w:t>
      </w:r>
      <w:r>
        <w:t xml:space="preserve"> the facilities completely, assuming operation responsibilities and installing new regulation, overpressure protection</w:t>
      </w:r>
      <w:r w:rsidR="00562F2C">
        <w:t>,</w:t>
      </w:r>
      <w:r>
        <w:t xml:space="preserve"> and line heating equipment at the existing site. The station will be redesigned, constructed</w:t>
      </w:r>
      <w:r w:rsidR="00562F2C">
        <w:t>,</w:t>
      </w:r>
      <w:r>
        <w:t xml:space="preserve"> and </w:t>
      </w:r>
      <w:r>
        <w:lastRenderedPageBreak/>
        <w:t xml:space="preserve">tested for an MAOP of 1000 psig, sufficient to handle line pressure from NWP. The pipeline facilities upstream of regulation will operate at NWP line pressure. </w:t>
      </w:r>
      <w:r w:rsidR="00562F2C">
        <w:br/>
      </w:r>
    </w:p>
    <w:p w14:paraId="62A57BD2" w14:textId="6378D5E2" w:rsidR="00BE53FC" w:rsidRPr="00BE53FC" w:rsidRDefault="009C2DF7" w:rsidP="009B5E76">
      <w:pPr>
        <w:pStyle w:val="FindingsConclusions"/>
        <w:spacing w:line="276" w:lineRule="auto"/>
        <w:rPr>
          <w:b/>
          <w:bCs/>
          <w:color w:val="000000"/>
        </w:rPr>
      </w:pPr>
      <w:r>
        <w:t xml:space="preserve">Commission </w:t>
      </w:r>
      <w:r w:rsidR="00B8229E">
        <w:t>s</w:t>
      </w:r>
      <w:r>
        <w:t xml:space="preserve">taff </w:t>
      </w:r>
      <w:r w:rsidR="00667A67">
        <w:t xml:space="preserve">(Staff) </w:t>
      </w:r>
      <w:r>
        <w:t xml:space="preserve">reviewed the </w:t>
      </w:r>
      <w:r w:rsidR="00A94211">
        <w:t xml:space="preserve">Company’s </w:t>
      </w:r>
      <w:r w:rsidR="006A5B16">
        <w:t>proposed proximity request and calculations. Staff notes</w:t>
      </w:r>
      <w:r w:rsidR="00BE53FC">
        <w:t xml:space="preserve"> the following:</w:t>
      </w:r>
      <w:r w:rsidR="00BE53FC">
        <w:br/>
      </w:r>
    </w:p>
    <w:p w14:paraId="628E9267" w14:textId="050F4486" w:rsidR="006A5B16" w:rsidRPr="005D2354" w:rsidRDefault="006A5B16" w:rsidP="009B5E76">
      <w:pPr>
        <w:pStyle w:val="FindingsConclusions"/>
        <w:numPr>
          <w:ilvl w:val="0"/>
          <w:numId w:val="46"/>
        </w:numPr>
        <w:spacing w:line="276" w:lineRule="auto"/>
        <w:ind w:left="720" w:hanging="720"/>
        <w:rPr>
          <w:b/>
          <w:bCs/>
          <w:color w:val="000000"/>
        </w:rPr>
      </w:pPr>
      <w:r>
        <w:rPr>
          <w:bCs/>
          <w:color w:val="000000"/>
        </w:rPr>
        <w:t xml:space="preserve">The </w:t>
      </w:r>
      <w:r w:rsidR="008031B7">
        <w:rPr>
          <w:bCs/>
          <w:color w:val="000000"/>
        </w:rPr>
        <w:t>location of the new facilities would be fully within the fenced gate station grounds.</w:t>
      </w:r>
    </w:p>
    <w:p w14:paraId="77CB6A57" w14:textId="63EEFDE1" w:rsidR="00BE53FC" w:rsidRPr="006A5B16" w:rsidRDefault="00BE53FC" w:rsidP="009B5E76">
      <w:pPr>
        <w:pStyle w:val="FindingsConclusions"/>
        <w:numPr>
          <w:ilvl w:val="0"/>
          <w:numId w:val="0"/>
        </w:numPr>
        <w:spacing w:line="276" w:lineRule="auto"/>
        <w:ind w:left="720"/>
        <w:rPr>
          <w:b/>
          <w:bCs/>
          <w:color w:val="000000"/>
        </w:rPr>
      </w:pPr>
    </w:p>
    <w:p w14:paraId="51BB86DD" w14:textId="3F48F1D5" w:rsidR="00BE53FC" w:rsidRPr="000A7598" w:rsidRDefault="00BE53FC" w:rsidP="009B5E76">
      <w:pPr>
        <w:pStyle w:val="FindingsConclusions"/>
        <w:numPr>
          <w:ilvl w:val="0"/>
          <w:numId w:val="46"/>
        </w:numPr>
        <w:spacing w:line="276" w:lineRule="auto"/>
        <w:ind w:left="720" w:hanging="720"/>
        <w:rPr>
          <w:b/>
          <w:bCs/>
          <w:color w:val="000000"/>
        </w:rPr>
      </w:pPr>
      <w:r>
        <w:rPr>
          <w:bCs/>
          <w:color w:val="000000"/>
        </w:rPr>
        <w:t xml:space="preserve">The </w:t>
      </w:r>
      <w:r w:rsidR="006A5B16">
        <w:rPr>
          <w:bCs/>
          <w:color w:val="000000"/>
        </w:rPr>
        <w:t xml:space="preserve">proposed </w:t>
      </w:r>
      <w:r w:rsidR="008031B7">
        <w:rPr>
          <w:bCs/>
          <w:color w:val="000000"/>
        </w:rPr>
        <w:t>regulator station materials and connection piping are commensurate with the proposed MAOP</w:t>
      </w:r>
      <w:r w:rsidR="006A5B16">
        <w:rPr>
          <w:bCs/>
          <w:color w:val="000000"/>
        </w:rPr>
        <w:t>.</w:t>
      </w:r>
    </w:p>
    <w:p w14:paraId="2231AA06" w14:textId="77777777" w:rsidR="00BE53FC" w:rsidRPr="00B93912" w:rsidRDefault="00BE53FC" w:rsidP="009B5E76">
      <w:pPr>
        <w:pStyle w:val="FindingsConclusions"/>
        <w:numPr>
          <w:ilvl w:val="0"/>
          <w:numId w:val="0"/>
        </w:numPr>
        <w:spacing w:line="276" w:lineRule="auto"/>
        <w:ind w:left="720"/>
        <w:rPr>
          <w:b/>
          <w:bCs/>
          <w:color w:val="000000"/>
        </w:rPr>
      </w:pPr>
    </w:p>
    <w:p w14:paraId="18DC0E20" w14:textId="796583DA" w:rsidR="006A5B16" w:rsidRPr="005D2354" w:rsidRDefault="006A5B16" w:rsidP="009B5E76">
      <w:pPr>
        <w:pStyle w:val="FindingsConclusions"/>
        <w:numPr>
          <w:ilvl w:val="0"/>
          <w:numId w:val="46"/>
        </w:numPr>
        <w:spacing w:line="276" w:lineRule="auto"/>
        <w:ind w:left="720" w:hanging="720"/>
        <w:rPr>
          <w:b/>
          <w:bCs/>
          <w:color w:val="000000"/>
        </w:rPr>
      </w:pPr>
      <w:r>
        <w:rPr>
          <w:bCs/>
          <w:color w:val="000000"/>
        </w:rPr>
        <w:t xml:space="preserve">The </w:t>
      </w:r>
      <w:r w:rsidR="008031B7">
        <w:rPr>
          <w:bCs/>
          <w:color w:val="000000"/>
        </w:rPr>
        <w:t>one building within 500 feet of new facilities is currently located within 500 feet of existing NWP facilities operating at a pressure above 500 psig</w:t>
      </w:r>
      <w:r>
        <w:rPr>
          <w:bCs/>
          <w:color w:val="000000"/>
        </w:rPr>
        <w:t>.</w:t>
      </w:r>
      <w:r>
        <w:rPr>
          <w:bCs/>
          <w:color w:val="000000"/>
        </w:rPr>
        <w:br/>
      </w:r>
    </w:p>
    <w:p w14:paraId="66546492" w14:textId="57824B60" w:rsidR="00BE53FC" w:rsidRPr="000A7598" w:rsidRDefault="00D536D3" w:rsidP="009B5E76">
      <w:pPr>
        <w:pStyle w:val="FindingsConclusions"/>
        <w:numPr>
          <w:ilvl w:val="0"/>
          <w:numId w:val="46"/>
        </w:numPr>
        <w:spacing w:line="276" w:lineRule="auto"/>
        <w:ind w:left="720" w:hanging="720"/>
        <w:rPr>
          <w:b/>
          <w:bCs/>
          <w:color w:val="000000"/>
        </w:rPr>
      </w:pPr>
      <w:r>
        <w:rPr>
          <w:bCs/>
          <w:color w:val="000000"/>
        </w:rPr>
        <w:t>At</w:t>
      </w:r>
      <w:r w:rsidR="006A5B16">
        <w:rPr>
          <w:bCs/>
          <w:color w:val="000000"/>
        </w:rPr>
        <w:t xml:space="preserve"> </w:t>
      </w:r>
      <w:r>
        <w:t>the proposed MAOP of 960 psig, the maximum stress level of the pipe and pipeline fittings would be under 20 percent of s</w:t>
      </w:r>
      <w:r w:rsidR="00562F2C">
        <w:t>pecified minimum yield strength.</w:t>
      </w:r>
    </w:p>
    <w:p w14:paraId="4EA31E50" w14:textId="77777777" w:rsidR="00BE53FC" w:rsidRPr="00B93912" w:rsidRDefault="00BE53FC" w:rsidP="009B5E76">
      <w:pPr>
        <w:pStyle w:val="FindingsConclusions"/>
        <w:numPr>
          <w:ilvl w:val="0"/>
          <w:numId w:val="0"/>
        </w:numPr>
        <w:spacing w:line="276" w:lineRule="auto"/>
        <w:ind w:left="1440"/>
        <w:rPr>
          <w:b/>
          <w:bCs/>
          <w:color w:val="000000"/>
        </w:rPr>
      </w:pPr>
    </w:p>
    <w:p w14:paraId="62CEC4C4" w14:textId="17A7555C" w:rsidR="00BE53FC" w:rsidRPr="007A39FD" w:rsidRDefault="00D536D3" w:rsidP="009B5E76">
      <w:pPr>
        <w:pStyle w:val="ListParagraph"/>
        <w:numPr>
          <w:ilvl w:val="0"/>
          <w:numId w:val="46"/>
        </w:numPr>
        <w:spacing w:line="276" w:lineRule="auto"/>
        <w:ind w:left="720" w:hanging="700"/>
      </w:pPr>
      <w:r>
        <w:t>The design and construction specifications meet or exceed the requirements for a class 4 location.</w:t>
      </w:r>
    </w:p>
    <w:p w14:paraId="315F8E03" w14:textId="77777777" w:rsidR="00BE53FC" w:rsidRPr="00D20C04" w:rsidRDefault="00BE53FC" w:rsidP="009B5E76">
      <w:pPr>
        <w:pStyle w:val="FindingsConclusions"/>
        <w:numPr>
          <w:ilvl w:val="0"/>
          <w:numId w:val="0"/>
        </w:numPr>
        <w:spacing w:line="276" w:lineRule="auto"/>
        <w:ind w:left="1440"/>
        <w:rPr>
          <w:b/>
          <w:bCs/>
          <w:color w:val="000000"/>
        </w:rPr>
      </w:pPr>
    </w:p>
    <w:p w14:paraId="39D7D7C4" w14:textId="3611DBF2" w:rsidR="00BE53FC" w:rsidRPr="006A5B16" w:rsidRDefault="00BE53FC" w:rsidP="009B5E76">
      <w:pPr>
        <w:pStyle w:val="FindingsConclusions"/>
        <w:numPr>
          <w:ilvl w:val="0"/>
          <w:numId w:val="46"/>
        </w:numPr>
        <w:spacing w:line="276" w:lineRule="auto"/>
        <w:ind w:left="720" w:hanging="700"/>
        <w:rPr>
          <w:b/>
          <w:bCs/>
          <w:color w:val="000000"/>
        </w:rPr>
      </w:pPr>
      <w:r w:rsidRPr="00F86F9E">
        <w:t xml:space="preserve">The </w:t>
      </w:r>
      <w:r w:rsidR="00D536D3">
        <w:rPr>
          <w:bCs/>
          <w:color w:val="000000"/>
        </w:rPr>
        <w:t>proposed facilities will be pressure tested to 1440 psig prior to operation. This test pressure is 1.5 times the maximum allowable operating pressure.</w:t>
      </w:r>
    </w:p>
    <w:p w14:paraId="287D4967" w14:textId="77777777" w:rsidR="00BE53FC" w:rsidRDefault="00BE53FC" w:rsidP="009B5E76">
      <w:pPr>
        <w:pStyle w:val="ListParagraph"/>
        <w:spacing w:line="276" w:lineRule="auto"/>
        <w:rPr>
          <w:b/>
          <w:bCs/>
          <w:color w:val="000000"/>
          <w:highlight w:val="yellow"/>
        </w:rPr>
      </w:pPr>
    </w:p>
    <w:p w14:paraId="3D1C3067" w14:textId="1302BC7B" w:rsidR="00667A67" w:rsidRDefault="00BE53FC" w:rsidP="009B5E76">
      <w:pPr>
        <w:pStyle w:val="FindingsConclusions"/>
        <w:numPr>
          <w:ilvl w:val="0"/>
          <w:numId w:val="0"/>
        </w:numPr>
        <w:spacing w:after="240" w:line="276" w:lineRule="auto"/>
      </w:pPr>
      <w:r>
        <w:t xml:space="preserve">Staff </w:t>
      </w:r>
      <w:r w:rsidR="006200C9">
        <w:t>finds</w:t>
      </w:r>
      <w:r w:rsidR="00667A67">
        <w:t xml:space="preserve"> that</w:t>
      </w:r>
      <w:r w:rsidR="00667A67" w:rsidRPr="00BE53FC">
        <w:rPr>
          <w:color w:val="000000"/>
        </w:rPr>
        <w:t xml:space="preserve"> </w:t>
      </w:r>
      <w:r w:rsidR="00D536D3">
        <w:rPr>
          <w:color w:val="000000"/>
        </w:rPr>
        <w:t>PSE</w:t>
      </w:r>
      <w:r w:rsidR="00667A67" w:rsidRPr="00BE53FC">
        <w:rPr>
          <w:color w:val="000000"/>
        </w:rPr>
        <w:t xml:space="preserve">’s proposed construction meets all of the pertinent requirements of Title 49 CFR, Part 192 and WAC Chapter 480-93. Staff </w:t>
      </w:r>
      <w:r w:rsidR="00A1668E" w:rsidRPr="00BE53FC">
        <w:rPr>
          <w:color w:val="000000"/>
        </w:rPr>
        <w:t xml:space="preserve">agrees with the Company </w:t>
      </w:r>
      <w:r w:rsidR="00667A67" w:rsidRPr="00BE53FC">
        <w:rPr>
          <w:color w:val="000000"/>
        </w:rPr>
        <w:t>that the selected location of the new pipeline has the least impact on surrounding population densities</w:t>
      </w:r>
      <w:r w:rsidR="00B8229E" w:rsidRPr="00BE53FC">
        <w:rPr>
          <w:color w:val="000000"/>
        </w:rPr>
        <w:t>.</w:t>
      </w:r>
    </w:p>
    <w:p w14:paraId="210575B7" w14:textId="4F797D17" w:rsidR="00F6325E" w:rsidRDefault="00BE53FC" w:rsidP="009B5E76">
      <w:pPr>
        <w:pStyle w:val="FindingsConclusions"/>
        <w:spacing w:line="276" w:lineRule="auto"/>
      </w:pPr>
      <w:r>
        <w:t xml:space="preserve">Staff </w:t>
      </w:r>
      <w:r w:rsidR="009C2DF7">
        <w:t>recommend</w:t>
      </w:r>
      <w:r w:rsidR="00667A67">
        <w:t xml:space="preserve">s </w:t>
      </w:r>
      <w:r w:rsidR="009C2DF7">
        <w:t xml:space="preserve">the Commission </w:t>
      </w:r>
      <w:r w:rsidR="00667A67">
        <w:t xml:space="preserve">approve the </w:t>
      </w:r>
      <w:r w:rsidR="007D4B13">
        <w:t xml:space="preserve">Company’s </w:t>
      </w:r>
      <w:r w:rsidR="00667A67">
        <w:t xml:space="preserve">request </w:t>
      </w:r>
      <w:r w:rsidR="009C2DF7">
        <w:t>subject to the following conditions</w:t>
      </w:r>
      <w:r w:rsidR="006200C9">
        <w:t>, which are designed</w:t>
      </w:r>
      <w:r w:rsidR="00667A67">
        <w:t xml:space="preserve"> to </w:t>
      </w:r>
      <w:r w:rsidR="00B35792">
        <w:t xml:space="preserve">minimize the risks to public safety from </w:t>
      </w:r>
      <w:r w:rsidR="00667A67">
        <w:t xml:space="preserve">the </w:t>
      </w:r>
      <w:r w:rsidR="00B35792">
        <w:t>proposed pipeline</w:t>
      </w:r>
      <w:r w:rsidR="009C2DF7">
        <w:t xml:space="preserve">: </w:t>
      </w:r>
    </w:p>
    <w:p w14:paraId="489557B7" w14:textId="77777777" w:rsidR="00E7765C" w:rsidRDefault="00E7765C" w:rsidP="009B5E76">
      <w:pPr>
        <w:pStyle w:val="FindingsConclusions"/>
        <w:numPr>
          <w:ilvl w:val="0"/>
          <w:numId w:val="0"/>
        </w:numPr>
        <w:spacing w:line="276" w:lineRule="auto"/>
      </w:pPr>
    </w:p>
    <w:p w14:paraId="210575B8" w14:textId="14D21EC1" w:rsidR="00F6325E" w:rsidRDefault="00833988" w:rsidP="009B5E76">
      <w:pPr>
        <w:pStyle w:val="NumberedParagraph0"/>
        <w:spacing w:after="120" w:line="276" w:lineRule="auto"/>
        <w:ind w:left="720" w:hanging="720"/>
      </w:pPr>
      <w:r>
        <w:t>(a)</w:t>
      </w:r>
      <w:r w:rsidR="009C2DF7">
        <w:tab/>
      </w:r>
      <w:r w:rsidR="00B8229E">
        <w:rPr>
          <w:color w:val="000000"/>
        </w:rPr>
        <w:t xml:space="preserve">For underground installations, </w:t>
      </w:r>
      <w:r w:rsidR="00D536D3">
        <w:rPr>
          <w:color w:val="000000"/>
        </w:rPr>
        <w:t>PSE</w:t>
      </w:r>
      <w:r w:rsidR="00B8229E">
        <w:rPr>
          <w:color w:val="000000"/>
        </w:rPr>
        <w:t xml:space="preserve"> must electrically inspect the pipe coating and repair any coating defects in accordance with </w:t>
      </w:r>
      <w:r w:rsidR="00D536D3">
        <w:rPr>
          <w:color w:val="000000"/>
        </w:rPr>
        <w:t>PSE</w:t>
      </w:r>
      <w:r w:rsidR="00B8229E">
        <w:rPr>
          <w:color w:val="000000"/>
        </w:rPr>
        <w:t>’s operating standard prior to backfilling.</w:t>
      </w:r>
      <w:r w:rsidR="00C84A4E">
        <w:t xml:space="preserve"> </w:t>
      </w:r>
    </w:p>
    <w:p w14:paraId="210575B9" w14:textId="63D7694C" w:rsidR="00F6325E" w:rsidRDefault="00833988" w:rsidP="009B5E76">
      <w:pPr>
        <w:autoSpaceDE w:val="0"/>
        <w:autoSpaceDN w:val="0"/>
        <w:adjustRightInd w:val="0"/>
        <w:spacing w:after="120" w:line="276" w:lineRule="auto"/>
        <w:ind w:left="720" w:hanging="720"/>
      </w:pPr>
      <w:r>
        <w:lastRenderedPageBreak/>
        <w:t>(b)</w:t>
      </w:r>
      <w:r w:rsidR="009C2DF7">
        <w:tab/>
      </w:r>
      <w:r w:rsidR="00D536D3">
        <w:t>For</w:t>
      </w:r>
      <w:r w:rsidR="006A5B16">
        <w:t xml:space="preserve"> </w:t>
      </w:r>
      <w:r w:rsidR="00D536D3">
        <w:rPr>
          <w:color w:val="000000"/>
        </w:rPr>
        <w:t>underground installations, PSE must apply backfill material around the pipe to protect the pipe and coating. The material around the pipe must be free of any sharp rocks or other objects with</w:t>
      </w:r>
      <w:r w:rsidR="007D4B13">
        <w:rPr>
          <w:color w:val="000000"/>
        </w:rPr>
        <w:t xml:space="preserve"> a maximum particle size of one-</w:t>
      </w:r>
      <w:r w:rsidR="00D536D3">
        <w:rPr>
          <w:color w:val="000000"/>
        </w:rPr>
        <w:t>half inch and must contain a lar</w:t>
      </w:r>
      <w:r w:rsidR="007D4B13">
        <w:rPr>
          <w:color w:val="000000"/>
        </w:rPr>
        <w:t>ge percentage of fines, such as</w:t>
      </w:r>
      <w:r w:rsidR="00D536D3">
        <w:rPr>
          <w:color w:val="000000"/>
        </w:rPr>
        <w:t xml:space="preserve"> sand, native soil, or soil-based select materials.</w:t>
      </w:r>
    </w:p>
    <w:p w14:paraId="2F4B63B6" w14:textId="5E9A875C" w:rsidR="006E2DF1" w:rsidRDefault="009C2DF7" w:rsidP="009B5E76">
      <w:pPr>
        <w:pStyle w:val="NumberedParagraph0"/>
        <w:spacing w:after="120" w:line="276" w:lineRule="auto"/>
        <w:ind w:left="720" w:hanging="720"/>
        <w:rPr>
          <w:color w:val="000000"/>
        </w:rPr>
      </w:pPr>
      <w:r>
        <w:t>(c)</w:t>
      </w:r>
      <w:r>
        <w:tab/>
      </w:r>
      <w:r w:rsidR="00D536D3">
        <w:t>PSE</w:t>
      </w:r>
      <w:r w:rsidR="006A5B16">
        <w:t xml:space="preserve"> </w:t>
      </w:r>
      <w:r w:rsidR="00D536D3">
        <w:rPr>
          <w:color w:val="000000"/>
        </w:rPr>
        <w:t>must perform radiograph inspections of 100 percent of all welds. PSE must remedy defects in the welds in accordance with PSE’s operating standards and procedures. PSE must radiograph all repaired welds to ensure pipeline integrity and compliance with existing standards.</w:t>
      </w:r>
    </w:p>
    <w:p w14:paraId="7A76F1CD" w14:textId="2D68FB5A" w:rsidR="00705D5F" w:rsidRDefault="006A5B16" w:rsidP="009B5E76">
      <w:pPr>
        <w:pStyle w:val="NumberedParagraph0"/>
        <w:spacing w:after="120" w:line="276" w:lineRule="auto"/>
        <w:ind w:left="720" w:hanging="720"/>
        <w:rPr>
          <w:color w:val="000000"/>
        </w:rPr>
      </w:pPr>
      <w:r>
        <w:rPr>
          <w:color w:val="000000"/>
        </w:rPr>
        <w:t>(d)</w:t>
      </w:r>
      <w:r>
        <w:rPr>
          <w:color w:val="000000"/>
        </w:rPr>
        <w:tab/>
      </w:r>
      <w:r w:rsidR="00D536D3">
        <w:rPr>
          <w:color w:val="000000"/>
        </w:rPr>
        <w:t>PSE</w:t>
      </w:r>
      <w:r w:rsidR="00705D5F">
        <w:rPr>
          <w:color w:val="000000"/>
        </w:rPr>
        <w:t xml:space="preserve"> must install cathodic protection within 90 days after the pipeline is installed.</w:t>
      </w:r>
    </w:p>
    <w:p w14:paraId="7BE0A4AE" w14:textId="4389C7C9" w:rsidR="00705D5F" w:rsidRDefault="00705D5F" w:rsidP="009B5E76">
      <w:pPr>
        <w:pStyle w:val="NumberedParagraph0"/>
        <w:spacing w:after="120" w:line="276" w:lineRule="auto"/>
        <w:ind w:left="720" w:hanging="720"/>
      </w:pPr>
      <w:r>
        <w:t>(</w:t>
      </w:r>
      <w:r w:rsidR="00F45948">
        <w:t>e</w:t>
      </w:r>
      <w:r>
        <w:t>)</w:t>
      </w:r>
      <w:r>
        <w:tab/>
      </w:r>
      <w:r w:rsidR="00D536D3">
        <w:t>PSE</w:t>
      </w:r>
      <w:r>
        <w:t xml:space="preserve"> must provide telephonic notice to the Commission Pipeline Safety Program followed by an email confirmation at least two business days prior to the beginning of project construction.</w:t>
      </w:r>
    </w:p>
    <w:p w14:paraId="210575BF" w14:textId="108479B0" w:rsidR="00F6325E" w:rsidRDefault="00DC7342" w:rsidP="009B5E76">
      <w:pPr>
        <w:pStyle w:val="NumberedParagraph0"/>
        <w:spacing w:after="120" w:line="276" w:lineRule="auto"/>
        <w:ind w:left="720" w:hanging="720"/>
      </w:pPr>
      <w:r>
        <w:t>(</w:t>
      </w:r>
      <w:r w:rsidR="00F45948">
        <w:t>f</w:t>
      </w:r>
      <w:r w:rsidR="00705D5F">
        <w:t>)</w:t>
      </w:r>
      <w:r w:rsidR="00705D5F">
        <w:tab/>
      </w:r>
      <w:r w:rsidR="00D536D3">
        <w:t xml:space="preserve">PSE </w:t>
      </w:r>
      <w:r w:rsidR="00705D5F">
        <w:t xml:space="preserve">must contact residents </w:t>
      </w:r>
      <w:r>
        <w:t xml:space="preserve">within </w:t>
      </w:r>
      <w:r w:rsidR="00D536D3">
        <w:t>5</w:t>
      </w:r>
      <w:r>
        <w:t xml:space="preserve">00 feet </w:t>
      </w:r>
      <w:r w:rsidR="006A5B16">
        <w:t xml:space="preserve">of the </w:t>
      </w:r>
      <w:r w:rsidR="00D536D3">
        <w:t>regulator station</w:t>
      </w:r>
      <w:r w:rsidR="006A5B16">
        <w:t xml:space="preserve"> </w:t>
      </w:r>
      <w:r w:rsidR="00705D5F">
        <w:t xml:space="preserve">and inform them of the </w:t>
      </w:r>
      <w:r w:rsidR="00E11075">
        <w:t xml:space="preserve">project </w:t>
      </w:r>
      <w:r w:rsidR="00705D5F">
        <w:t xml:space="preserve">construction and </w:t>
      </w:r>
      <w:r w:rsidR="00E11075">
        <w:t xml:space="preserve">provide </w:t>
      </w:r>
      <w:r w:rsidR="00705D5F">
        <w:t xml:space="preserve">any additional information </w:t>
      </w:r>
      <w:r w:rsidR="00E11075">
        <w:t>consistent with</w:t>
      </w:r>
      <w:r w:rsidR="00705D5F">
        <w:t xml:space="preserve"> the public awareness requirements in Title 49 CFR, Part 192.616.</w:t>
      </w:r>
      <w:r w:rsidR="005A1953">
        <w:t xml:space="preserve"> </w:t>
      </w:r>
    </w:p>
    <w:p w14:paraId="18C88221" w14:textId="71408330" w:rsidR="00667A67" w:rsidRDefault="00667A67" w:rsidP="009B5E76">
      <w:pPr>
        <w:pStyle w:val="SectionHeading"/>
        <w:spacing w:before="240" w:line="276" w:lineRule="auto"/>
        <w:rPr>
          <w:szCs w:val="24"/>
        </w:rPr>
      </w:pPr>
      <w:bookmarkStart w:id="4" w:name="_GoBack"/>
      <w:bookmarkEnd w:id="4"/>
      <w:r>
        <w:rPr>
          <w:szCs w:val="24"/>
        </w:rPr>
        <w:t>DISCUSSION</w:t>
      </w:r>
    </w:p>
    <w:p w14:paraId="1793B662" w14:textId="4FBFDD39" w:rsidR="00667A67" w:rsidRPr="00C40386" w:rsidRDefault="00A1668E" w:rsidP="009B5E76">
      <w:pPr>
        <w:pStyle w:val="FindingsConclusions"/>
        <w:spacing w:after="240" w:line="276" w:lineRule="auto"/>
        <w:rPr>
          <w:u w:val="single"/>
        </w:rPr>
      </w:pPr>
      <w:r>
        <w:t xml:space="preserve">The Commission </w:t>
      </w:r>
      <w:r w:rsidR="00EF3EB5">
        <w:t>agrees</w:t>
      </w:r>
      <w:r>
        <w:t xml:space="preserve"> with Staff’s analysis and adopts its recommendations. The Commission’s primary objective in regulating natural gas pipeline</w:t>
      </w:r>
      <w:r w:rsidR="00B35792">
        <w:t>s</w:t>
      </w:r>
      <w:r>
        <w:t xml:space="preserve"> is to protect public safety. The rules the Commission has </w:t>
      </w:r>
      <w:r w:rsidR="00B35792">
        <w:t>promulgated to govern pipelines</w:t>
      </w:r>
      <w:r>
        <w:t xml:space="preserve"> incorporate and exceed federal</w:t>
      </w:r>
      <w:r w:rsidR="00B35792">
        <w:t xml:space="preserve"> requirements</w:t>
      </w:r>
      <w:r w:rsidR="006A5B16">
        <w:t>,</w:t>
      </w:r>
      <w:r>
        <w:t xml:space="preserve"> and provide flexibility to establish safety standards tailored to individual projects. </w:t>
      </w:r>
      <w:r w:rsidR="00C40386" w:rsidRPr="0075478E">
        <w:rPr>
          <w:color w:val="000000"/>
        </w:rPr>
        <w:t xml:space="preserve">The </w:t>
      </w:r>
      <w:r w:rsidR="00DA3458">
        <w:rPr>
          <w:color w:val="000000"/>
        </w:rPr>
        <w:t>C</w:t>
      </w:r>
      <w:r w:rsidR="00C40386" w:rsidRPr="0075478E">
        <w:rPr>
          <w:color w:val="000000"/>
        </w:rPr>
        <w:t>ommission’s proximity rule</w:t>
      </w:r>
      <w:r w:rsidR="004B10C5" w:rsidRPr="0075478E">
        <w:rPr>
          <w:color w:val="000000"/>
        </w:rPr>
        <w:t>,</w:t>
      </w:r>
      <w:r w:rsidR="006344CB" w:rsidRPr="0075478E">
        <w:rPr>
          <w:color w:val="000000"/>
        </w:rPr>
        <w:t xml:space="preserve"> WAC 480-93-020</w:t>
      </w:r>
      <w:r w:rsidR="00307C07">
        <w:rPr>
          <w:color w:val="000000"/>
        </w:rPr>
        <w:t>,</w:t>
      </w:r>
      <w:r w:rsidR="00C40386" w:rsidRPr="0075478E">
        <w:rPr>
          <w:color w:val="000000"/>
        </w:rPr>
        <w:t xml:space="preserve"> allows pipeline </w:t>
      </w:r>
      <w:r w:rsidR="00EF3EB5">
        <w:rPr>
          <w:color w:val="000000"/>
        </w:rPr>
        <w:t>S</w:t>
      </w:r>
      <w:r w:rsidR="00C40386" w:rsidRPr="0075478E">
        <w:rPr>
          <w:color w:val="000000"/>
        </w:rPr>
        <w:t xml:space="preserve">taff the opportunity to review construction plans of high pressure pipelines in close proximity </w:t>
      </w:r>
      <w:r w:rsidR="004B10C5" w:rsidRPr="0075478E">
        <w:rPr>
          <w:color w:val="000000"/>
        </w:rPr>
        <w:t>to</w:t>
      </w:r>
      <w:r w:rsidR="00C40386" w:rsidRPr="0075478E">
        <w:rPr>
          <w:color w:val="000000"/>
        </w:rPr>
        <w:t xml:space="preserve"> inhabited structures to </w:t>
      </w:r>
      <w:r w:rsidR="004B10C5" w:rsidRPr="0075478E">
        <w:rPr>
          <w:color w:val="000000"/>
        </w:rPr>
        <w:t>address</w:t>
      </w:r>
      <w:r w:rsidR="00C40386" w:rsidRPr="0075478E">
        <w:rPr>
          <w:color w:val="000000"/>
        </w:rPr>
        <w:t xml:space="preserve"> safety considerations. </w:t>
      </w:r>
      <w:r w:rsidR="004B10C5" w:rsidRPr="0075478E">
        <w:rPr>
          <w:color w:val="000000"/>
        </w:rPr>
        <w:t xml:space="preserve">Staff’s recommended conditions described </w:t>
      </w:r>
      <w:r w:rsidR="00BD51A3" w:rsidRPr="0075478E">
        <w:rPr>
          <w:color w:val="000000"/>
        </w:rPr>
        <w:t xml:space="preserve">in paragraph </w:t>
      </w:r>
      <w:r w:rsidR="008E2E69">
        <w:rPr>
          <w:color w:val="000000"/>
        </w:rPr>
        <w:t xml:space="preserve">5 </w:t>
      </w:r>
      <w:r w:rsidR="00775601" w:rsidRPr="0075478E">
        <w:rPr>
          <w:color w:val="000000"/>
        </w:rPr>
        <w:t xml:space="preserve">appropriately </w:t>
      </w:r>
      <w:r w:rsidR="006344CB" w:rsidRPr="0075478E">
        <w:rPr>
          <w:color w:val="000000"/>
        </w:rPr>
        <w:t xml:space="preserve">minimize the </w:t>
      </w:r>
      <w:r w:rsidR="004B10C5" w:rsidRPr="0075478E">
        <w:rPr>
          <w:color w:val="000000"/>
        </w:rPr>
        <w:t>public safety</w:t>
      </w:r>
      <w:r w:rsidR="00C40386" w:rsidRPr="0075478E">
        <w:rPr>
          <w:color w:val="000000"/>
        </w:rPr>
        <w:t xml:space="preserve"> risk </w:t>
      </w:r>
      <w:r w:rsidR="00775601" w:rsidRPr="0075478E">
        <w:rPr>
          <w:color w:val="000000"/>
        </w:rPr>
        <w:t>associated with the proposed pipeline</w:t>
      </w:r>
      <w:r w:rsidR="00C40386" w:rsidRPr="0075478E">
        <w:rPr>
          <w:color w:val="000000"/>
        </w:rPr>
        <w:t>.</w:t>
      </w:r>
      <w:r w:rsidR="00775601">
        <w:rPr>
          <w:color w:val="000000"/>
        </w:rPr>
        <w:t xml:space="preserve"> </w:t>
      </w:r>
      <w:r>
        <w:t>Accordingly, we approve the Company’s request</w:t>
      </w:r>
      <w:r w:rsidR="00667A67">
        <w:t xml:space="preserve">.  </w:t>
      </w:r>
    </w:p>
    <w:p w14:paraId="210575C0" w14:textId="77777777" w:rsidR="00F6325E" w:rsidRDefault="009C2DF7" w:rsidP="009B5E76">
      <w:pPr>
        <w:pStyle w:val="SectionHeading"/>
        <w:spacing w:line="276" w:lineRule="auto"/>
        <w:rPr>
          <w:szCs w:val="24"/>
        </w:rPr>
      </w:pPr>
      <w:r>
        <w:rPr>
          <w:szCs w:val="24"/>
        </w:rPr>
        <w:t>FINDINGS AND CONCLUSIONS</w:t>
      </w:r>
    </w:p>
    <w:p w14:paraId="210575C1" w14:textId="0F977A08" w:rsidR="00F6325E" w:rsidRDefault="009C2DF7" w:rsidP="009B5E76">
      <w:pPr>
        <w:pStyle w:val="FindingsConclusions"/>
        <w:spacing w:line="276" w:lineRule="auto"/>
        <w:ind w:left="700" w:hanging="1420"/>
      </w:pPr>
      <w:r>
        <w:t>(1)</w:t>
      </w:r>
      <w:r>
        <w:tab/>
        <w:t xml:space="preserve">The Commission is an agency of the State of Washington vested by statute with the authority to adopt and enforce rules for gas pipeline safety.  </w:t>
      </w:r>
    </w:p>
    <w:p w14:paraId="210575C2" w14:textId="77777777" w:rsidR="00F6325E" w:rsidRDefault="00F6325E" w:rsidP="009B5E76">
      <w:pPr>
        <w:pStyle w:val="FindingsConclusions"/>
        <w:numPr>
          <w:ilvl w:val="0"/>
          <w:numId w:val="0"/>
        </w:numPr>
        <w:spacing w:line="276" w:lineRule="auto"/>
        <w:ind w:left="-720"/>
      </w:pPr>
    </w:p>
    <w:p w14:paraId="2A8F4A88" w14:textId="79347205" w:rsidR="00EF3EB5" w:rsidRDefault="009C2DF7" w:rsidP="009B5E76">
      <w:pPr>
        <w:pStyle w:val="FindingsConclusions"/>
        <w:spacing w:line="276" w:lineRule="auto"/>
        <w:ind w:left="700" w:hanging="1420"/>
      </w:pPr>
      <w:r>
        <w:t>(2)</w:t>
      </w:r>
      <w:r>
        <w:tab/>
      </w:r>
      <w:r w:rsidR="00D536D3">
        <w:t xml:space="preserve">PSE </w:t>
      </w:r>
      <w:r w:rsidR="004822EE">
        <w:t>is a gas pipeline company</w:t>
      </w:r>
      <w:r>
        <w:t xml:space="preserve"> subject to Commission jurisdiction.</w:t>
      </w:r>
    </w:p>
    <w:p w14:paraId="4EDFCDA1" w14:textId="77777777" w:rsidR="00EF3EB5" w:rsidRDefault="00EF3EB5" w:rsidP="009B5E76">
      <w:pPr>
        <w:pStyle w:val="ListParagraph"/>
        <w:spacing w:line="276" w:lineRule="auto"/>
      </w:pPr>
    </w:p>
    <w:p w14:paraId="59C1AF11" w14:textId="2C613270" w:rsidR="00E5634D" w:rsidRPr="00EF3EB5" w:rsidRDefault="009C2DF7" w:rsidP="009B5E76">
      <w:pPr>
        <w:pStyle w:val="FindingsConclusions"/>
        <w:spacing w:line="276" w:lineRule="auto"/>
        <w:ind w:left="700" w:hanging="1420"/>
      </w:pPr>
      <w:r>
        <w:lastRenderedPageBreak/>
        <w:t>(3)</w:t>
      </w:r>
      <w:r>
        <w:tab/>
      </w:r>
      <w:r w:rsidR="00D536D3">
        <w:t>PSE</w:t>
      </w:r>
      <w:r>
        <w:t xml:space="preserve"> </w:t>
      </w:r>
      <w:r w:rsidR="00B35792">
        <w:t>proposes to</w:t>
      </w:r>
      <w:r>
        <w:t xml:space="preserve"> </w:t>
      </w:r>
      <w:r w:rsidR="007D4B13">
        <w:t xml:space="preserve">construct and operate </w:t>
      </w:r>
      <w:r w:rsidR="00D536D3">
        <w:t xml:space="preserve">new piping, two stages of pressure regulation, overpressure protection, a line heater, and pressure and temperature instrumentation at the Frederickson Gate </w:t>
      </w:r>
      <w:proofErr w:type="spellStart"/>
      <w:r w:rsidR="00D536D3">
        <w:t>Station</w:t>
      </w:r>
      <w:r w:rsidR="007D4B13">
        <w:t>in</w:t>
      </w:r>
      <w:proofErr w:type="spellEnd"/>
      <w:r w:rsidR="007D4B13">
        <w:t xml:space="preserve"> Tacoma, Washington,</w:t>
      </w:r>
      <w:r w:rsidR="00D536D3" w:rsidRPr="00D536D3">
        <w:t xml:space="preserve"> </w:t>
      </w:r>
      <w:r w:rsidR="00B35792">
        <w:t>to increase the capacity and enhance the reliability of the Company’s natural gas distribution system</w:t>
      </w:r>
      <w:r>
        <w:t xml:space="preserve">. </w:t>
      </w:r>
      <w:r w:rsidR="00833988">
        <w:t xml:space="preserve"> </w:t>
      </w:r>
      <w:r w:rsidR="006A5B16">
        <w:br/>
      </w:r>
    </w:p>
    <w:p w14:paraId="7BDC68D4" w14:textId="244D7C73" w:rsidR="00B35792" w:rsidRPr="00E5634D" w:rsidRDefault="00B35792" w:rsidP="009B5E76">
      <w:pPr>
        <w:pStyle w:val="FindingsConclusions"/>
        <w:spacing w:after="240" w:line="276" w:lineRule="auto"/>
        <w:ind w:left="700" w:hanging="1600"/>
        <w:rPr>
          <w:b/>
          <w:bCs/>
          <w:color w:val="000000"/>
        </w:rPr>
      </w:pPr>
      <w:r>
        <w:t>(4)</w:t>
      </w:r>
      <w:r>
        <w:tab/>
        <w:t>T</w:t>
      </w:r>
      <w:r>
        <w:rPr>
          <w:color w:val="000000"/>
        </w:rPr>
        <w:t xml:space="preserve">he location </w:t>
      </w:r>
      <w:r w:rsidR="00D536D3">
        <w:rPr>
          <w:color w:val="000000"/>
        </w:rPr>
        <w:t xml:space="preserve">PSE </w:t>
      </w:r>
      <w:r>
        <w:rPr>
          <w:color w:val="000000"/>
        </w:rPr>
        <w:t>has selected for the new pipeline has the least impact on surrounding population densities.</w:t>
      </w:r>
    </w:p>
    <w:p w14:paraId="293B961D" w14:textId="527ABD2D" w:rsidR="00E5634D" w:rsidRPr="00E5634D" w:rsidRDefault="00B35792" w:rsidP="009B5E76">
      <w:pPr>
        <w:pStyle w:val="FindingsConclusions"/>
        <w:spacing w:after="240" w:line="276" w:lineRule="auto"/>
        <w:ind w:left="700" w:hanging="1600"/>
        <w:rPr>
          <w:b/>
          <w:bCs/>
          <w:color w:val="000000"/>
        </w:rPr>
      </w:pPr>
      <w:r>
        <w:t>(5</w:t>
      </w:r>
      <w:r w:rsidR="00E5634D">
        <w:t>)</w:t>
      </w:r>
      <w:r w:rsidR="00E5634D">
        <w:tab/>
      </w:r>
      <w:r w:rsidR="00D536D3">
        <w:t>PSE</w:t>
      </w:r>
      <w:r w:rsidR="009C2DF7">
        <w:t>’s construction plans indicate that</w:t>
      </w:r>
      <w:r w:rsidR="00E5634D">
        <w:t xml:space="preserve"> the proposed pipeline</w:t>
      </w:r>
      <w:r w:rsidR="009C2DF7">
        <w:t xml:space="preserve"> meets or exceeds all of the pertinent requirements of Title 49</w:t>
      </w:r>
      <w:r w:rsidR="00A913FF">
        <w:t xml:space="preserve"> CFR</w:t>
      </w:r>
      <w:r w:rsidR="009C2DF7">
        <w:t xml:space="preserve">, Part 192 and </w:t>
      </w:r>
      <w:r w:rsidR="00A913FF">
        <w:t xml:space="preserve">WAC </w:t>
      </w:r>
      <w:r w:rsidR="00E5634D">
        <w:t xml:space="preserve">Chapter </w:t>
      </w:r>
      <w:r w:rsidR="009C2DF7">
        <w:t xml:space="preserve">480-93. </w:t>
      </w:r>
    </w:p>
    <w:p w14:paraId="45DC2864" w14:textId="71FE06C8" w:rsidR="00E5634D" w:rsidRPr="00E5634D" w:rsidRDefault="00B35792" w:rsidP="009B5E76">
      <w:pPr>
        <w:pStyle w:val="FindingsConclusions"/>
        <w:spacing w:after="240" w:line="276" w:lineRule="auto"/>
        <w:ind w:left="700" w:hanging="1600"/>
        <w:rPr>
          <w:b/>
          <w:bCs/>
          <w:color w:val="000000"/>
        </w:rPr>
      </w:pPr>
      <w:r>
        <w:t>(6</w:t>
      </w:r>
      <w:r w:rsidR="00E5634D">
        <w:t>)</w:t>
      </w:r>
      <w:r w:rsidR="00E5634D">
        <w:tab/>
      </w:r>
      <w:r w:rsidR="009C2DF7">
        <w:t xml:space="preserve">The selected location of the </w:t>
      </w:r>
      <w:r w:rsidR="00E5634D">
        <w:t xml:space="preserve">proposed new pipe </w:t>
      </w:r>
      <w:r w:rsidR="009C2DF7">
        <w:t>has the least impact on the surrounding community.</w:t>
      </w:r>
      <w:r w:rsidR="00833988">
        <w:t xml:space="preserve"> </w:t>
      </w:r>
      <w:r w:rsidR="009C2DF7">
        <w:t xml:space="preserve"> </w:t>
      </w:r>
    </w:p>
    <w:p w14:paraId="210575C7" w14:textId="3857796B" w:rsidR="00F6325E" w:rsidRPr="00DC7342" w:rsidRDefault="00E5634D" w:rsidP="009B5E76">
      <w:pPr>
        <w:pStyle w:val="FindingsConclusions"/>
        <w:spacing w:after="240" w:line="276" w:lineRule="auto"/>
        <w:ind w:left="700" w:hanging="1600"/>
        <w:rPr>
          <w:b/>
          <w:bCs/>
          <w:color w:val="000000"/>
        </w:rPr>
      </w:pPr>
      <w:r>
        <w:t>(</w:t>
      </w:r>
      <w:r w:rsidR="00B35792">
        <w:t>7</w:t>
      </w:r>
      <w:r>
        <w:t>)</w:t>
      </w:r>
      <w:r>
        <w:tab/>
      </w:r>
      <w:r w:rsidR="00BD51A3" w:rsidRPr="00DC7342">
        <w:rPr>
          <w:color w:val="000000"/>
        </w:rPr>
        <w:t xml:space="preserve">The conditions recommended by </w:t>
      </w:r>
      <w:r w:rsidR="00DC7342">
        <w:rPr>
          <w:color w:val="000000"/>
        </w:rPr>
        <w:t>S</w:t>
      </w:r>
      <w:r w:rsidR="00BD51A3" w:rsidRPr="00DC7342">
        <w:rPr>
          <w:color w:val="000000"/>
        </w:rPr>
        <w:t xml:space="preserve">taff add requirements </w:t>
      </w:r>
      <w:r w:rsidR="00775601" w:rsidRPr="00DC7342">
        <w:rPr>
          <w:color w:val="000000"/>
        </w:rPr>
        <w:t>to</w:t>
      </w:r>
      <w:r w:rsidR="00BD51A3" w:rsidRPr="00DC7342">
        <w:rPr>
          <w:color w:val="000000"/>
        </w:rPr>
        <w:t xml:space="preserve"> this installation</w:t>
      </w:r>
      <w:r w:rsidR="007D4B13">
        <w:rPr>
          <w:color w:val="000000"/>
        </w:rPr>
        <w:t xml:space="preserve"> − </w:t>
      </w:r>
      <w:r w:rsidR="00BD51A3" w:rsidRPr="00DC7342">
        <w:rPr>
          <w:color w:val="000000"/>
        </w:rPr>
        <w:t xml:space="preserve">some </w:t>
      </w:r>
      <w:r w:rsidR="000474D1">
        <w:rPr>
          <w:color w:val="000000"/>
        </w:rPr>
        <w:t>of which exceed</w:t>
      </w:r>
      <w:r w:rsidR="00BD51A3" w:rsidRPr="00DC7342">
        <w:rPr>
          <w:color w:val="000000"/>
        </w:rPr>
        <w:t xml:space="preserve"> federal and state regulations</w:t>
      </w:r>
      <w:r w:rsidR="007D4B13">
        <w:rPr>
          <w:color w:val="000000"/>
        </w:rPr>
        <w:t xml:space="preserve"> −</w:t>
      </w:r>
      <w:r w:rsidR="00BD51A3" w:rsidRPr="00DC7342">
        <w:rPr>
          <w:color w:val="000000"/>
        </w:rPr>
        <w:t xml:space="preserve"> </w:t>
      </w:r>
      <w:r w:rsidR="00775601" w:rsidRPr="00DC7342">
        <w:rPr>
          <w:color w:val="000000"/>
        </w:rPr>
        <w:t>that</w:t>
      </w:r>
      <w:r w:rsidR="00BD51A3" w:rsidRPr="00DC7342">
        <w:rPr>
          <w:color w:val="000000"/>
        </w:rPr>
        <w:t xml:space="preserve"> minimize the added risk of th</w:t>
      </w:r>
      <w:r w:rsidR="00775601" w:rsidRPr="00DC7342">
        <w:rPr>
          <w:color w:val="000000"/>
        </w:rPr>
        <w:t>e</w:t>
      </w:r>
      <w:r w:rsidR="00BD51A3" w:rsidRPr="00DC7342">
        <w:rPr>
          <w:color w:val="000000"/>
        </w:rPr>
        <w:t xml:space="preserve"> close proximity</w:t>
      </w:r>
      <w:r w:rsidR="00775601" w:rsidRPr="00DC7342">
        <w:rPr>
          <w:color w:val="000000"/>
        </w:rPr>
        <w:t xml:space="preserve"> of the pipeline to a habitable structure</w:t>
      </w:r>
      <w:r w:rsidR="00BD51A3" w:rsidRPr="00DC7342">
        <w:rPr>
          <w:color w:val="000000"/>
        </w:rPr>
        <w:t>.</w:t>
      </w:r>
    </w:p>
    <w:p w14:paraId="210575C9" w14:textId="2E0A610C" w:rsidR="00F6325E" w:rsidRDefault="009C2DF7" w:rsidP="009B5E76">
      <w:pPr>
        <w:pStyle w:val="FindingsConclusions"/>
        <w:spacing w:line="276" w:lineRule="auto"/>
        <w:ind w:left="700" w:hanging="1600"/>
      </w:pPr>
      <w:r>
        <w:t>(</w:t>
      </w:r>
      <w:r w:rsidR="00DC7342">
        <w:t>8</w:t>
      </w:r>
      <w:r>
        <w:t>)</w:t>
      </w:r>
      <w:r>
        <w:tab/>
        <w:t>This matter came before the Commission at its regularly scheduled</w:t>
      </w:r>
      <w:r w:rsidR="00E5634D">
        <w:t xml:space="preserve"> open</w:t>
      </w:r>
      <w:r>
        <w:t xml:space="preserve"> meeting on </w:t>
      </w:r>
      <w:r w:rsidR="006A5B16">
        <w:t>March 16, 2017</w:t>
      </w:r>
      <w:r>
        <w:fldChar w:fldCharType="begin"/>
      </w:r>
      <w:r>
        <w:instrText xml:space="preserve"> ASK om_date "Enter Open Meeting Date "</w:instrText>
      </w:r>
      <w:r>
        <w:fldChar w:fldCharType="separate"/>
      </w:r>
      <w:bookmarkStart w:id="5" w:name="om_date"/>
      <w:r w:rsidR="00C46E41">
        <w:t>April 28, 2016</w:t>
      </w:r>
      <w:bookmarkEnd w:id="5"/>
      <w:r>
        <w:fldChar w:fldCharType="end"/>
      </w:r>
      <w:r>
        <w:t>.</w:t>
      </w:r>
    </w:p>
    <w:p w14:paraId="210575CA" w14:textId="77777777" w:rsidR="00F6325E" w:rsidRDefault="00F6325E" w:rsidP="009B5E76">
      <w:pPr>
        <w:pStyle w:val="FindingsConclusions"/>
        <w:numPr>
          <w:ilvl w:val="0"/>
          <w:numId w:val="0"/>
        </w:numPr>
        <w:spacing w:line="276" w:lineRule="auto"/>
        <w:ind w:hanging="1600"/>
      </w:pPr>
    </w:p>
    <w:p w14:paraId="210575CB" w14:textId="1ABE05D4" w:rsidR="00F6325E" w:rsidRDefault="009C2DF7" w:rsidP="001B41D2">
      <w:pPr>
        <w:pStyle w:val="FindingsConclusions"/>
        <w:spacing w:line="276" w:lineRule="auto"/>
        <w:ind w:left="700" w:hanging="1600"/>
      </w:pPr>
      <w:r>
        <w:t>(</w:t>
      </w:r>
      <w:r w:rsidR="00DC7342">
        <w:t>9</w:t>
      </w:r>
      <w:r>
        <w:t>)</w:t>
      </w:r>
      <w:r>
        <w:tab/>
      </w:r>
      <w:r w:rsidR="00B35792">
        <w:t xml:space="preserve">The Commission should approve </w:t>
      </w:r>
      <w:r w:rsidR="00D536D3">
        <w:t>PSE</w:t>
      </w:r>
      <w:r w:rsidR="00B35792">
        <w:t xml:space="preserve">’s proposal to </w:t>
      </w:r>
      <w:r w:rsidR="00F310C1">
        <w:t>construct and operate new piping, two stages of pressure regulation, overpressure protection, a line heater, and pressure and temperature instrumentation at the Frederickson Gate Station</w:t>
      </w:r>
      <w:r w:rsidR="00F310C1" w:rsidRPr="00D536D3">
        <w:t xml:space="preserve"> </w:t>
      </w:r>
      <w:r w:rsidR="007D4B13">
        <w:t xml:space="preserve">in Tacoma, Washington, </w:t>
      </w:r>
      <w:r w:rsidR="00F310C1">
        <w:t xml:space="preserve">with an MAOP of up to 960 psig within 500 feet of one existing commercial building </w:t>
      </w:r>
      <w:r w:rsidR="00B35792">
        <w:t xml:space="preserve">as consistent with the public interest with the conditions Staff </w:t>
      </w:r>
      <w:r w:rsidR="007D4B13">
        <w:t>recommends</w:t>
      </w:r>
      <w:r>
        <w:t xml:space="preserve">.  </w:t>
      </w:r>
    </w:p>
    <w:p w14:paraId="71EF8147" w14:textId="77777777" w:rsidR="00F71BD5" w:rsidRDefault="00F71BD5" w:rsidP="009B5E76">
      <w:pPr>
        <w:pStyle w:val="ListParagraph"/>
        <w:spacing w:line="276" w:lineRule="auto"/>
        <w:ind w:hanging="1600"/>
      </w:pPr>
    </w:p>
    <w:p w14:paraId="210575CC" w14:textId="386F2577" w:rsidR="00F6325E" w:rsidRDefault="009C2DF7" w:rsidP="001B41D2">
      <w:pPr>
        <w:pStyle w:val="SectionHeading"/>
        <w:spacing w:line="276" w:lineRule="auto"/>
        <w:rPr>
          <w:szCs w:val="24"/>
        </w:rPr>
      </w:pPr>
      <w:r>
        <w:rPr>
          <w:szCs w:val="24"/>
        </w:rPr>
        <w:t>ORDER</w:t>
      </w:r>
    </w:p>
    <w:p w14:paraId="210575CD" w14:textId="2405A92C" w:rsidR="00F6325E" w:rsidRDefault="009C2DF7" w:rsidP="009B5E76">
      <w:pPr>
        <w:pStyle w:val="NumberedParagraph0"/>
        <w:spacing w:after="0" w:line="276" w:lineRule="auto"/>
        <w:ind w:left="-720" w:firstLine="720"/>
        <w:rPr>
          <w:b/>
        </w:rPr>
      </w:pPr>
      <w:r>
        <w:rPr>
          <w:b/>
        </w:rPr>
        <w:t>THE COMMISSION ORDERS:</w:t>
      </w:r>
    </w:p>
    <w:p w14:paraId="74707299" w14:textId="77777777" w:rsidR="0061500C" w:rsidRDefault="0061500C" w:rsidP="009B5E76">
      <w:pPr>
        <w:pStyle w:val="NumberedParagraph0"/>
        <w:spacing w:after="0" w:line="276" w:lineRule="auto"/>
        <w:ind w:left="-720" w:hanging="1600"/>
        <w:rPr>
          <w:b/>
        </w:rPr>
      </w:pPr>
    </w:p>
    <w:p w14:paraId="210575CE" w14:textId="4872442A" w:rsidR="00F6325E" w:rsidRDefault="00833988" w:rsidP="009B5E76">
      <w:pPr>
        <w:pStyle w:val="FindingsConclusions"/>
        <w:spacing w:line="276" w:lineRule="auto"/>
        <w:ind w:left="700" w:hanging="1600"/>
      </w:pPr>
      <w:r>
        <w:t>(</w:t>
      </w:r>
      <w:r w:rsidR="009C2DF7">
        <w:t>1)</w:t>
      </w:r>
      <w:r w:rsidR="009C2DF7">
        <w:tab/>
      </w:r>
      <w:r w:rsidR="00E5634D">
        <w:t xml:space="preserve">The Commission approves </w:t>
      </w:r>
      <w:r w:rsidR="00F310C1">
        <w:t xml:space="preserve">Puget Sound Energy’s </w:t>
      </w:r>
      <w:r w:rsidR="00E5634D">
        <w:t xml:space="preserve">proposal to </w:t>
      </w:r>
      <w:r w:rsidR="006A5B16">
        <w:t xml:space="preserve">construct and </w:t>
      </w:r>
      <w:r w:rsidR="00E5634D">
        <w:t xml:space="preserve">operate a </w:t>
      </w:r>
      <w:r w:rsidR="00F310C1">
        <w:t>new piping, two stages of pressure regulation, overpressure protection, a line heater, and pressure and temperature instrumentation at the Frederickson Gate Station</w:t>
      </w:r>
      <w:r w:rsidR="00F310C1" w:rsidRPr="00D536D3">
        <w:t xml:space="preserve"> </w:t>
      </w:r>
      <w:r w:rsidR="007D4B13">
        <w:t xml:space="preserve">in Tacoma, Washington, </w:t>
      </w:r>
      <w:r w:rsidR="00F310C1">
        <w:t xml:space="preserve">with an MAOP of up to 960 psig within 500 feet of one existing commercial building </w:t>
      </w:r>
      <w:r w:rsidR="00E5634D">
        <w:t xml:space="preserve">subject to the conditions in paragraph </w:t>
      </w:r>
      <w:r w:rsidR="008E2E69">
        <w:t>5</w:t>
      </w:r>
      <w:r w:rsidR="00E5634D">
        <w:t xml:space="preserve"> of this Order</w:t>
      </w:r>
      <w:r w:rsidR="009C2DF7">
        <w:t xml:space="preserve">. </w:t>
      </w:r>
    </w:p>
    <w:p w14:paraId="210575CF" w14:textId="77777777" w:rsidR="00F6325E" w:rsidRDefault="00F6325E" w:rsidP="009B5E76">
      <w:pPr>
        <w:pStyle w:val="FindingsConclusions"/>
        <w:numPr>
          <w:ilvl w:val="0"/>
          <w:numId w:val="0"/>
        </w:numPr>
        <w:spacing w:line="276" w:lineRule="auto"/>
        <w:ind w:left="-720" w:hanging="1600"/>
      </w:pPr>
    </w:p>
    <w:p w14:paraId="210575D2" w14:textId="74558C9F" w:rsidR="00F6325E" w:rsidRDefault="00833988" w:rsidP="009B5E76">
      <w:pPr>
        <w:pStyle w:val="FindingsConclusions"/>
        <w:spacing w:line="276" w:lineRule="auto"/>
        <w:ind w:left="700" w:hanging="1600"/>
      </w:pPr>
      <w:r>
        <w:t>(</w:t>
      </w:r>
      <w:r w:rsidR="00C84A4E">
        <w:t>2)</w:t>
      </w:r>
      <w:r w:rsidR="00C84A4E">
        <w:tab/>
        <w:t>T</w:t>
      </w:r>
      <w:r w:rsidR="009C2DF7">
        <w:t xml:space="preserve">he Commission retains jurisdiction over the subject matter </w:t>
      </w:r>
      <w:r w:rsidR="00E5634D">
        <w:t xml:space="preserve">of this docket </w:t>
      </w:r>
      <w:r w:rsidR="009C2DF7">
        <w:t xml:space="preserve">and </w:t>
      </w:r>
      <w:r w:rsidR="00F310C1">
        <w:t>Puget Sound Energy</w:t>
      </w:r>
      <w:r w:rsidR="009C2DF7">
        <w:t xml:space="preserve"> effectuate the </w:t>
      </w:r>
      <w:r w:rsidR="004822EE">
        <w:t>terms</w:t>
      </w:r>
      <w:r w:rsidR="009C2DF7">
        <w:t xml:space="preserve"> of this Order.</w:t>
      </w:r>
    </w:p>
    <w:p w14:paraId="594002F5" w14:textId="77777777" w:rsidR="005B14AB" w:rsidRDefault="005B14AB" w:rsidP="009B5E76">
      <w:pPr>
        <w:pStyle w:val="ListParagraph"/>
        <w:spacing w:line="276" w:lineRule="auto"/>
      </w:pPr>
    </w:p>
    <w:p w14:paraId="210575D3" w14:textId="77777777" w:rsidR="00F6325E" w:rsidRDefault="00F6325E" w:rsidP="009B5E76">
      <w:pPr>
        <w:pStyle w:val="FindingsConclusions"/>
        <w:numPr>
          <w:ilvl w:val="0"/>
          <w:numId w:val="0"/>
        </w:numPr>
        <w:spacing w:line="276" w:lineRule="auto"/>
        <w:ind w:left="-720" w:hanging="1600"/>
      </w:pPr>
    </w:p>
    <w:p w14:paraId="4AABEC03" w14:textId="4D789137" w:rsidR="000A7669" w:rsidRDefault="000A7669" w:rsidP="009B5E76">
      <w:pPr>
        <w:spacing w:line="276" w:lineRule="auto"/>
        <w:rPr>
          <w:b/>
        </w:rPr>
      </w:pPr>
      <w:r>
        <w:t xml:space="preserve">DATED at Olympia, Washington, and effective </w:t>
      </w:r>
      <w:r w:rsidR="006A5B16">
        <w:t>March 16, 2017</w:t>
      </w:r>
      <w:r>
        <w:t>.</w:t>
      </w:r>
    </w:p>
    <w:p w14:paraId="408A1C56" w14:textId="77777777" w:rsidR="000A7669" w:rsidRDefault="000A7669" w:rsidP="009B5E76">
      <w:pPr>
        <w:spacing w:line="276" w:lineRule="auto"/>
        <w:rPr>
          <w:b/>
        </w:rPr>
      </w:pPr>
    </w:p>
    <w:p w14:paraId="0D6DE2A4" w14:textId="77777777" w:rsidR="000A7669" w:rsidRPr="00072CAF" w:rsidRDefault="000A7669" w:rsidP="009B5E76">
      <w:pPr>
        <w:spacing w:line="276" w:lineRule="auto"/>
        <w:ind w:firstLine="720"/>
        <w:jc w:val="center"/>
      </w:pPr>
      <w:r w:rsidRPr="00072CAF">
        <w:t>WASHINGTON UTILITIES AND TRANSPORTATION COMMISSION</w:t>
      </w:r>
    </w:p>
    <w:p w14:paraId="4B9C676C" w14:textId="77777777" w:rsidR="000A7669" w:rsidRPr="00072CAF" w:rsidRDefault="000A7669" w:rsidP="009B5E76">
      <w:pPr>
        <w:spacing w:line="276" w:lineRule="auto"/>
      </w:pPr>
    </w:p>
    <w:p w14:paraId="4A387CC4" w14:textId="77777777" w:rsidR="000A7669" w:rsidRPr="00072CAF" w:rsidRDefault="000A7669" w:rsidP="009B5E76">
      <w:pPr>
        <w:spacing w:line="276" w:lineRule="auto"/>
      </w:pPr>
    </w:p>
    <w:p w14:paraId="74173F92" w14:textId="77777777" w:rsidR="000A7669" w:rsidRDefault="000A7669" w:rsidP="009B5E76">
      <w:pPr>
        <w:spacing w:line="276" w:lineRule="auto"/>
      </w:pPr>
    </w:p>
    <w:p w14:paraId="3AEEB21C" w14:textId="77777777" w:rsidR="000A7669" w:rsidRPr="00072CAF" w:rsidRDefault="000A7669" w:rsidP="009B5E76">
      <w:pPr>
        <w:spacing w:line="276" w:lineRule="auto"/>
      </w:pPr>
    </w:p>
    <w:p w14:paraId="7233AF90" w14:textId="77777777" w:rsidR="000A7669" w:rsidRPr="00072CAF" w:rsidRDefault="000A7669" w:rsidP="009B5E76">
      <w:pPr>
        <w:pStyle w:val="BodyText3"/>
        <w:spacing w:line="276" w:lineRule="auto"/>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r>
      <w:r>
        <w:rPr>
          <w:sz w:val="24"/>
          <w:szCs w:val="24"/>
        </w:rPr>
        <w:t>DAVID W. DANNER</w:t>
      </w:r>
      <w:r w:rsidRPr="00072CAF">
        <w:rPr>
          <w:sz w:val="24"/>
          <w:szCs w:val="24"/>
        </w:rPr>
        <w:t>, Chairman</w:t>
      </w:r>
    </w:p>
    <w:p w14:paraId="43E32DE2" w14:textId="77777777" w:rsidR="000A7669" w:rsidRPr="00072CAF" w:rsidRDefault="000A7669" w:rsidP="009B5E76">
      <w:pPr>
        <w:pStyle w:val="BodyText3"/>
        <w:spacing w:after="0" w:line="276" w:lineRule="auto"/>
        <w:rPr>
          <w:sz w:val="24"/>
          <w:szCs w:val="24"/>
        </w:rPr>
      </w:pPr>
    </w:p>
    <w:p w14:paraId="7D6419A1" w14:textId="77777777" w:rsidR="000A7669" w:rsidRPr="00072CAF" w:rsidRDefault="000A7669" w:rsidP="009B5E76">
      <w:pPr>
        <w:pStyle w:val="BodyText3"/>
        <w:spacing w:after="0" w:line="276" w:lineRule="auto"/>
        <w:rPr>
          <w:sz w:val="24"/>
          <w:szCs w:val="24"/>
        </w:rPr>
      </w:pPr>
    </w:p>
    <w:p w14:paraId="0438303A" w14:textId="77777777" w:rsidR="000A7669" w:rsidRPr="00072CAF" w:rsidRDefault="000A7669" w:rsidP="009B5E76">
      <w:pPr>
        <w:pStyle w:val="BodyText3"/>
        <w:spacing w:after="0" w:line="276" w:lineRule="auto"/>
        <w:rPr>
          <w:sz w:val="24"/>
          <w:szCs w:val="24"/>
        </w:rPr>
      </w:pPr>
    </w:p>
    <w:p w14:paraId="40C71438" w14:textId="61503FAC" w:rsidR="000A7669" w:rsidRPr="00072CAF" w:rsidRDefault="000A7669" w:rsidP="009B5E76">
      <w:pPr>
        <w:pStyle w:val="BodyText3"/>
        <w:spacing w:line="276" w:lineRule="auto"/>
        <w:rPr>
          <w:sz w:val="24"/>
          <w:szCs w:val="24"/>
        </w:rPr>
      </w:pPr>
      <w:r w:rsidRPr="00072CAF">
        <w:rPr>
          <w:sz w:val="24"/>
          <w:szCs w:val="24"/>
        </w:rPr>
        <w:tab/>
      </w:r>
      <w:r w:rsidRPr="00072CAF">
        <w:rPr>
          <w:sz w:val="24"/>
          <w:szCs w:val="24"/>
        </w:rPr>
        <w:tab/>
      </w:r>
      <w:r w:rsidRPr="00072CAF">
        <w:rPr>
          <w:sz w:val="24"/>
          <w:szCs w:val="24"/>
        </w:rPr>
        <w:tab/>
      </w:r>
      <w:r w:rsidRPr="00072CAF">
        <w:rPr>
          <w:sz w:val="24"/>
          <w:szCs w:val="24"/>
        </w:rPr>
        <w:tab/>
      </w:r>
      <w:r w:rsidRPr="00072CAF">
        <w:rPr>
          <w:sz w:val="24"/>
          <w:szCs w:val="24"/>
        </w:rPr>
        <w:tab/>
      </w:r>
      <w:r>
        <w:rPr>
          <w:sz w:val="24"/>
          <w:szCs w:val="24"/>
        </w:rPr>
        <w:t>ANN E. RENDAHL</w:t>
      </w:r>
      <w:r w:rsidRPr="00072CAF">
        <w:rPr>
          <w:sz w:val="24"/>
          <w:szCs w:val="24"/>
        </w:rPr>
        <w:t>, Commissioner</w:t>
      </w:r>
    </w:p>
    <w:p w14:paraId="21057603" w14:textId="71BD82C0" w:rsidR="00F6325E" w:rsidRDefault="00F6325E" w:rsidP="009B5E76">
      <w:pPr>
        <w:spacing w:line="276" w:lineRule="auto"/>
      </w:pPr>
    </w:p>
    <w:sectPr w:rsidR="00F6325E" w:rsidSect="00F71BD5">
      <w:headerReference w:type="default" r:id="rId11"/>
      <w:type w:val="continuous"/>
      <w:pgSz w:w="12240" w:h="15840" w:code="1"/>
      <w:pgMar w:top="153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9B20A" w14:textId="77777777" w:rsidR="0081750B" w:rsidRDefault="0081750B">
      <w:r>
        <w:separator/>
      </w:r>
    </w:p>
  </w:endnote>
  <w:endnote w:type="continuationSeparator" w:id="0">
    <w:p w14:paraId="4E5B3B6D" w14:textId="77777777" w:rsidR="0081750B" w:rsidRDefault="0081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829EF" w14:textId="77777777" w:rsidR="0081750B" w:rsidRDefault="0081750B">
      <w:r>
        <w:separator/>
      </w:r>
    </w:p>
  </w:footnote>
  <w:footnote w:type="continuationSeparator" w:id="0">
    <w:p w14:paraId="048CA106" w14:textId="77777777" w:rsidR="0081750B" w:rsidRDefault="00817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5760F" w14:textId="1B59D2F4" w:rsidR="00F6325E" w:rsidRDefault="00B8229E" w:rsidP="001B41D2">
    <w:pPr>
      <w:pStyle w:val="Header"/>
      <w:tabs>
        <w:tab w:val="clear" w:pos="8300"/>
        <w:tab w:val="right" w:pos="8280"/>
      </w:tabs>
      <w:rPr>
        <w:rStyle w:val="PageNumber"/>
        <w:b/>
        <w:sz w:val="20"/>
      </w:rPr>
    </w:pPr>
    <w:r>
      <w:rPr>
        <w:b/>
        <w:sz w:val="20"/>
      </w:rPr>
      <w:t>DOCKET PG-1</w:t>
    </w:r>
    <w:r w:rsidR="008031B7">
      <w:rPr>
        <w:b/>
        <w:sz w:val="20"/>
        <w:lang w:val="en-US"/>
      </w:rPr>
      <w:t>61272</w:t>
    </w:r>
    <w:r w:rsidR="009C2DF7">
      <w:rPr>
        <w:b/>
        <w:sz w:val="20"/>
      </w:rPr>
      <w:tab/>
      <w:t xml:space="preserve">PAGE </w:t>
    </w:r>
    <w:r w:rsidR="009C2DF7">
      <w:rPr>
        <w:rStyle w:val="PageNumber"/>
        <w:b/>
        <w:sz w:val="20"/>
      </w:rPr>
      <w:fldChar w:fldCharType="begin"/>
    </w:r>
    <w:r w:rsidR="009C2DF7">
      <w:rPr>
        <w:rStyle w:val="PageNumber"/>
        <w:b/>
        <w:sz w:val="20"/>
      </w:rPr>
      <w:instrText xml:space="preserve"> PAGE </w:instrText>
    </w:r>
    <w:r w:rsidR="009C2DF7">
      <w:rPr>
        <w:rStyle w:val="PageNumber"/>
        <w:b/>
        <w:sz w:val="20"/>
      </w:rPr>
      <w:fldChar w:fldCharType="separate"/>
    </w:r>
    <w:r w:rsidR="00D72413">
      <w:rPr>
        <w:rStyle w:val="PageNumber"/>
        <w:b/>
        <w:noProof/>
        <w:sz w:val="20"/>
      </w:rPr>
      <w:t>5</w:t>
    </w:r>
    <w:r w:rsidR="009C2DF7">
      <w:rPr>
        <w:rStyle w:val="PageNumber"/>
        <w:b/>
        <w:sz w:val="20"/>
      </w:rPr>
      <w:fldChar w:fldCharType="end"/>
    </w:r>
  </w:p>
  <w:p w14:paraId="21057610" w14:textId="7A8DBFDA" w:rsidR="00F6325E" w:rsidRDefault="009C2DF7">
    <w:pPr>
      <w:pStyle w:val="Header"/>
      <w:tabs>
        <w:tab w:val="left" w:pos="7000"/>
      </w:tabs>
      <w:rPr>
        <w:rStyle w:val="PageNumber"/>
        <w:sz w:val="20"/>
      </w:rPr>
    </w:pPr>
    <w:r>
      <w:rPr>
        <w:rStyle w:val="PageNumber"/>
        <w:b/>
        <w:sz w:val="20"/>
      </w:rPr>
      <w:t xml:space="preserve">ORDER </w:t>
    </w:r>
    <w:r>
      <w:rPr>
        <w:rStyle w:val="PageNumber"/>
        <w:b/>
        <w:sz w:val="20"/>
      </w:rPr>
      <w:fldChar w:fldCharType="begin"/>
    </w:r>
    <w:r>
      <w:rPr>
        <w:rStyle w:val="PageNumber"/>
        <w:b/>
        <w:sz w:val="20"/>
      </w:rPr>
      <w:instrText xml:space="preserve"> REF order_no  \* MERGEFORMAT </w:instrText>
    </w:r>
    <w:r>
      <w:rPr>
        <w:rStyle w:val="PageNumber"/>
        <w:b/>
        <w:sz w:val="20"/>
      </w:rPr>
      <w:fldChar w:fldCharType="separate"/>
    </w:r>
    <w:r w:rsidR="001B41D2" w:rsidRPr="001B41D2">
      <w:rPr>
        <w:b/>
        <w:sz w:val="20"/>
      </w:rPr>
      <w:t>01</w:t>
    </w:r>
    <w:r>
      <w:rPr>
        <w:rStyle w:val="PageNumber"/>
        <w:b/>
        <w:sz w:val="20"/>
      </w:rPr>
      <w:fldChar w:fldCharType="end"/>
    </w:r>
  </w:p>
  <w:p w14:paraId="21057611" w14:textId="77777777" w:rsidR="00F6325E" w:rsidRDefault="00F6325E">
    <w:pPr>
      <w:pStyle w:val="Header"/>
      <w:tabs>
        <w:tab w:val="left" w:pos="7100"/>
      </w:tabs>
      <w:rPr>
        <w:rStyle w:val="PageNumber"/>
        <w:b/>
        <w:sz w:val="20"/>
      </w:rPr>
    </w:pPr>
  </w:p>
  <w:p w14:paraId="21057612" w14:textId="77777777" w:rsidR="00F6325E" w:rsidRDefault="00F6325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23127C9"/>
    <w:multiLevelType w:val="hybridMultilevel"/>
    <w:tmpl w:val="24B21696"/>
    <w:lvl w:ilvl="0" w:tplc="C89C884A">
      <w:start w:val="1"/>
      <w:numFmt w:val="lowerLetter"/>
      <w:lvlText w:val="(%1)"/>
      <w:lvlJc w:val="left"/>
      <w:pPr>
        <w:ind w:left="1420" w:hanging="360"/>
      </w:pPr>
      <w:rPr>
        <w:rFonts w:hint="default"/>
        <w:b w:val="0"/>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64204C"/>
    <w:multiLevelType w:val="multilevel"/>
    <w:tmpl w:val="82F696C2"/>
    <w:lvl w:ilvl="0">
      <w:start w:val="1"/>
      <w:numFmt w:val="decimal"/>
      <w:pStyle w:val="FindingsConclusions"/>
      <w:lvlText w:val="%1"/>
      <w:lvlJc w:val="left"/>
      <w:pPr>
        <w:tabs>
          <w:tab w:val="num" w:pos="0"/>
        </w:tabs>
        <w:ind w:left="0" w:hanging="720"/>
      </w:pPr>
      <w:rPr>
        <w:rFonts w:ascii="Times New Roman" w:hAnsi="Times New Roman" w:cs="Times New Roman" w:hint="default"/>
        <w:b w:val="0"/>
        <w:i/>
        <w:caps w:val="0"/>
        <w:strike w:val="0"/>
        <w:dstrike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EE7237"/>
    <w:multiLevelType w:val="hybridMultilevel"/>
    <w:tmpl w:val="070A6154"/>
    <w:lvl w:ilvl="0" w:tplc="887EABEE">
      <w:start w:val="1"/>
      <w:numFmt w:val="decimal"/>
      <w:lvlText w:val="%1"/>
      <w:lvlJc w:val="left"/>
      <w:pPr>
        <w:tabs>
          <w:tab w:val="num" w:pos="0"/>
        </w:tabs>
        <w:ind w:left="0" w:hanging="1080"/>
      </w:pPr>
      <w:rPr>
        <w:rFonts w:hint="default"/>
        <w:b w:val="0"/>
        <w:i/>
        <w:caps w:val="0"/>
        <w:strike w:val="0"/>
        <w:dstrike w:val="0"/>
        <w:vanish w:val="0"/>
        <w:sz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0"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4E61171C"/>
    <w:multiLevelType w:val="hybridMultilevel"/>
    <w:tmpl w:val="B15C9240"/>
    <w:lvl w:ilvl="0" w:tplc="5CA49B70">
      <w:start w:val="1"/>
      <w:numFmt w:val="decimal"/>
      <w:pStyle w:val="numberedparagraph"/>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8067BB"/>
    <w:multiLevelType w:val="hybridMultilevel"/>
    <w:tmpl w:val="A10E3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10A125A"/>
    <w:multiLevelType w:val="multilevel"/>
    <w:tmpl w:val="BC78E6A0"/>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sz w:val="20"/>
        <w:vertAlign w:val="base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7"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8A44F2"/>
    <w:multiLevelType w:val="hybridMultilevel"/>
    <w:tmpl w:val="33EEA3EC"/>
    <w:lvl w:ilvl="0" w:tplc="9A82EB4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sz w:val="20"/>
        <w:vertAlign w:val="base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sz w:val="24"/>
        <w:vertAlign w:val="base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7"/>
  </w:num>
  <w:num w:numId="2">
    <w:abstractNumId w:val="12"/>
  </w:num>
  <w:num w:numId="3">
    <w:abstractNumId w:val="0"/>
  </w:num>
  <w:num w:numId="4">
    <w:abstractNumId w:val="20"/>
  </w:num>
  <w:num w:numId="5">
    <w:abstractNumId w:val="3"/>
  </w:num>
  <w:num w:numId="6">
    <w:abstractNumId w:val="15"/>
  </w:num>
  <w:num w:numId="7">
    <w:abstractNumId w:val="6"/>
  </w:num>
  <w:num w:numId="8">
    <w:abstractNumId w:val="19"/>
  </w:num>
  <w:num w:numId="9">
    <w:abstractNumId w:val="10"/>
  </w:num>
  <w:num w:numId="10">
    <w:abstractNumId w:val="4"/>
  </w:num>
  <w:num w:numId="11">
    <w:abstractNumId w:val="13"/>
  </w:num>
  <w:num w:numId="12">
    <w:abstractNumId w:val="4"/>
  </w:num>
  <w:num w:numId="13">
    <w:abstractNumId w:val="17"/>
  </w:num>
  <w:num w:numId="14">
    <w:abstractNumId w:val="21"/>
  </w:num>
  <w:num w:numId="15">
    <w:abstractNumId w:val="5"/>
  </w:num>
  <w:num w:numId="16">
    <w:abstractNumId w:val="11"/>
  </w:num>
  <w:num w:numId="17">
    <w:abstractNumId w:val="2"/>
  </w:num>
  <w:num w:numId="18">
    <w:abstractNumId w:val="9"/>
  </w:num>
  <w:num w:numId="19">
    <w:abstractNumId w:val="8"/>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16"/>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14"/>
  </w:num>
  <w:num w:numId="45">
    <w:abstractNumId w:val="18"/>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5E"/>
    <w:rsid w:val="00001BD4"/>
    <w:rsid w:val="00006CD6"/>
    <w:rsid w:val="000474D1"/>
    <w:rsid w:val="000A7669"/>
    <w:rsid w:val="000D327F"/>
    <w:rsid w:val="000E01D0"/>
    <w:rsid w:val="001602A0"/>
    <w:rsid w:val="00173DE2"/>
    <w:rsid w:val="001B41D2"/>
    <w:rsid w:val="002C5D88"/>
    <w:rsid w:val="002D5CFE"/>
    <w:rsid w:val="003063A6"/>
    <w:rsid w:val="00307C07"/>
    <w:rsid w:val="00335D3B"/>
    <w:rsid w:val="0037043C"/>
    <w:rsid w:val="003A3F04"/>
    <w:rsid w:val="003A674C"/>
    <w:rsid w:val="003C0628"/>
    <w:rsid w:val="003D620D"/>
    <w:rsid w:val="004822EE"/>
    <w:rsid w:val="004936A3"/>
    <w:rsid w:val="004B10C5"/>
    <w:rsid w:val="00562F2C"/>
    <w:rsid w:val="005A1953"/>
    <w:rsid w:val="005B14AB"/>
    <w:rsid w:val="0060105E"/>
    <w:rsid w:val="00602CA1"/>
    <w:rsid w:val="0061500C"/>
    <w:rsid w:val="006200C9"/>
    <w:rsid w:val="006344CB"/>
    <w:rsid w:val="00667A67"/>
    <w:rsid w:val="006A5B16"/>
    <w:rsid w:val="006D5385"/>
    <w:rsid w:val="006E2DF1"/>
    <w:rsid w:val="00705D5F"/>
    <w:rsid w:val="00716D79"/>
    <w:rsid w:val="0075478E"/>
    <w:rsid w:val="00775601"/>
    <w:rsid w:val="007D4B13"/>
    <w:rsid w:val="008031B7"/>
    <w:rsid w:val="0081750B"/>
    <w:rsid w:val="00833988"/>
    <w:rsid w:val="00894C57"/>
    <w:rsid w:val="008E0C0B"/>
    <w:rsid w:val="008E2E69"/>
    <w:rsid w:val="0095461A"/>
    <w:rsid w:val="009B5E76"/>
    <w:rsid w:val="009C2DF7"/>
    <w:rsid w:val="009C69CB"/>
    <w:rsid w:val="009E229A"/>
    <w:rsid w:val="00A1668E"/>
    <w:rsid w:val="00A1790A"/>
    <w:rsid w:val="00A913FF"/>
    <w:rsid w:val="00A94211"/>
    <w:rsid w:val="00AB67F3"/>
    <w:rsid w:val="00AB6C26"/>
    <w:rsid w:val="00B35792"/>
    <w:rsid w:val="00B44C4E"/>
    <w:rsid w:val="00B8090A"/>
    <w:rsid w:val="00B8229E"/>
    <w:rsid w:val="00BC2B9E"/>
    <w:rsid w:val="00BD51A3"/>
    <w:rsid w:val="00BE53FC"/>
    <w:rsid w:val="00C16BAF"/>
    <w:rsid w:val="00C40386"/>
    <w:rsid w:val="00C46E41"/>
    <w:rsid w:val="00C72806"/>
    <w:rsid w:val="00C84A4E"/>
    <w:rsid w:val="00CA1646"/>
    <w:rsid w:val="00CA673C"/>
    <w:rsid w:val="00D24E48"/>
    <w:rsid w:val="00D536D3"/>
    <w:rsid w:val="00D72413"/>
    <w:rsid w:val="00D942BD"/>
    <w:rsid w:val="00DA3458"/>
    <w:rsid w:val="00DC7342"/>
    <w:rsid w:val="00E100BD"/>
    <w:rsid w:val="00E11075"/>
    <w:rsid w:val="00E5634D"/>
    <w:rsid w:val="00E755F9"/>
    <w:rsid w:val="00E7765C"/>
    <w:rsid w:val="00EF3EB5"/>
    <w:rsid w:val="00F310C1"/>
    <w:rsid w:val="00F45948"/>
    <w:rsid w:val="00F6325E"/>
    <w:rsid w:val="00F71BD5"/>
    <w:rsid w:val="00F96019"/>
    <w:rsid w:val="00FB2460"/>
    <w:rsid w:val="00FD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057588"/>
  <w15:chartTrackingRefBased/>
  <w15:docId w15:val="{6BB695BC-5C3B-4D86-9226-44DA3DD2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jc w:val="center"/>
      <w:outlineLvl w:val="1"/>
    </w:pPr>
    <w:rPr>
      <w:u w:val="single"/>
    </w:rPr>
  </w:style>
  <w:style w:type="paragraph" w:styleId="Heading3">
    <w:name w:val="heading 3"/>
    <w:basedOn w:val="Normal"/>
    <w:next w:val="Normal"/>
    <w:qFormat/>
    <w:pPr>
      <w:keepNext/>
      <w:numPr>
        <w:ilvl w:val="2"/>
        <w:numId w:val="18"/>
      </w:numPr>
      <w:jc w:val="center"/>
      <w:outlineLvl w:val="2"/>
    </w:pPr>
    <w:rPr>
      <w:b/>
      <w:bCs/>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right" w:pos="830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Indent1">
    <w:name w:val="Indent 1"/>
    <w:basedOn w:val="Normal"/>
    <w:pPr>
      <w:ind w:left="720"/>
    </w:pPr>
  </w:style>
  <w:style w:type="paragraph" w:styleId="BodyText">
    <w:name w:val="Body Text"/>
    <w:basedOn w:val="Normal"/>
  </w:style>
  <w:style w:type="paragraph" w:customStyle="1" w:styleId="Indent2">
    <w:name w:val="Indent 2"/>
    <w:basedOn w:val="Normal"/>
    <w:pPr>
      <w:ind w:left="1440"/>
    </w:pPr>
  </w:style>
  <w:style w:type="paragraph" w:customStyle="1" w:styleId="NumberedParagraph0">
    <w:name w:val="Numbered Paragraph"/>
    <w:basedOn w:val="Normal"/>
    <w:pPr>
      <w:spacing w:after="240"/>
    </w:pPr>
  </w:style>
  <w:style w:type="paragraph" w:customStyle="1" w:styleId="SectionHeading">
    <w:name w:val="Section Heading"/>
    <w:next w:val="NumberedParagraph0"/>
    <w:pPr>
      <w:keepNext/>
      <w:spacing w:after="240"/>
      <w:jc w:val="center"/>
    </w:pPr>
    <w:rPr>
      <w:b/>
      <w:bCs/>
      <w:sz w:val="24"/>
    </w:rPr>
  </w:style>
  <w:style w:type="paragraph" w:customStyle="1" w:styleId="SectionHeadingI">
    <w:name w:val="Section Heading I"/>
    <w:basedOn w:val="SectionHeading"/>
    <w:next w:val="NumberedParagraph0"/>
    <w:pPr>
      <w:numPr>
        <w:numId w:val="15"/>
      </w:numPr>
    </w:pPr>
  </w:style>
  <w:style w:type="paragraph" w:customStyle="1" w:styleId="SubsectionHeading">
    <w:name w:val="Subsection Heading"/>
    <w:basedOn w:val="SectionHeading"/>
    <w:next w:val="NumberedParagraph0"/>
    <w:pPr>
      <w:jc w:val="left"/>
    </w:pPr>
  </w:style>
  <w:style w:type="paragraph" w:customStyle="1" w:styleId="SubsectionHeadingA">
    <w:name w:val="Subsection Heading A"/>
    <w:basedOn w:val="SubsectionHeading"/>
    <w:next w:val="NumberedParagraph0"/>
    <w:pPr>
      <w:numPr>
        <w:numId w:val="17"/>
      </w:numPr>
    </w:pPr>
  </w:style>
  <w:style w:type="paragraph" w:customStyle="1" w:styleId="SubsubSectHeading">
    <w:name w:val="SubsubSect Heading"/>
    <w:basedOn w:val="SubsectionHeading"/>
    <w:next w:val="NumberedParagraph0"/>
    <w:pPr>
      <w:ind w:left="720"/>
    </w:pPr>
  </w:style>
  <w:style w:type="paragraph" w:customStyle="1" w:styleId="SubsubsectHeading1">
    <w:name w:val="Subsubsect Heading 1"/>
    <w:basedOn w:val="SubsubSectHeading"/>
    <w:pPr>
      <w:numPr>
        <w:numId w:val="18"/>
      </w:numPr>
    </w:pPr>
  </w:style>
  <w:style w:type="paragraph" w:customStyle="1" w:styleId="numberedparagraph">
    <w:name w:val="numberedparagraph"/>
    <w:basedOn w:val="Normal"/>
    <w:pPr>
      <w:numPr>
        <w:numId w:val="2"/>
      </w:numPr>
      <w:spacing w:after="240"/>
    </w:pPr>
  </w:style>
  <w:style w:type="character" w:styleId="Hyperlink">
    <w:name w:val="Hyperlink"/>
    <w:rPr>
      <w:color w:val="0000FF"/>
      <w:u w:val="none"/>
    </w:rPr>
  </w:style>
  <w:style w:type="character" w:styleId="FollowedHyperlink">
    <w:name w:val="FollowedHyperlink"/>
    <w:rPr>
      <w:color w:val="800080"/>
      <w:u w:val="none"/>
    </w:rPr>
  </w:style>
  <w:style w:type="paragraph" w:customStyle="1" w:styleId="FindingsConclusions">
    <w:name w:val="Findings &amp; Conclusions"/>
    <w:basedOn w:val="Normal"/>
    <w:pPr>
      <w:numPr>
        <w:numId w:val="10"/>
      </w:numPr>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link w:val="Header"/>
    <w:rPr>
      <w:sz w:val="24"/>
      <w:szCs w:val="24"/>
    </w:rPr>
  </w:style>
  <w:style w:type="paragraph" w:styleId="ListParagraph">
    <w:name w:val="List Paragraph"/>
    <w:basedOn w:val="Normal"/>
    <w:uiPriority w:val="34"/>
    <w:qFormat/>
    <w:pPr>
      <w:ind w:left="720"/>
      <w:contextualSpacing/>
    </w:pPr>
  </w:style>
  <w:style w:type="paragraph" w:styleId="BodyText3">
    <w:name w:val="Body Text 3"/>
    <w:basedOn w:val="Normal"/>
    <w:link w:val="BodyText3Char"/>
    <w:rsid w:val="000A7669"/>
    <w:pPr>
      <w:spacing w:after="120"/>
    </w:pPr>
    <w:rPr>
      <w:sz w:val="16"/>
      <w:szCs w:val="16"/>
    </w:rPr>
  </w:style>
  <w:style w:type="character" w:customStyle="1" w:styleId="BodyText3Char">
    <w:name w:val="Body Text 3 Char"/>
    <w:basedOn w:val="DefaultParagraphFont"/>
    <w:link w:val="BodyText3"/>
    <w:rsid w:val="000A766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784629">
      <w:bodyDiv w:val="1"/>
      <w:marLeft w:val="0"/>
      <w:marRight w:val="0"/>
      <w:marTop w:val="0"/>
      <w:marBottom w:val="0"/>
      <w:divBdr>
        <w:top w:val="none" w:sz="0" w:space="0" w:color="auto"/>
        <w:left w:val="none" w:sz="0" w:space="0" w:color="auto"/>
        <w:bottom w:val="none" w:sz="0" w:space="0" w:color="auto"/>
        <w:right w:val="none" w:sz="0" w:space="0" w:color="auto"/>
      </w:divBdr>
    </w:div>
    <w:div w:id="1406106993">
      <w:bodyDiv w:val="1"/>
      <w:marLeft w:val="0"/>
      <w:marRight w:val="0"/>
      <w:marTop w:val="0"/>
      <w:marBottom w:val="0"/>
      <w:divBdr>
        <w:top w:val="none" w:sz="0" w:space="0" w:color="auto"/>
        <w:left w:val="none" w:sz="0" w:space="0" w:color="auto"/>
        <w:bottom w:val="none" w:sz="0" w:space="0" w:color="auto"/>
        <w:right w:val="none" w:sz="0" w:space="0" w:color="auto"/>
      </w:divBdr>
    </w:div>
    <w:div w:id="20096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apps.leg.wa.gov/WAC/default.aspx?cite=480-93-0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ukke\Desktop\PG%20150425%20CNG%20Proximity%20ID%206320\(Pipeline)%20Gas%20MAOP%20above%20250%20or%20500%20psi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624407CAFB7F14F8F79103B5E1267EB" ma:contentTypeVersion="104" ma:contentTypeDescription="" ma:contentTypeScope="" ma:versionID="f49e30624bb4e821558b809b2f0a0f8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Order - Final</DocumentSetType>
    <Visibility xmlns="dc463f71-b30c-4ab2-9473-d307f9d35888" xsi:nil="true"/>
    <IsConfidential xmlns="dc463f71-b30c-4ab2-9473-d307f9d35888">false</IsConfidential>
    <AgendaOrder xmlns="dc463f71-b30c-4ab2-9473-d307f9d35888">false</AgendaOrder>
    <CaseType xmlns="dc463f71-b30c-4ab2-9473-d307f9d35888">Proximity Request</CaseType>
    <IndustryCode xmlns="dc463f71-b30c-4ab2-9473-d307f9d35888">015</IndustryCode>
    <CaseStatus xmlns="dc463f71-b30c-4ab2-9473-d307f9d35888">Closed</CaseStatus>
    <OpenedDate xmlns="dc463f71-b30c-4ab2-9473-d307f9d35888">2016-12-12T08:00:00+00:00</OpenedDate>
    <Date1 xmlns="dc463f71-b30c-4ab2-9473-d307f9d35888">2017-03-16T07:00:00+00:00</Date1>
    <IsDocumentOrder xmlns="dc463f71-b30c-4ab2-9473-d307f9d35888">true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161272</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86034D6-ED08-4A5F-85E0-FD3C3E15430C}"/>
</file>

<file path=customXml/itemProps2.xml><?xml version="1.0" encoding="utf-8"?>
<ds:datastoreItem xmlns:ds="http://schemas.openxmlformats.org/officeDocument/2006/customXml" ds:itemID="{072838A2-6736-4A77-9B9D-4D3E27B4CC42}">
  <ds:schemaRefs>
    <ds:schemaRef ds:uri="http://www.w3.org/XML/1998/namespace"/>
    <ds:schemaRef ds:uri="http://schemas.microsoft.com/office/2006/metadata/properties"/>
    <ds:schemaRef ds:uri="http://purl.org/dc/dcmitype/"/>
    <ds:schemaRef ds:uri="27BE91C7-76E9-44B3-83C4-40E19F1B552B"/>
    <ds:schemaRef ds:uri="751276d0-61bc-4dad-b75c-21dfd12630ad"/>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C27AE36-CF6A-4797-B087-28DBEA69210F}">
  <ds:schemaRefs>
    <ds:schemaRef ds:uri="http://schemas.microsoft.com/sharepoint/v3/contenttype/forms"/>
  </ds:schemaRefs>
</ds:datastoreItem>
</file>

<file path=customXml/itemProps4.xml><?xml version="1.0" encoding="utf-8"?>
<ds:datastoreItem xmlns:ds="http://schemas.openxmlformats.org/officeDocument/2006/customXml" ds:itemID="{2F9CCFD4-6005-4BCC-B417-6A841A616FD5}"/>
</file>

<file path=docProps/app.xml><?xml version="1.0" encoding="utf-8"?>
<Properties xmlns="http://schemas.openxmlformats.org/officeDocument/2006/extended-properties" xmlns:vt="http://schemas.openxmlformats.org/officeDocument/2006/docPropsVTypes">
  <Template>(Pipeline) Gas MAOP above 250 or 500 psig</Template>
  <TotalTime>1</TotalTime>
  <Pages>5</Pages>
  <Words>1273</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PG-161272 - Order 01</vt:lpstr>
    </vt:vector>
  </TitlesOfParts>
  <Company>WUTC</Company>
  <LinksUpToDate>false</LinksUpToDate>
  <CharactersWithSpaces>8662</CharactersWithSpaces>
  <SharedDoc>false</SharedDoc>
  <HLinks>
    <vt:vector size="36" baseType="variant">
      <vt:variant>
        <vt:i4>2490368</vt:i4>
      </vt:variant>
      <vt:variant>
        <vt:i4>138</vt:i4>
      </vt:variant>
      <vt:variant>
        <vt:i4>0</vt:i4>
      </vt:variant>
      <vt:variant>
        <vt:i4>5</vt:i4>
      </vt:variant>
      <vt:variant>
        <vt:lpwstr>mailto:Order_Template_Team@utc.wa.gov?subject=Template%20-%20filename</vt:lpwstr>
      </vt:variant>
      <vt:variant>
        <vt:lpwstr/>
      </vt:variant>
      <vt:variant>
        <vt:i4>2555940</vt:i4>
      </vt:variant>
      <vt:variant>
        <vt:i4>71</vt:i4>
      </vt:variant>
      <vt:variant>
        <vt:i4>0</vt:i4>
      </vt:variant>
      <vt:variant>
        <vt:i4>5</vt:i4>
      </vt:variant>
      <vt:variant>
        <vt:lpwstr>http://apps.leg.wa.gov/WAC/default.aspx?cite=480-93</vt:lpwstr>
      </vt:variant>
      <vt:variant>
        <vt:lpwstr/>
      </vt:variant>
      <vt:variant>
        <vt:i4>2097186</vt:i4>
      </vt:variant>
      <vt:variant>
        <vt:i4>65</vt:i4>
      </vt:variant>
      <vt:variant>
        <vt:i4>0</vt:i4>
      </vt:variant>
      <vt:variant>
        <vt:i4>5</vt:i4>
      </vt:variant>
      <vt:variant>
        <vt:lpwstr>http://apps.leg.wa.gov/RCW/default.aspx?cite=81.88.065</vt:lpwstr>
      </vt:variant>
      <vt:variant>
        <vt:lpwstr/>
      </vt:variant>
      <vt:variant>
        <vt:i4>2424864</vt:i4>
      </vt:variant>
      <vt:variant>
        <vt:i4>62</vt:i4>
      </vt:variant>
      <vt:variant>
        <vt:i4>0</vt:i4>
      </vt:variant>
      <vt:variant>
        <vt:i4>5</vt:i4>
      </vt:variant>
      <vt:variant>
        <vt:lpwstr>http://apps.leg.wa.gov/RCW/default.aspx?cite=81.88.040</vt:lpwstr>
      </vt:variant>
      <vt:variant>
        <vt:lpwstr/>
      </vt:variant>
      <vt:variant>
        <vt:i4>3670055</vt:i4>
      </vt:variant>
      <vt:variant>
        <vt:i4>48</vt:i4>
      </vt:variant>
      <vt:variant>
        <vt:i4>0</vt:i4>
      </vt:variant>
      <vt:variant>
        <vt:i4>5</vt:i4>
      </vt:variant>
      <vt:variant>
        <vt:lpwstr>http://apps.leg.wa.gov/WAC/default.aspx?cite=480-93-020</vt:lpwstr>
      </vt:variant>
      <vt:variant>
        <vt:lpwstr/>
      </vt:variant>
      <vt:variant>
        <vt:i4>3670055</vt:i4>
      </vt:variant>
      <vt:variant>
        <vt:i4>15</vt:i4>
      </vt:variant>
      <vt:variant>
        <vt:i4>0</vt:i4>
      </vt:variant>
      <vt:variant>
        <vt:i4>5</vt:i4>
      </vt:variant>
      <vt:variant>
        <vt:lpwstr>http://apps.leg.wa.gov/WAC/default.aspx?cite=480-93-020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PG-161272 - Order 01</dc:title>
  <dc:subject/>
  <dc:creator>Scott Rukke</dc:creator>
  <cp:keywords/>
  <cp:lastModifiedBy>Kern, Cathy (UTC)</cp:lastModifiedBy>
  <cp:revision>2</cp:revision>
  <cp:lastPrinted>2007-11-01T15:17:00Z</cp:lastPrinted>
  <dcterms:created xsi:type="dcterms:W3CDTF">2017-03-15T23:06:00Z</dcterms:created>
  <dcterms:modified xsi:type="dcterms:W3CDTF">2017-03-15T23:06:00Z</dcterms:modified>
  <cp:category>Pipeline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0x0101006E56B4D1795A2E4DB2F0B01679ED314A002624407CAFB7F14F8F79103B5E1267EB</vt:lpwstr>
  </property>
  <property fmtid="{D5CDD505-2E9C-101B-9397-08002B2CF9AE}" pid="3" name="_docset_NoMedatataSyncRequired">
    <vt:lpwstr>False</vt:lpwstr>
  </property>
  <property fmtid="{D5CDD505-2E9C-101B-9397-08002B2CF9AE}" pid="4" name="IsEFSEC">
    <vt:bool>false</vt:bool>
  </property>
</Properties>
</file>