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  <w:bookmarkStart w:id="0" w:name="_GoBack"/>
      <w:bookmarkEnd w:id="0"/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6D771ACF" w:rsidR="00D06108" w:rsidRPr="00401D3C" w:rsidRDefault="0042407E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EARL ALEXANDER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7F15414D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5C1DD7">
              <w:t>TE-1606</w:t>
            </w:r>
            <w:r w:rsidR="0042407E">
              <w:t>73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7962AAE7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42407E">
              <w:t>DENYING MITIGATION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D06108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D06108">
      <w:pPr>
        <w:spacing w:line="288" w:lineRule="auto"/>
      </w:pPr>
    </w:p>
    <w:p w14:paraId="70A613C6" w14:textId="1620982B" w:rsidR="00D06108" w:rsidRPr="00012344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08AC0684" w14:textId="2BD00DA7" w:rsidR="00D06108" w:rsidRPr="00401D3C" w:rsidRDefault="0042407E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 xml:space="preserve">Earl Alexander </w:t>
      </w:r>
      <w:r w:rsidR="0067685E">
        <w:rPr>
          <w:bCs/>
        </w:rPr>
        <w:t>(</w:t>
      </w:r>
      <w:r>
        <w:rPr>
          <w:bCs/>
        </w:rPr>
        <w:t>Earl Alexander</w:t>
      </w:r>
      <w:r w:rsidR="00D06108">
        <w:rPr>
          <w:bCs/>
        </w:rPr>
        <w:t xml:space="preserve"> or Company) did not file </w:t>
      </w:r>
      <w:r w:rsidR="00BF0FE2">
        <w:rPr>
          <w:bCs/>
        </w:rPr>
        <w:t>an</w:t>
      </w:r>
      <w:r w:rsidR="00D06108">
        <w:rPr>
          <w:bCs/>
        </w:rPr>
        <w:t xml:space="preserve"> annual report on May 2, 2016, and had not made that filing by May 16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 w:rsidR="009B4B34">
        <w:rPr>
          <w:bCs/>
        </w:rPr>
        <w:t>0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Earl Alexander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4A82AC5A" w14:textId="77777777" w:rsidR="00D06108" w:rsidRPr="00401D3C" w:rsidRDefault="00D06108" w:rsidP="00D06108">
      <w:pPr>
        <w:spacing w:line="288" w:lineRule="auto"/>
      </w:pPr>
    </w:p>
    <w:p w14:paraId="654CD664" w14:textId="4112AEEA" w:rsidR="00E6794F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 w:rsidR="009B4B34">
        <w:t>July 5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42407E">
        <w:rPr>
          <w:bCs/>
        </w:rPr>
        <w:t>Earl Alexander</w:t>
      </w:r>
      <w:r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="00910DEE">
        <w:t xml:space="preserve"> mitigation</w:t>
      </w:r>
      <w:r>
        <w:t xml:space="preserve">. </w:t>
      </w:r>
      <w:r w:rsidR="0042407E">
        <w:t>The Company did not provide a written explanation as required.</w:t>
      </w:r>
      <w:r w:rsidR="009B4B34">
        <w:t xml:space="preserve"> </w:t>
      </w:r>
    </w:p>
    <w:p w14:paraId="08424DE0" w14:textId="77777777" w:rsidR="00E6794F" w:rsidRDefault="00E6794F" w:rsidP="00E6794F">
      <w:pPr>
        <w:pStyle w:val="ListParagraph"/>
      </w:pPr>
    </w:p>
    <w:p w14:paraId="04FD5EC6" w14:textId="3420D430" w:rsidR="009B4B34" w:rsidRDefault="005C1DD7" w:rsidP="0042407E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July </w:t>
      </w:r>
      <w:r w:rsidR="009B4B34">
        <w:t>19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D06108">
        <w:t>25 per day, or $250,</w:t>
      </w:r>
      <w:r w:rsidR="00D06108" w:rsidRPr="00401D3C">
        <w:t xml:space="preserve"> because the C</w:t>
      </w:r>
      <w:r w:rsidR="00D06108">
        <w:t xml:space="preserve">ompany has </w:t>
      </w:r>
      <w:r w:rsidR="00D06108" w:rsidRPr="00401D3C">
        <w:t xml:space="preserve">no prior violations of </w:t>
      </w:r>
      <w:r w:rsidR="0067685E">
        <w:t>WAC 480-30-071.</w:t>
      </w:r>
      <w:r w:rsidR="009B4B34">
        <w:t xml:space="preserve"> Staff conditioned its recommendation on the Company filing a complete annual report and paying the required regulatory fee by August 5.</w:t>
      </w:r>
    </w:p>
    <w:p w14:paraId="15A465AB" w14:textId="77777777" w:rsidR="0042407E" w:rsidRDefault="0042407E" w:rsidP="0042407E">
      <w:pPr>
        <w:pStyle w:val="ListParagraph"/>
      </w:pPr>
    </w:p>
    <w:p w14:paraId="4F374023" w14:textId="33563B0F" w:rsidR="0042407E" w:rsidRDefault="0042407E" w:rsidP="0042407E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As of the date of this O</w:t>
      </w:r>
      <w:r w:rsidR="00910DEE">
        <w:t>rder, Earl Alexander has not</w:t>
      </w:r>
      <w:r>
        <w:t xml:space="preserve"> filed its 2015 annual report or paid the required regulatory fee.</w:t>
      </w:r>
    </w:p>
    <w:p w14:paraId="2BB8431B" w14:textId="77777777" w:rsidR="00CE4AB2" w:rsidRDefault="00CE4AB2" w:rsidP="00CE4AB2">
      <w:pPr>
        <w:pStyle w:val="ListParagraph"/>
      </w:pPr>
    </w:p>
    <w:p w14:paraId="0E249016" w14:textId="77777777" w:rsidR="00CE4AB2" w:rsidRDefault="00CE4AB2" w:rsidP="00CE4AB2">
      <w:pPr>
        <w:tabs>
          <w:tab w:val="left" w:pos="0"/>
        </w:tabs>
        <w:spacing w:line="288" w:lineRule="auto"/>
      </w:pPr>
    </w:p>
    <w:p w14:paraId="5EEDDC34" w14:textId="77777777" w:rsidR="005C1DD7" w:rsidRPr="00401D3C" w:rsidRDefault="005C1DD7" w:rsidP="0067685E">
      <w:pPr>
        <w:tabs>
          <w:tab w:val="left" w:pos="0"/>
        </w:tabs>
        <w:spacing w:line="288" w:lineRule="auto"/>
      </w:pPr>
    </w:p>
    <w:p w14:paraId="440A60A3" w14:textId="77777777" w:rsidR="00CE4AB2" w:rsidRDefault="00CE4AB2" w:rsidP="00D06108">
      <w:pPr>
        <w:tabs>
          <w:tab w:val="left" w:pos="720"/>
        </w:tabs>
        <w:spacing w:line="288" w:lineRule="auto"/>
        <w:ind w:left="720"/>
        <w:jc w:val="center"/>
        <w:rPr>
          <w:b/>
        </w:rPr>
      </w:pPr>
    </w:p>
    <w:p w14:paraId="0CA902BC" w14:textId="77777777" w:rsidR="00CE4AB2" w:rsidRDefault="00CE4AB2" w:rsidP="00D06108">
      <w:pPr>
        <w:tabs>
          <w:tab w:val="left" w:pos="720"/>
        </w:tabs>
        <w:spacing w:line="288" w:lineRule="auto"/>
        <w:ind w:left="720"/>
        <w:jc w:val="center"/>
        <w:rPr>
          <w:b/>
        </w:rPr>
      </w:pPr>
    </w:p>
    <w:p w14:paraId="0A8E3A04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0D545D6F" w14:textId="77777777" w:rsidR="00D06108" w:rsidRPr="00401D3C" w:rsidRDefault="00D06108" w:rsidP="00D06108">
      <w:pPr>
        <w:spacing w:line="288" w:lineRule="auto"/>
      </w:pPr>
    </w:p>
    <w:p w14:paraId="789124B7" w14:textId="25323C99" w:rsidR="00D06108" w:rsidRDefault="00E6794F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rPr>
          <w:bCs/>
        </w:rPr>
        <w:t>WAC 480-30-071 requires charter and excursion carriers</w:t>
      </w:r>
      <w:r w:rsidRPr="00A665DD">
        <w:t xml:space="preserve"> to file annual reports by May 1 of each year</w:t>
      </w:r>
      <w:r w:rsidR="00E55A73">
        <w:t>, or the first business day thereafter</w:t>
      </w:r>
      <w:r w:rsidRPr="00A665DD">
        <w:t xml:space="preserve">. Companies are responsible for complying with their legal obligations, and the Company should have </w:t>
      </w:r>
      <w:r>
        <w:t>ensured its report was timely filed</w:t>
      </w:r>
      <w:r w:rsidR="00CE4AB2">
        <w:t>.</w:t>
      </w:r>
    </w:p>
    <w:p w14:paraId="3043697A" w14:textId="77777777" w:rsidR="00CE4AB2" w:rsidRDefault="00CE4AB2" w:rsidP="00CE4AB2">
      <w:pPr>
        <w:tabs>
          <w:tab w:val="left" w:pos="0"/>
        </w:tabs>
        <w:spacing w:line="288" w:lineRule="auto"/>
      </w:pPr>
    </w:p>
    <w:p w14:paraId="0D0B8656" w14:textId="33107D14" w:rsidR="0042407E" w:rsidRPr="00725A2B" w:rsidRDefault="0042407E" w:rsidP="0042407E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We find that mitigation of the penalty is not appropriate here</w:t>
      </w:r>
      <w:r w:rsidRPr="00A665DD">
        <w:t xml:space="preserve">. </w:t>
      </w:r>
      <w:r w:rsidRPr="00401D3C">
        <w:t xml:space="preserve">The Commission may consider a number of factors when entertaining a request for mitigation, </w:t>
      </w:r>
      <w:r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BB06BE">
        <w:t>Earl Alexander became regulated in 2015</w:t>
      </w:r>
      <w:r w:rsidR="00BF0FE2">
        <w:t>;</w:t>
      </w:r>
      <w:r w:rsidR="00BB06BE">
        <w:t xml:space="preserve"> </w:t>
      </w:r>
      <w:r w:rsidR="00BF0FE2">
        <w:t>a</w:t>
      </w:r>
      <w:r>
        <w:t>lthough we typically grant mitigation to companies in their first year of operation</w:t>
      </w:r>
      <w:r>
        <w:rPr>
          <w:bCs/>
        </w:rPr>
        <w:t xml:space="preserve">, </w:t>
      </w:r>
      <w:r w:rsidR="00BF0FE2">
        <w:rPr>
          <w:bCs/>
        </w:rPr>
        <w:t xml:space="preserve">the Company </w:t>
      </w:r>
      <w:r>
        <w:rPr>
          <w:bCs/>
        </w:rPr>
        <w:t xml:space="preserve">has yet to correct the violations </w:t>
      </w:r>
      <w:r w:rsidR="00BB06BE">
        <w:rPr>
          <w:bCs/>
        </w:rPr>
        <w:t xml:space="preserve">by filing its </w:t>
      </w:r>
      <w:r>
        <w:rPr>
          <w:bCs/>
        </w:rPr>
        <w:t>annual report or paying its regulatory fees. Moreover, the Company failed to provide any information that would warrant a penalty reduction. Accordingly, we</w:t>
      </w:r>
      <w:r>
        <w:t xml:space="preserve"> find </w:t>
      </w:r>
      <w:r w:rsidRPr="007F5EDF">
        <w:t xml:space="preserve">the </w:t>
      </w:r>
      <w:r w:rsidRPr="007F5EDF">
        <w:rPr>
          <w:bCs/>
        </w:rPr>
        <w:t>$</w:t>
      </w:r>
      <w:r>
        <w:rPr>
          <w:bCs/>
        </w:rPr>
        <w:t>1,000</w:t>
      </w:r>
      <w:r w:rsidRPr="007F5EDF">
        <w:rPr>
          <w:bCs/>
        </w:rPr>
        <w:t xml:space="preserve"> penalty </w:t>
      </w:r>
      <w:r>
        <w:rPr>
          <w:bCs/>
        </w:rPr>
        <w:t xml:space="preserve">to be </w:t>
      </w:r>
      <w:r w:rsidRPr="007F5EDF">
        <w:rPr>
          <w:bCs/>
        </w:rPr>
        <w:t>a</w:t>
      </w:r>
      <w:r>
        <w:rPr>
          <w:bCs/>
        </w:rPr>
        <w:t>n appropriate incentive for the Company to ensure timely filings going forward</w:t>
      </w:r>
      <w:r w:rsidRPr="007F5EDF">
        <w:rPr>
          <w:bCs/>
        </w:rPr>
        <w:t>.</w:t>
      </w:r>
    </w:p>
    <w:p w14:paraId="2730C245" w14:textId="77777777" w:rsidR="00D06108" w:rsidRPr="00401D3C" w:rsidRDefault="00D06108" w:rsidP="00D06108">
      <w:pPr>
        <w:tabs>
          <w:tab w:val="left" w:pos="0"/>
        </w:tabs>
        <w:spacing w:line="288" w:lineRule="auto"/>
      </w:pPr>
    </w:p>
    <w:p w14:paraId="14999D92" w14:textId="77777777" w:rsidR="00D06108" w:rsidRPr="00401D3C" w:rsidRDefault="00D06108" w:rsidP="00D06108">
      <w:pPr>
        <w:spacing w:line="288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005ED821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42407E">
        <w:rPr>
          <w:bCs/>
        </w:rPr>
        <w:t>Earl Alexander’</w:t>
      </w:r>
      <w:r w:rsidR="005C1DD7">
        <w:rPr>
          <w:bCs/>
        </w:rPr>
        <w:t>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</w:t>
      </w:r>
      <w:r w:rsidR="00BF0FE2">
        <w:t>DENIED</w:t>
      </w:r>
      <w:r w:rsidR="00CE4AB2">
        <w:t>.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5FF4A789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  <w:t xml:space="preserve">The </w:t>
      </w:r>
      <w:r>
        <w:t>$</w:t>
      </w:r>
      <w:r w:rsidR="00BF0FE2">
        <w:t>1,000</w:t>
      </w:r>
      <w:r>
        <w:t xml:space="preserve"> </w:t>
      </w:r>
      <w:r w:rsidRPr="00401D3C">
        <w:t xml:space="preserve">penalty is due and payable no later than </w:t>
      </w:r>
      <w:r w:rsidR="009B4B34">
        <w:t>August 24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61628E1F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7A35ADE6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 w:rsidR="009B4B34">
        <w:t>August 10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4ADA8C49" w14:textId="77777777" w:rsidR="00CE4AB2" w:rsidRPr="00401D3C" w:rsidRDefault="00CE4AB2" w:rsidP="00D06108">
      <w:pPr>
        <w:spacing w:line="288" w:lineRule="auto"/>
        <w:ind w:left="2880" w:firstLine="720"/>
        <w:jc w:val="center"/>
      </w:pPr>
    </w:p>
    <w:p w14:paraId="3171D24A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lastRenderedPageBreak/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094F950" w:rsidR="00D06108" w:rsidRPr="00401D3C" w:rsidRDefault="00CE4AB2" w:rsidP="00D06108">
      <w:pPr>
        <w:spacing w:line="288" w:lineRule="auto"/>
        <w:rPr>
          <w:b/>
          <w:bCs/>
        </w:rPr>
      </w:pPr>
      <w:r>
        <w:rPr>
          <w:b/>
        </w:rPr>
        <w:t xml:space="preserve">NOTICE TO PARTIES: </w:t>
      </w:r>
      <w:r w:rsidR="00D06108" w:rsidRPr="00401D3C">
        <w:rPr>
          <w:b/>
        </w:rPr>
        <w:t>This is an order delegated to the Exe</w:t>
      </w:r>
      <w:r>
        <w:rPr>
          <w:b/>
        </w:rPr>
        <w:t xml:space="preserve">cutive Secretary for decision. </w:t>
      </w:r>
      <w:r w:rsidR="00D06108" w:rsidRPr="00401D3C">
        <w:rPr>
          <w:b/>
        </w:rPr>
        <w:t xml:space="preserve">As authorized in WAC 480-07-904(3), you </w:t>
      </w:r>
      <w:r w:rsidR="00D06108" w:rsidRPr="00401D3C">
        <w:rPr>
          <w:b/>
          <w:bCs/>
        </w:rPr>
        <w:t>must file any request for Commission review of this order no later than 14 days after the date the decision is poste</w:t>
      </w:r>
      <w:r>
        <w:rPr>
          <w:b/>
          <w:bCs/>
        </w:rPr>
        <w:t xml:space="preserve">d on the Commission’s website.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CE4AB2">
      <w:headerReference w:type="default" r:id="rId11"/>
      <w:headerReference w:type="first" r:id="rId12"/>
      <w:pgSz w:w="12240" w:h="15840" w:code="1"/>
      <w:pgMar w:top="1440" w:right="1440" w:bottom="1440" w:left="2160" w:header="1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C8D2E" w14:textId="77777777" w:rsidR="00E74C41" w:rsidRDefault="00E74C41" w:rsidP="00D8495A">
      <w:r>
        <w:separator/>
      </w:r>
    </w:p>
  </w:endnote>
  <w:endnote w:type="continuationSeparator" w:id="0">
    <w:p w14:paraId="228ED89E" w14:textId="77777777" w:rsidR="00E74C41" w:rsidRDefault="00E74C41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5DA0B" w14:textId="77777777" w:rsidR="00E74C41" w:rsidRDefault="00E74C41" w:rsidP="00D8495A">
      <w:r>
        <w:separator/>
      </w:r>
    </w:p>
  </w:footnote>
  <w:footnote w:type="continuationSeparator" w:id="0">
    <w:p w14:paraId="4F4B6848" w14:textId="77777777" w:rsidR="00E74C41" w:rsidRDefault="00E74C41" w:rsidP="00D8495A">
      <w:r>
        <w:continuationSeparator/>
      </w:r>
    </w:p>
  </w:footnote>
  <w:footnote w:id="1">
    <w:p w14:paraId="0E2D4C37" w14:textId="77777777" w:rsidR="0042407E" w:rsidRPr="00CE4AB2" w:rsidRDefault="0042407E" w:rsidP="00CE4AB2">
      <w:pPr>
        <w:pStyle w:val="FootnoteText"/>
        <w:spacing w:after="120"/>
        <w:rPr>
          <w:sz w:val="22"/>
          <w:szCs w:val="22"/>
        </w:rPr>
      </w:pPr>
      <w:r w:rsidRPr="00CE4AB2">
        <w:rPr>
          <w:rStyle w:val="FootnoteReference"/>
          <w:sz w:val="22"/>
          <w:szCs w:val="22"/>
        </w:rPr>
        <w:footnoteRef/>
      </w:r>
      <w:r w:rsidRPr="00CE4AB2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0B4A3446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C1DD7">
      <w:rPr>
        <w:b/>
        <w:bCs/>
        <w:sz w:val="20"/>
      </w:rPr>
      <w:t>TE-1606</w:t>
    </w:r>
    <w:r w:rsidR="00910DEE">
      <w:rPr>
        <w:b/>
        <w:bCs/>
        <w:sz w:val="20"/>
      </w:rPr>
      <w:t>73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2" w14:textId="38E36C9D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1FB9694A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563963">
      <w:t>Service Date: August 10,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670"/>
    <w:rsid w:val="00082958"/>
    <w:rsid w:val="00095A50"/>
    <w:rsid w:val="000C3D49"/>
    <w:rsid w:val="000E640C"/>
    <w:rsid w:val="000F0AF4"/>
    <w:rsid w:val="001431ED"/>
    <w:rsid w:val="00150C5A"/>
    <w:rsid w:val="00184767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60890"/>
    <w:rsid w:val="00364B64"/>
    <w:rsid w:val="00366187"/>
    <w:rsid w:val="0038014A"/>
    <w:rsid w:val="003E329D"/>
    <w:rsid w:val="003E5D6F"/>
    <w:rsid w:val="00413942"/>
    <w:rsid w:val="0042407E"/>
    <w:rsid w:val="00443FE3"/>
    <w:rsid w:val="0048646C"/>
    <w:rsid w:val="004A3890"/>
    <w:rsid w:val="004B22B7"/>
    <w:rsid w:val="004D163E"/>
    <w:rsid w:val="00512420"/>
    <w:rsid w:val="00552600"/>
    <w:rsid w:val="00563963"/>
    <w:rsid w:val="005A6C74"/>
    <w:rsid w:val="005B0C0C"/>
    <w:rsid w:val="005C1DD7"/>
    <w:rsid w:val="005C70B9"/>
    <w:rsid w:val="005E1CC2"/>
    <w:rsid w:val="00606618"/>
    <w:rsid w:val="006216CC"/>
    <w:rsid w:val="00655F70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B7AD2"/>
    <w:rsid w:val="00870622"/>
    <w:rsid w:val="00874F82"/>
    <w:rsid w:val="008A0338"/>
    <w:rsid w:val="008B1CCC"/>
    <w:rsid w:val="00910DEE"/>
    <w:rsid w:val="00912BB8"/>
    <w:rsid w:val="009776BD"/>
    <w:rsid w:val="009827D3"/>
    <w:rsid w:val="009A13D3"/>
    <w:rsid w:val="009B4B34"/>
    <w:rsid w:val="009C5D62"/>
    <w:rsid w:val="00A46518"/>
    <w:rsid w:val="00A754BC"/>
    <w:rsid w:val="00A84C2A"/>
    <w:rsid w:val="00A939A9"/>
    <w:rsid w:val="00AD3312"/>
    <w:rsid w:val="00AE273E"/>
    <w:rsid w:val="00B074C3"/>
    <w:rsid w:val="00B13041"/>
    <w:rsid w:val="00B50E3F"/>
    <w:rsid w:val="00B53763"/>
    <w:rsid w:val="00B74BB3"/>
    <w:rsid w:val="00B838B1"/>
    <w:rsid w:val="00B869E1"/>
    <w:rsid w:val="00BA67C5"/>
    <w:rsid w:val="00BB06BE"/>
    <w:rsid w:val="00BC3CB0"/>
    <w:rsid w:val="00BC5753"/>
    <w:rsid w:val="00BD3A3E"/>
    <w:rsid w:val="00BF0FE2"/>
    <w:rsid w:val="00C528A4"/>
    <w:rsid w:val="00C6277B"/>
    <w:rsid w:val="00C65E5B"/>
    <w:rsid w:val="00C809F5"/>
    <w:rsid w:val="00C9305D"/>
    <w:rsid w:val="00CE4AB2"/>
    <w:rsid w:val="00D06108"/>
    <w:rsid w:val="00D124AF"/>
    <w:rsid w:val="00D2094F"/>
    <w:rsid w:val="00D30B20"/>
    <w:rsid w:val="00D312EF"/>
    <w:rsid w:val="00D3249C"/>
    <w:rsid w:val="00D43DE5"/>
    <w:rsid w:val="00D562F3"/>
    <w:rsid w:val="00D723B4"/>
    <w:rsid w:val="00D8495A"/>
    <w:rsid w:val="00DA1B86"/>
    <w:rsid w:val="00DA2CDD"/>
    <w:rsid w:val="00DD2A47"/>
    <w:rsid w:val="00DE203F"/>
    <w:rsid w:val="00DF0281"/>
    <w:rsid w:val="00E246E7"/>
    <w:rsid w:val="00E33589"/>
    <w:rsid w:val="00E55A73"/>
    <w:rsid w:val="00E6794F"/>
    <w:rsid w:val="00E74C41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2016-08-10T07:00:00+00:00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Alexander, Earl</CaseCompanyNames>
    <DocketNumber xmlns="dc463f71-b30c-4ab2-9473-d307f9d35888">160673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C9BC4476F97048BBB2D5DAA9176B73" ma:contentTypeVersion="104" ma:contentTypeDescription="" ma:contentTypeScope="" ma:versionID="9adf2c2475e29f287bb1634a05ec57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DA286-7A7C-4CAD-9AAC-72D712830BBE}"/>
</file>

<file path=customXml/itemProps2.xml><?xml version="1.0" encoding="utf-8"?>
<ds:datastoreItem xmlns:ds="http://schemas.openxmlformats.org/officeDocument/2006/customXml" ds:itemID="{BF3DD15A-235C-475F-BFAE-1EB871BCE1C8}"/>
</file>

<file path=customXml/itemProps3.xml><?xml version="1.0" encoding="utf-8"?>
<ds:datastoreItem xmlns:ds="http://schemas.openxmlformats.org/officeDocument/2006/customXml" ds:itemID="{00FC99CE-3838-4D64-AC40-0E80A85747A7}"/>
</file>

<file path=customXml/itemProps4.xml><?xml version="1.0" encoding="utf-8"?>
<ds:datastoreItem xmlns:ds="http://schemas.openxmlformats.org/officeDocument/2006/customXml" ds:itemID="{16629210-8A0A-4793-8D94-6310692354EC}"/>
</file>

<file path=customXml/itemProps5.xml><?xml version="1.0" encoding="utf-8"?>
<ds:datastoreItem xmlns:ds="http://schemas.openxmlformats.org/officeDocument/2006/customXml" ds:itemID="{A9702506-0E22-4A29-9816-A67939C64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Denying Mitigation</dc:title>
  <dc:subject/>
  <dc:creator/>
  <cp:keywords/>
  <dc:description/>
  <cp:lastModifiedBy/>
  <cp:revision>1</cp:revision>
  <dcterms:created xsi:type="dcterms:W3CDTF">2016-08-10T16:42:00Z</dcterms:created>
  <dcterms:modified xsi:type="dcterms:W3CDTF">2016-08-10T16:42:00Z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0x0101006E56B4D1795A2E4DB2F0B01679ED314A0027C9BC4476F97048BBB2D5DAA9176B73</vt:lpwstr>
  </property>
  <property fmtid="{D5CDD505-2E9C-101B-9397-08002B2CF9AE}" pid="3" name="_docset_NoMedatataSyncRequired">
    <vt:lpwstr>False</vt:lpwstr>
  </property>
</Properties>
</file>