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684A707C" w:rsidR="00D06108" w:rsidRPr="00401D3C" w:rsidRDefault="006F1A66" w:rsidP="00D06108">
            <w:pPr>
              <w:spacing w:line="288" w:lineRule="auto"/>
              <w:rPr>
                <w:bCs/>
              </w:rPr>
            </w:pPr>
            <w:r>
              <w:rPr>
                <w:bCs/>
              </w:rPr>
              <w:t>WCI CABLE</w:t>
            </w:r>
            <w:r w:rsidR="0068248F">
              <w:rPr>
                <w:bCs/>
              </w:rPr>
              <w:t>, INC.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175BE6AE" w:rsidR="00D8495A" w:rsidRPr="00D2094F" w:rsidRDefault="00D8495A" w:rsidP="000342A8">
            <w:pPr>
              <w:widowControl w:val="0"/>
              <w:autoSpaceDE w:val="0"/>
              <w:autoSpaceDN w:val="0"/>
              <w:adjustRightInd w:val="0"/>
              <w:spacing w:line="288" w:lineRule="auto"/>
              <w:ind w:firstLine="236"/>
            </w:pPr>
            <w:r w:rsidRPr="00D2094F">
              <w:t xml:space="preserve">DOCKET </w:t>
            </w:r>
            <w:r w:rsidR="006F1A66">
              <w:t>UT-160605</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43DB1957" w:rsidR="00D8495A" w:rsidRPr="00D2094F" w:rsidRDefault="00D8495A" w:rsidP="00D06108">
            <w:pPr>
              <w:widowControl w:val="0"/>
              <w:autoSpaceDE w:val="0"/>
              <w:autoSpaceDN w:val="0"/>
              <w:adjustRightInd w:val="0"/>
              <w:spacing w:line="288" w:lineRule="auto"/>
              <w:ind w:left="236"/>
            </w:pPr>
            <w:r w:rsidRPr="00D2094F">
              <w:t xml:space="preserve">ORDER </w:t>
            </w:r>
            <w:r w:rsidR="006F1A66">
              <w:t>GRANTING MITIGATION TO $200</w:t>
            </w:r>
          </w:p>
        </w:tc>
      </w:tr>
    </w:tbl>
    <w:p w14:paraId="2875AD0C" w14:textId="77777777" w:rsidR="00D8495A" w:rsidRPr="00D2094F" w:rsidRDefault="00D8495A" w:rsidP="00D8495A">
      <w:pPr>
        <w:spacing w:line="288" w:lineRule="auto"/>
      </w:pPr>
    </w:p>
    <w:p w14:paraId="25F83091" w14:textId="77777777" w:rsidR="00D06108" w:rsidRPr="00401D3C" w:rsidRDefault="00D06108" w:rsidP="00F94BDE">
      <w:pPr>
        <w:pStyle w:val="Heading1"/>
      </w:pPr>
      <w:r w:rsidRPr="00F94BDE">
        <w:t>BACKGROUND</w:t>
      </w:r>
    </w:p>
    <w:p w14:paraId="70A613C6" w14:textId="19221F5D" w:rsidR="00D06108" w:rsidRPr="00012344" w:rsidRDefault="00D06108" w:rsidP="00F94BDE">
      <w:pPr>
        <w:numPr>
          <w:ilvl w:val="0"/>
          <w:numId w:val="3"/>
        </w:numPr>
        <w:tabs>
          <w:tab w:val="clear" w:pos="1080"/>
          <w:tab w:val="left" w:pos="0"/>
        </w:tabs>
        <w:spacing w:after="240"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w:t>
      </w:r>
      <w:r w:rsidR="001574DC">
        <w:rPr>
          <w:bCs/>
        </w:rPr>
        <w:t xml:space="preserve"> telecommunications companies. </w:t>
      </w:r>
      <w:r w:rsidRPr="00012344">
        <w:rPr>
          <w:bCs/>
        </w:rPr>
        <w:t>The forms included a reminder that companies must file their annual reports and pa</w:t>
      </w:r>
      <w:r>
        <w:rPr>
          <w:bCs/>
        </w:rPr>
        <w:t xml:space="preserve">y their regulatory fees by </w:t>
      </w:r>
      <w:r w:rsidR="008B386A">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35960A98" w14:textId="0B2E33CC" w:rsidR="0068248F" w:rsidRDefault="006F1A66" w:rsidP="00F94BDE">
      <w:pPr>
        <w:numPr>
          <w:ilvl w:val="0"/>
          <w:numId w:val="3"/>
        </w:numPr>
        <w:tabs>
          <w:tab w:val="clear" w:pos="1080"/>
          <w:tab w:val="left" w:pos="0"/>
        </w:tabs>
        <w:spacing w:after="240" w:line="288" w:lineRule="auto"/>
        <w:ind w:left="0" w:hanging="720"/>
      </w:pPr>
      <w:r>
        <w:rPr>
          <w:bCs/>
        </w:rPr>
        <w:t xml:space="preserve">WCI Cable, Inc. (WCI </w:t>
      </w:r>
      <w:r w:rsidR="0068248F" w:rsidRPr="0068248F">
        <w:rPr>
          <w:bCs/>
        </w:rPr>
        <w:t xml:space="preserve">or Company) </w:t>
      </w:r>
      <w:r>
        <w:rPr>
          <w:bCs/>
        </w:rPr>
        <w:t>filed an incomplete annual report on</w:t>
      </w:r>
      <w:r w:rsidR="0068248F" w:rsidRPr="0068248F">
        <w:rPr>
          <w:bCs/>
        </w:rPr>
        <w:t xml:space="preserve"> May</w:t>
      </w:r>
      <w:r>
        <w:rPr>
          <w:bCs/>
        </w:rPr>
        <w:t xml:space="preserve"> 2, 2016, and had not made a complete </w:t>
      </w:r>
      <w:r w:rsidR="0068248F" w:rsidRPr="0068248F">
        <w:rPr>
          <w:bCs/>
        </w:rPr>
        <w:t xml:space="preserve">filing by May 16. </w:t>
      </w:r>
      <w:r w:rsidR="0068248F" w:rsidRPr="00401D3C">
        <w:rPr>
          <w:bCs/>
        </w:rPr>
        <w:t xml:space="preserve">On </w:t>
      </w:r>
      <w:r w:rsidR="0068248F">
        <w:rPr>
          <w:bCs/>
        </w:rPr>
        <w:t xml:space="preserve">June </w:t>
      </w:r>
      <w:r>
        <w:rPr>
          <w:bCs/>
        </w:rPr>
        <w:t>23,</w:t>
      </w:r>
      <w:r w:rsidR="0068248F" w:rsidRPr="00401D3C">
        <w:rPr>
          <w:bCs/>
        </w:rPr>
        <w:t xml:space="preserve"> the Commission assessed a penalty of $</w:t>
      </w:r>
      <w:r w:rsidR="0068248F">
        <w:rPr>
          <w:bCs/>
        </w:rPr>
        <w:t>1,000</w:t>
      </w:r>
      <w:r w:rsidR="0068248F" w:rsidRPr="00401D3C">
        <w:rPr>
          <w:bCs/>
        </w:rPr>
        <w:t xml:space="preserve"> against </w:t>
      </w:r>
      <w:r>
        <w:rPr>
          <w:bCs/>
        </w:rPr>
        <w:t>WCI</w:t>
      </w:r>
      <w:r w:rsidR="0068248F">
        <w:rPr>
          <w:bCs/>
        </w:rPr>
        <w:t>,</w:t>
      </w:r>
      <w:r w:rsidR="0068248F" w:rsidRPr="00401D3C">
        <w:rPr>
          <w:rStyle w:val="CommentReference"/>
          <w:sz w:val="24"/>
          <w:szCs w:val="24"/>
        </w:rPr>
        <w:t xml:space="preserve"> calculated as $100 per business day from May </w:t>
      </w:r>
      <w:r w:rsidR="0068248F">
        <w:rPr>
          <w:rStyle w:val="CommentReference"/>
          <w:sz w:val="24"/>
          <w:szCs w:val="24"/>
        </w:rPr>
        <w:t>2</w:t>
      </w:r>
      <w:r w:rsidR="0068248F" w:rsidRPr="00401D3C">
        <w:rPr>
          <w:rStyle w:val="CommentReference"/>
          <w:sz w:val="24"/>
          <w:szCs w:val="24"/>
        </w:rPr>
        <w:t xml:space="preserve"> to May 1</w:t>
      </w:r>
      <w:r w:rsidR="0068248F">
        <w:rPr>
          <w:rStyle w:val="CommentReference"/>
          <w:sz w:val="24"/>
          <w:szCs w:val="24"/>
        </w:rPr>
        <w:t>6</w:t>
      </w:r>
      <w:r w:rsidR="0068248F" w:rsidRPr="00401D3C">
        <w:rPr>
          <w:rStyle w:val="CommentReference"/>
          <w:sz w:val="24"/>
          <w:szCs w:val="24"/>
        </w:rPr>
        <w:t>.</w:t>
      </w:r>
    </w:p>
    <w:p w14:paraId="121ACD98" w14:textId="3DD4AAC7" w:rsidR="00D06108" w:rsidRPr="00401D3C" w:rsidRDefault="00D06108" w:rsidP="00F94BDE">
      <w:pPr>
        <w:numPr>
          <w:ilvl w:val="0"/>
          <w:numId w:val="3"/>
        </w:numPr>
        <w:tabs>
          <w:tab w:val="clear" w:pos="1080"/>
          <w:tab w:val="left" w:pos="0"/>
        </w:tabs>
        <w:spacing w:after="240" w:line="288" w:lineRule="auto"/>
        <w:ind w:left="0" w:hanging="720"/>
      </w:pPr>
      <w:r w:rsidRPr="00401D3C">
        <w:t xml:space="preserve">On </w:t>
      </w:r>
      <w:r w:rsidR="006F1A66">
        <w:t>June 23</w:t>
      </w:r>
      <w:r w:rsidRPr="00401D3C">
        <w:t>,</w:t>
      </w:r>
      <w:r>
        <w:t xml:space="preserve"> 2016</w:t>
      </w:r>
      <w:r w:rsidR="00FF5A1D">
        <w:t>,</w:t>
      </w:r>
      <w:r w:rsidR="00FF5A1D" w:rsidRPr="00401D3C">
        <w:t xml:space="preserve"> </w:t>
      </w:r>
      <w:r w:rsidR="006F1A66">
        <w:t xml:space="preserve">WCI </w:t>
      </w:r>
      <w:r w:rsidRPr="00401D3C">
        <w:t>responded to the Commission’s penalty assessment</w:t>
      </w:r>
      <w:r>
        <w:t>, admitting the violations</w:t>
      </w:r>
      <w:r w:rsidRPr="00401D3C">
        <w:t xml:space="preserve"> and </w:t>
      </w:r>
      <w:r w:rsidRPr="00F94BDE">
        <w:rPr>
          <w:bCs/>
        </w:rPr>
        <w:t>requesting</w:t>
      </w:r>
      <w:r w:rsidRPr="00401D3C">
        <w:t xml:space="preserve"> mitigation based on the written information provided</w:t>
      </w:r>
      <w:r>
        <w:t xml:space="preserve">. </w:t>
      </w:r>
      <w:r w:rsidRPr="00401D3C">
        <w:t xml:space="preserve">The Company explained </w:t>
      </w:r>
      <w:r>
        <w:t xml:space="preserve">that </w:t>
      </w:r>
      <w:r w:rsidR="006F1A66">
        <w:t>it informed Commission staff (Staff) via email that it is not authorized to collect deposits from customers, and therefore has no financial information to report.</w:t>
      </w:r>
    </w:p>
    <w:p w14:paraId="3E6CB2E5" w14:textId="1A0F3D49" w:rsidR="00D06108" w:rsidRPr="00401D3C" w:rsidRDefault="006F1A66" w:rsidP="00F94BDE">
      <w:pPr>
        <w:numPr>
          <w:ilvl w:val="0"/>
          <w:numId w:val="3"/>
        </w:numPr>
        <w:tabs>
          <w:tab w:val="clear" w:pos="1080"/>
          <w:tab w:val="left" w:pos="0"/>
        </w:tabs>
        <w:spacing w:after="240" w:line="288" w:lineRule="auto"/>
        <w:ind w:left="0" w:hanging="720"/>
      </w:pPr>
      <w:r>
        <w:t>On July 1</w:t>
      </w:r>
      <w:r w:rsidR="00D06108">
        <w:t>, 2016</w:t>
      </w:r>
      <w:r w:rsidR="00D06108" w:rsidRPr="00401D3C">
        <w:t xml:space="preserve">, </w:t>
      </w:r>
      <w:r>
        <w:t xml:space="preserve">Staff </w:t>
      </w:r>
      <w:r w:rsidR="00D06108" w:rsidRPr="00401D3C">
        <w:t>filed a response recom</w:t>
      </w:r>
      <w:r>
        <w:t>mending a penalty reduction to $200, calculated as $25 per business day from May 2 to May 12,</w:t>
      </w:r>
      <w:r w:rsidR="00D06108" w:rsidRPr="00401D3C">
        <w:t xml:space="preserve"> because the C</w:t>
      </w:r>
      <w:r w:rsidR="00D06108">
        <w:t xml:space="preserve">ompany </w:t>
      </w:r>
      <w:r w:rsidR="00AB51F9">
        <w:t xml:space="preserve">notified Staff via </w:t>
      </w:r>
      <w:r>
        <w:t>email on May 12, 2016, that it ha</w:t>
      </w:r>
      <w:r w:rsidR="00AB51F9">
        <w:t>d</w:t>
      </w:r>
      <w:r>
        <w:t xml:space="preserve"> no financial information report. While the email did not contain </w:t>
      </w:r>
      <w:r w:rsidRPr="00F94BDE">
        <w:rPr>
          <w:bCs/>
        </w:rPr>
        <w:t>enough</w:t>
      </w:r>
      <w:r>
        <w:t xml:space="preserve"> for inform</w:t>
      </w:r>
      <w:r w:rsidR="00966FA0">
        <w:t>ation for Staff to conclusively determine that</w:t>
      </w:r>
      <w:r>
        <w:t xml:space="preserve"> all of the annual reporting requirements had been </w:t>
      </w:r>
      <w:r w:rsidR="00966FA0">
        <w:t>fulf</w:t>
      </w:r>
      <w:r>
        <w:t>i</w:t>
      </w:r>
      <w:r w:rsidR="00966FA0">
        <w:t>l</w:t>
      </w:r>
      <w:r>
        <w:t xml:space="preserve">led, Staff did not follow up with the Company to seek clarification. On June 22, 2016, Staff confirmed that the May 12 email did, in fact, contain all of the information necessary to satisfy the Company’s annual </w:t>
      </w:r>
      <w:r w:rsidR="00FB0E44">
        <w:t xml:space="preserve">reporting requirements despite the fact that the Company did not submit an income </w:t>
      </w:r>
      <w:r w:rsidR="00FB0E44">
        <w:lastRenderedPageBreak/>
        <w:t xml:space="preserve">statement or balance sheet. </w:t>
      </w:r>
      <w:r w:rsidR="00966FA0">
        <w:t xml:space="preserve">Accordingly, Staff considers the report complete as of May 12. Staff also noted that the Company has been active since 2000, and </w:t>
      </w:r>
      <w:r w:rsidR="00D06108">
        <w:t xml:space="preserve">has </w:t>
      </w:r>
      <w:r w:rsidR="00D06108" w:rsidRPr="00401D3C">
        <w:t xml:space="preserve">no prior violations of WAC </w:t>
      </w:r>
      <w:r w:rsidR="00D06108" w:rsidRPr="00012344">
        <w:rPr>
          <w:bCs/>
        </w:rPr>
        <w:t>480-120-382</w:t>
      </w:r>
      <w:r w:rsidR="00D06108" w:rsidRPr="00401D3C">
        <w:t>.</w:t>
      </w:r>
      <w:r w:rsidR="00D06108">
        <w:t xml:space="preserve"> </w:t>
      </w:r>
    </w:p>
    <w:p w14:paraId="0A8E3A04" w14:textId="77777777" w:rsidR="00D06108" w:rsidRPr="00401D3C" w:rsidRDefault="00D06108" w:rsidP="00F94BDE">
      <w:pPr>
        <w:pStyle w:val="Heading1"/>
      </w:pPr>
      <w:r w:rsidRPr="00401D3C">
        <w:t>DISCUSSION</w:t>
      </w:r>
    </w:p>
    <w:p w14:paraId="789124B7" w14:textId="7B755762" w:rsidR="00D06108" w:rsidRDefault="00D06108" w:rsidP="00F94BDE">
      <w:pPr>
        <w:numPr>
          <w:ilvl w:val="0"/>
          <w:numId w:val="3"/>
        </w:numPr>
        <w:tabs>
          <w:tab w:val="clear" w:pos="1080"/>
          <w:tab w:val="left" w:pos="0"/>
        </w:tabs>
        <w:spacing w:after="240"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w:t>
      </w:r>
      <w:proofErr w:type="gramStart"/>
      <w:r w:rsidRPr="00401D3C">
        <w:t>reports</w:t>
      </w:r>
      <w:proofErr w:type="gramEnd"/>
      <w:r w:rsidRPr="00401D3C">
        <w:t xml:space="preserve"> and pay regulatory fees by May 1 of each year</w:t>
      </w:r>
      <w:r w:rsidR="008B386A">
        <w:t>, or the first business day thereafter</w:t>
      </w:r>
      <w:r w:rsidRPr="00401D3C">
        <w:t xml:space="preserve">. Companies are </w:t>
      </w:r>
      <w:r w:rsidRPr="00F94BDE">
        <w:rPr>
          <w:bCs/>
        </w:rPr>
        <w:t>responsible</w:t>
      </w:r>
      <w:r w:rsidRPr="00401D3C">
        <w:t xml:space="preserve"> for complying with their legal obligations, and the</w:t>
      </w:r>
      <w:r w:rsidR="0068248F">
        <w:t xml:space="preserve"> Company should h</w:t>
      </w:r>
      <w:r w:rsidR="00966FA0">
        <w:t xml:space="preserve">ave indicated on the balance sheet and income statement that </w:t>
      </w:r>
      <w:r w:rsidR="00EC7C59">
        <w:t>it had no financial information to report</w:t>
      </w:r>
      <w:r w:rsidR="00FB0E44">
        <w:t xml:space="preserve"> rather than failing to include those items with its filing</w:t>
      </w:r>
      <w:r w:rsidRPr="00401D3C">
        <w:t xml:space="preserve">.  </w:t>
      </w:r>
    </w:p>
    <w:p w14:paraId="733A85ED" w14:textId="1181621F" w:rsidR="00D06108" w:rsidRPr="00725A2B" w:rsidRDefault="00D06108" w:rsidP="00F94BDE">
      <w:pPr>
        <w:numPr>
          <w:ilvl w:val="0"/>
          <w:numId w:val="3"/>
        </w:numPr>
        <w:tabs>
          <w:tab w:val="clear" w:pos="1080"/>
          <w:tab w:val="left" w:pos="0"/>
        </w:tabs>
        <w:spacing w:after="240" w:line="288" w:lineRule="auto"/>
        <w:ind w:left="0" w:hanging="720"/>
      </w:pPr>
      <w:r w:rsidRPr="00401D3C">
        <w:t>The Commission nevertheless agrees with Staff’s recommendation.</w:t>
      </w:r>
      <w:r>
        <w:t xml:space="preserve"> </w:t>
      </w: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w:t>
      </w:r>
      <w:r w:rsidR="00AB51F9">
        <w:t>Here, WCI</w:t>
      </w:r>
      <w:r w:rsidR="0068248F">
        <w:t xml:space="preserve"> </w:t>
      </w:r>
      <w:r w:rsidR="00AB51F9">
        <w:t xml:space="preserve">has since </w:t>
      </w:r>
      <w:r w:rsidR="0068248F">
        <w:t>corre</w:t>
      </w:r>
      <w:r w:rsidR="00AB51F9">
        <w:t>cted the violation by filing a complete</w:t>
      </w:r>
      <w:r w:rsidR="0068248F">
        <w:t xml:space="preserve"> </w:t>
      </w:r>
      <w:r w:rsidR="0068248F" w:rsidRPr="00F94BDE">
        <w:rPr>
          <w:bCs/>
        </w:rPr>
        <w:t>annual</w:t>
      </w:r>
      <w:r w:rsidR="0068248F">
        <w:t xml:space="preserve"> report.</w:t>
      </w:r>
      <w:r w:rsidR="0068248F" w:rsidRPr="007177AB">
        <w:t xml:space="preserve"> </w:t>
      </w:r>
      <w:r w:rsidR="0068248F">
        <w:t>In addition, t</w:t>
      </w:r>
      <w:r w:rsidR="0068248F" w:rsidRPr="00A665DD">
        <w:t xml:space="preserve">his is </w:t>
      </w:r>
      <w:r w:rsidR="0068248F">
        <w:rPr>
          <w:rStyle w:val="CommentReference"/>
          <w:sz w:val="24"/>
          <w:szCs w:val="24"/>
        </w:rPr>
        <w:t>the Company’s</w:t>
      </w:r>
      <w:r w:rsidR="0068248F" w:rsidRPr="00A665DD">
        <w:t xml:space="preserve"> first violation of WAC </w:t>
      </w:r>
      <w:r w:rsidR="0068248F">
        <w:rPr>
          <w:bCs/>
        </w:rPr>
        <w:t>480-120-382 s</w:t>
      </w:r>
      <w:r w:rsidR="00AB51F9">
        <w:rPr>
          <w:bCs/>
        </w:rPr>
        <w:t>ince it became regulated in 2000</w:t>
      </w:r>
      <w:r w:rsidR="0068248F">
        <w:rPr>
          <w:bCs/>
        </w:rPr>
        <w:t>; given its history of compliance, the violations are unlikely to recur</w:t>
      </w:r>
      <w:r w:rsidR="0068248F">
        <w:t xml:space="preserve">. </w:t>
      </w:r>
      <w:r w:rsidR="0068248F" w:rsidRPr="00A665DD">
        <w:t>In light of these factors, the Commission will exercise its discretion to reduce the penalty to $2</w:t>
      </w:r>
      <w:r w:rsidR="00AB51F9">
        <w:t>0</w:t>
      </w:r>
      <w:r w:rsidR="0068248F">
        <w:t>0</w:t>
      </w:r>
      <w:r w:rsidR="0068248F" w:rsidRPr="00A665DD">
        <w:t>.</w:t>
      </w:r>
    </w:p>
    <w:p w14:paraId="14999D92" w14:textId="77777777" w:rsidR="00D06108" w:rsidRPr="00401D3C" w:rsidRDefault="00D06108" w:rsidP="00F94BDE">
      <w:pPr>
        <w:pStyle w:val="Heading1"/>
      </w:pPr>
      <w:r w:rsidRPr="00401D3C">
        <w:t>ORDER</w:t>
      </w:r>
    </w:p>
    <w:p w14:paraId="53CB647E" w14:textId="77777777" w:rsidR="00D06108" w:rsidRPr="00401D3C" w:rsidRDefault="00D06108" w:rsidP="00F94BDE">
      <w:pPr>
        <w:spacing w:after="240" w:line="288" w:lineRule="auto"/>
      </w:pPr>
      <w:r w:rsidRPr="00401D3C">
        <w:t xml:space="preserve">THE COMMISSION ORDERS: </w:t>
      </w:r>
    </w:p>
    <w:p w14:paraId="3AB66E6C" w14:textId="4FDF33FD" w:rsidR="00D06108" w:rsidRPr="00401D3C" w:rsidRDefault="00D06108" w:rsidP="00F94BDE">
      <w:pPr>
        <w:numPr>
          <w:ilvl w:val="0"/>
          <w:numId w:val="3"/>
        </w:numPr>
        <w:tabs>
          <w:tab w:val="clear" w:pos="1080"/>
          <w:tab w:val="left" w:pos="0"/>
        </w:tabs>
        <w:spacing w:after="240" w:line="288" w:lineRule="auto"/>
        <w:ind w:left="720" w:hanging="1440"/>
      </w:pPr>
      <w:r w:rsidRPr="00401D3C">
        <w:t>(1)</w:t>
      </w:r>
      <w:r w:rsidRPr="00401D3C">
        <w:tab/>
      </w:r>
      <w:r w:rsidR="00AB51F9">
        <w:rPr>
          <w:bCs/>
        </w:rPr>
        <w:t>WCI Cable</w:t>
      </w:r>
      <w:r w:rsidR="0068248F">
        <w:rPr>
          <w:bCs/>
        </w:rPr>
        <w:t>, Inc.</w:t>
      </w:r>
      <w:r>
        <w:t>’s request</w:t>
      </w:r>
      <w:r w:rsidRPr="00401D3C">
        <w:rPr>
          <w:bCs/>
        </w:rPr>
        <w:t xml:space="preserve"> </w:t>
      </w:r>
      <w:r w:rsidRPr="00401D3C">
        <w:t>for mitigation of the $</w:t>
      </w:r>
      <w:r>
        <w:t>1,000</w:t>
      </w:r>
      <w:r w:rsidRPr="00401D3C">
        <w:t xml:space="preserve"> penalty is GRANTED in part, and the penalty is reduced to $2</w:t>
      </w:r>
      <w:r w:rsidR="00AB51F9">
        <w:t>0</w:t>
      </w:r>
      <w:r>
        <w:t>0</w:t>
      </w:r>
      <w:r w:rsidRPr="00401D3C">
        <w:t xml:space="preserve">.  </w:t>
      </w:r>
    </w:p>
    <w:p w14:paraId="1FCB9D69" w14:textId="7DE7DB01" w:rsidR="00F94BDE" w:rsidRDefault="00D06108" w:rsidP="00F94BDE">
      <w:pPr>
        <w:numPr>
          <w:ilvl w:val="0"/>
          <w:numId w:val="3"/>
        </w:numPr>
        <w:tabs>
          <w:tab w:val="clear" w:pos="1080"/>
          <w:tab w:val="left" w:pos="0"/>
        </w:tabs>
        <w:spacing w:after="240" w:line="288" w:lineRule="auto"/>
        <w:ind w:left="720" w:hanging="1440"/>
      </w:pPr>
      <w:r w:rsidRPr="00401D3C">
        <w:t>(2)</w:t>
      </w:r>
      <w:r w:rsidRPr="00401D3C">
        <w:tab/>
        <w:t xml:space="preserve">The </w:t>
      </w:r>
      <w:r w:rsidR="001574DC">
        <w:t xml:space="preserve">$200 </w:t>
      </w:r>
      <w:r w:rsidRPr="00401D3C">
        <w:t xml:space="preserve">penalty is due and payable no later than </w:t>
      </w:r>
      <w:r w:rsidR="00AB51F9">
        <w:t>July 25</w:t>
      </w:r>
      <w:r>
        <w:t>,</w:t>
      </w:r>
      <w:r w:rsidRPr="00401D3C">
        <w:t xml:space="preserve"> 201</w:t>
      </w:r>
      <w:r>
        <w:t>6</w:t>
      </w:r>
      <w:r w:rsidRPr="00401D3C">
        <w:t>.</w:t>
      </w:r>
    </w:p>
    <w:p w14:paraId="42C9BB99" w14:textId="77777777" w:rsidR="00F94BDE" w:rsidRDefault="00F94BDE">
      <w:r>
        <w:br w:type="page"/>
      </w:r>
    </w:p>
    <w:p w14:paraId="1CF33852" w14:textId="77777777" w:rsidR="00D06108" w:rsidRPr="00401D3C" w:rsidRDefault="00D06108" w:rsidP="00F94BDE">
      <w:pPr>
        <w:numPr>
          <w:ilvl w:val="0"/>
          <w:numId w:val="3"/>
        </w:numPr>
        <w:tabs>
          <w:tab w:val="clear" w:pos="1080"/>
          <w:tab w:val="left" w:pos="0"/>
        </w:tabs>
        <w:spacing w:after="240" w:line="288" w:lineRule="auto"/>
        <w:ind w:left="0" w:hanging="720"/>
      </w:pPr>
      <w:r w:rsidRPr="00401D3C">
        <w:lastRenderedPageBreak/>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w:t>
      </w:r>
      <w:proofErr w:type="gramStart"/>
      <w:r w:rsidRPr="00401D3C">
        <w:t>)(</w:t>
      </w:r>
      <w:proofErr w:type="gramEnd"/>
      <w:r w:rsidRPr="00401D3C">
        <w:t>h).</w:t>
      </w:r>
    </w:p>
    <w:p w14:paraId="3CF0B8E6" w14:textId="1338A4FE" w:rsidR="00D06108" w:rsidRPr="00401D3C" w:rsidRDefault="00D06108" w:rsidP="00F94BDE">
      <w:pPr>
        <w:spacing w:after="240" w:line="288" w:lineRule="auto"/>
      </w:pPr>
      <w:r w:rsidRPr="00401D3C">
        <w:t xml:space="preserve">DATED at Olympia, Washington, and effective </w:t>
      </w:r>
      <w:r w:rsidR="00AB51F9">
        <w:t>July 11</w:t>
      </w:r>
      <w:r>
        <w:t>, 2016</w:t>
      </w:r>
      <w:r w:rsidRPr="00401D3C">
        <w:t>.</w:t>
      </w:r>
    </w:p>
    <w:p w14:paraId="5BD1665A" w14:textId="77777777" w:rsidR="00D06108" w:rsidRPr="00401D3C" w:rsidRDefault="00D06108" w:rsidP="00F94BDE">
      <w:pPr>
        <w:keepNext/>
        <w:spacing w:after="960" w:line="288" w:lineRule="auto"/>
        <w:jc w:val="center"/>
      </w:pPr>
      <w:r w:rsidRPr="00401D3C">
        <w:t>WASHINGTON UTILITIES AND TRANSPORTATION COMMISSION</w:t>
      </w:r>
    </w:p>
    <w:p w14:paraId="071F5130" w14:textId="7787064C" w:rsidR="00D06108" w:rsidRPr="00401D3C" w:rsidRDefault="00D06108" w:rsidP="00F94BDE">
      <w:pPr>
        <w:spacing w:line="288" w:lineRule="auto"/>
        <w:ind w:left="4320"/>
      </w:pPr>
      <w:r w:rsidRPr="00401D3C">
        <w:t>STEVEN V. KING</w:t>
      </w:r>
      <w:r w:rsidR="00F94BDE">
        <w:br/>
      </w:r>
      <w:r w:rsidRPr="00401D3C">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B75D" w14:textId="77777777" w:rsidR="006F3529" w:rsidRDefault="006F3529" w:rsidP="00D8495A">
      <w:r>
        <w:separator/>
      </w:r>
    </w:p>
  </w:endnote>
  <w:endnote w:type="continuationSeparator" w:id="0">
    <w:p w14:paraId="379611D9" w14:textId="77777777" w:rsidR="006F3529" w:rsidRDefault="006F3529"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C98A" w14:textId="77777777" w:rsidR="001C38E8" w:rsidRDefault="001C3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585D" w14:textId="77777777" w:rsidR="001C38E8" w:rsidRDefault="001C3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8382" w14:textId="77777777" w:rsidR="006F3529" w:rsidRDefault="006F3529" w:rsidP="00D8495A">
      <w:r>
        <w:separator/>
      </w:r>
    </w:p>
  </w:footnote>
  <w:footnote w:type="continuationSeparator" w:id="0">
    <w:p w14:paraId="3DB31DEE" w14:textId="77777777" w:rsidR="006F3529" w:rsidRDefault="006F3529" w:rsidP="00D8495A">
      <w:r>
        <w:continuationSeparator/>
      </w:r>
    </w:p>
  </w:footnote>
  <w:footnote w:id="1">
    <w:p w14:paraId="235E762B" w14:textId="77777777" w:rsidR="00D06108" w:rsidRDefault="00D06108" w:rsidP="00D06108">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65CD" w14:textId="77777777" w:rsidR="001C38E8" w:rsidRDefault="001C3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6764C225" w:rsidR="00975152" w:rsidRPr="00AC0E30" w:rsidRDefault="009827D3">
    <w:pPr>
      <w:tabs>
        <w:tab w:val="left" w:pos="7740"/>
      </w:tabs>
      <w:rPr>
        <w:b/>
        <w:bCs/>
        <w:sz w:val="20"/>
      </w:rPr>
    </w:pPr>
    <w:r w:rsidRPr="00AC0E30">
      <w:rPr>
        <w:b/>
        <w:bCs/>
        <w:sz w:val="20"/>
      </w:rPr>
      <w:t>DOCKET</w:t>
    </w:r>
    <w:r>
      <w:rPr>
        <w:b/>
        <w:bCs/>
        <w:sz w:val="20"/>
      </w:rPr>
      <w:t xml:space="preserve"> </w:t>
    </w:r>
    <w:r w:rsidR="006F1A66">
      <w:rPr>
        <w:b/>
        <w:bCs/>
        <w:sz w:val="20"/>
      </w:rPr>
      <w:t>UT-160605</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BF40F6">
    <w:pPr>
      <w:tabs>
        <w:tab w:val="left" w:pos="7740"/>
      </w:tabs>
      <w:rPr>
        <w:b/>
        <w:bCs/>
        <w:sz w:val="20"/>
      </w:rPr>
    </w:pPr>
  </w:p>
  <w:p w14:paraId="2875ADA2" w14:textId="77777777" w:rsidR="00975152" w:rsidRPr="00AC0E30" w:rsidRDefault="00BF40F6">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038F3CBC" w:rsidR="00975152" w:rsidRPr="00521EA1" w:rsidRDefault="009827D3" w:rsidP="006A1198">
    <w:pPr>
      <w:pStyle w:val="Header"/>
      <w:tabs>
        <w:tab w:val="clear" w:pos="4320"/>
        <w:tab w:val="clear" w:pos="8640"/>
        <w:tab w:val="right" w:pos="8460"/>
      </w:tabs>
      <w:rPr>
        <w:b/>
        <w:sz w:val="20"/>
        <w:szCs w:val="20"/>
      </w:rPr>
    </w:pPr>
    <w:r>
      <w:tab/>
    </w:r>
    <w:r w:rsidR="001C38E8">
      <w:t>Service Date: July 11,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57874"/>
    <w:rsid w:val="00082958"/>
    <w:rsid w:val="000C3D49"/>
    <w:rsid w:val="000E640C"/>
    <w:rsid w:val="000F0AF4"/>
    <w:rsid w:val="001574DC"/>
    <w:rsid w:val="00184767"/>
    <w:rsid w:val="001C38E8"/>
    <w:rsid w:val="001C4CA4"/>
    <w:rsid w:val="001C5AB1"/>
    <w:rsid w:val="001E1D7A"/>
    <w:rsid w:val="001F2A3C"/>
    <w:rsid w:val="00271AA9"/>
    <w:rsid w:val="00275C6E"/>
    <w:rsid w:val="0029058C"/>
    <w:rsid w:val="002B0980"/>
    <w:rsid w:val="002C039A"/>
    <w:rsid w:val="002D32B7"/>
    <w:rsid w:val="00303B37"/>
    <w:rsid w:val="00364B64"/>
    <w:rsid w:val="00366187"/>
    <w:rsid w:val="0038014A"/>
    <w:rsid w:val="00413942"/>
    <w:rsid w:val="00443FE3"/>
    <w:rsid w:val="0048646C"/>
    <w:rsid w:val="004A3890"/>
    <w:rsid w:val="004B22B7"/>
    <w:rsid w:val="004D163E"/>
    <w:rsid w:val="00512420"/>
    <w:rsid w:val="00552600"/>
    <w:rsid w:val="005A6C74"/>
    <w:rsid w:val="005B0C0C"/>
    <w:rsid w:val="005C70B9"/>
    <w:rsid w:val="005E1CC2"/>
    <w:rsid w:val="00606618"/>
    <w:rsid w:val="006216CC"/>
    <w:rsid w:val="006627E8"/>
    <w:rsid w:val="00672F7B"/>
    <w:rsid w:val="00680787"/>
    <w:rsid w:val="0068248F"/>
    <w:rsid w:val="00686B4A"/>
    <w:rsid w:val="006A0DC5"/>
    <w:rsid w:val="006A41EE"/>
    <w:rsid w:val="006B2EF6"/>
    <w:rsid w:val="006C2ACC"/>
    <w:rsid w:val="006F1A66"/>
    <w:rsid w:val="006F3529"/>
    <w:rsid w:val="006F691E"/>
    <w:rsid w:val="00702042"/>
    <w:rsid w:val="007177AB"/>
    <w:rsid w:val="0072368A"/>
    <w:rsid w:val="00762332"/>
    <w:rsid w:val="007B7AD2"/>
    <w:rsid w:val="007E5685"/>
    <w:rsid w:val="00870622"/>
    <w:rsid w:val="00874F82"/>
    <w:rsid w:val="008A0338"/>
    <w:rsid w:val="008B1CCC"/>
    <w:rsid w:val="008B386A"/>
    <w:rsid w:val="00912BB8"/>
    <w:rsid w:val="00966FA0"/>
    <w:rsid w:val="009776BD"/>
    <w:rsid w:val="009827D3"/>
    <w:rsid w:val="009A13D3"/>
    <w:rsid w:val="00A46518"/>
    <w:rsid w:val="00A754BC"/>
    <w:rsid w:val="00A84C2A"/>
    <w:rsid w:val="00A939A9"/>
    <w:rsid w:val="00AB51F9"/>
    <w:rsid w:val="00AD3312"/>
    <w:rsid w:val="00AE273E"/>
    <w:rsid w:val="00B074C3"/>
    <w:rsid w:val="00B13041"/>
    <w:rsid w:val="00B53763"/>
    <w:rsid w:val="00B838B1"/>
    <w:rsid w:val="00B869E1"/>
    <w:rsid w:val="00BA67C5"/>
    <w:rsid w:val="00BC5753"/>
    <w:rsid w:val="00BD3A3E"/>
    <w:rsid w:val="00BF1C11"/>
    <w:rsid w:val="00BF40F6"/>
    <w:rsid w:val="00C528A4"/>
    <w:rsid w:val="00C6277B"/>
    <w:rsid w:val="00C809F5"/>
    <w:rsid w:val="00C9305D"/>
    <w:rsid w:val="00D06108"/>
    <w:rsid w:val="00D124AF"/>
    <w:rsid w:val="00D2094F"/>
    <w:rsid w:val="00D312EF"/>
    <w:rsid w:val="00D3249C"/>
    <w:rsid w:val="00D43DE5"/>
    <w:rsid w:val="00D723B4"/>
    <w:rsid w:val="00D8495A"/>
    <w:rsid w:val="00DA1B86"/>
    <w:rsid w:val="00DA2CDD"/>
    <w:rsid w:val="00DA6110"/>
    <w:rsid w:val="00DD2A47"/>
    <w:rsid w:val="00DE203F"/>
    <w:rsid w:val="00E11866"/>
    <w:rsid w:val="00E246E7"/>
    <w:rsid w:val="00E33589"/>
    <w:rsid w:val="00E76657"/>
    <w:rsid w:val="00EB1DDF"/>
    <w:rsid w:val="00EC15B3"/>
    <w:rsid w:val="00EC7C59"/>
    <w:rsid w:val="00EE30D9"/>
    <w:rsid w:val="00EE39AB"/>
    <w:rsid w:val="00EF0ADE"/>
    <w:rsid w:val="00F006A1"/>
    <w:rsid w:val="00F21B68"/>
    <w:rsid w:val="00F522F7"/>
    <w:rsid w:val="00F70074"/>
    <w:rsid w:val="00F9296C"/>
    <w:rsid w:val="00F94BDE"/>
    <w:rsid w:val="00FB0E44"/>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4BDE"/>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BDE"/>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60D3E92C14E84D8FAC88F45570C0E2" ma:contentTypeVersion="104" ma:contentTypeDescription="" ma:contentTypeScope="" ma:versionID="6e033faf1eefd692a345c5b0d90e49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2016-07-11T07:00:00+00:00</Date1>
    <IsDocumentOrder xmlns="dc463f71-b30c-4ab2-9473-d307f9d35888">true</IsDocumentOrder>
    <IsHighlyConfidential xmlns="dc463f71-b30c-4ab2-9473-d307f9d35888">false</IsHighlyConfidential>
    <CaseCompanyNames xmlns="dc463f71-b30c-4ab2-9473-d307f9d35888">WCI Cable, Inc.</CaseCompanyNames>
    <DocketNumber xmlns="dc463f71-b30c-4ab2-9473-d307f9d35888">160605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47D136-BE2D-4F09-B55E-219A23ACBC7E}"/>
</file>

<file path=customXml/itemProps2.xml><?xml version="1.0" encoding="utf-8"?>
<ds:datastoreItem xmlns:ds="http://schemas.openxmlformats.org/officeDocument/2006/customXml" ds:itemID="{DD3E5A4D-6902-4D13-A701-C11E1A3B9F90}"/>
</file>

<file path=customXml/itemProps3.xml><?xml version="1.0" encoding="utf-8"?>
<ds:datastoreItem xmlns:ds="http://schemas.openxmlformats.org/officeDocument/2006/customXml" ds:itemID="{37B81E13-EE6B-407D-80BF-289F72EA4543}"/>
</file>

<file path=customXml/itemProps4.xml><?xml version="1.0" encoding="utf-8"?>
<ds:datastoreItem xmlns:ds="http://schemas.openxmlformats.org/officeDocument/2006/customXml" ds:itemID="{9D650064-BCC4-4881-BBAA-673E6CB059A9}"/>
</file>

<file path=customXml/itemProps5.xml><?xml version="1.0" encoding="utf-8"?>
<ds:datastoreItem xmlns:ds="http://schemas.openxmlformats.org/officeDocument/2006/customXml" ds:itemID="{9AE2D82F-C0CA-4834-826F-A45E72D834B6}"/>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
  <cp:keywords/>
  <dc:description/>
  <cp:lastModifiedBy/>
  <cp:revision>1</cp:revision>
  <dcterms:created xsi:type="dcterms:W3CDTF">2016-07-11T16:25:00Z</dcterms:created>
  <dcterms:modified xsi:type="dcterms:W3CDTF">2016-07-11T16:25:00Z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0x0101006E56B4D1795A2E4DB2F0B01679ED314A008260D3E92C14E84D8FAC88F45570C0E2</vt:lpwstr>
  </property>
  <property fmtid="{D5CDD505-2E9C-101B-9397-08002B2CF9AE}" pid="3" name="_docset_NoMedatataSyncRequired">
    <vt:lpwstr>False</vt:lpwstr>
  </property>
</Properties>
</file>