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  <w:bookmarkStart w:id="0" w:name="_GoBack"/>
      <w:bookmarkEnd w:id="0"/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402" w:type="dxa"/>
        <w:tblInd w:w="-98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10"/>
        <w:gridCol w:w="4992"/>
      </w:tblGrid>
      <w:tr w:rsidR="00D8495A" w:rsidRPr="00D2094F" w14:paraId="2875AD0B" w14:textId="77777777" w:rsidTr="00A94FCC"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510C4211" w:rsidR="00D06108" w:rsidRPr="00401D3C" w:rsidRDefault="004C5FE7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01 COMMUNICATIONS WEST,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7F3A7597" w14:textId="77777777" w:rsidR="00D06108" w:rsidRPr="00401D3C" w:rsidRDefault="00D06108" w:rsidP="00D06108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  <w:p w14:paraId="2875AD05" w14:textId="2C4B2E85" w:rsidR="00D8495A" w:rsidRPr="00D2094F" w:rsidRDefault="00D8495A" w:rsidP="00F006A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09BEEE80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68248F">
              <w:t>UT-1605</w:t>
            </w:r>
            <w:r w:rsidR="004C5FE7">
              <w:t>36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D06108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3D6BEE69" w14:textId="77777777" w:rsidR="00D06108" w:rsidRPr="00401D3C" w:rsidRDefault="00D06108" w:rsidP="00D06108">
      <w:pPr>
        <w:spacing w:line="288" w:lineRule="auto"/>
      </w:pPr>
    </w:p>
    <w:p w14:paraId="70A613C6" w14:textId="74245068" w:rsidR="00D06108" w:rsidRPr="00012344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The forms included a reminder that companies must file their annual reports and pa</w:t>
      </w:r>
      <w:r>
        <w:rPr>
          <w:bCs/>
        </w:rPr>
        <w:t xml:space="preserve">y their regulatory fees by </w:t>
      </w:r>
      <w:r w:rsidR="008B386A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E5186C5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</w:pPr>
    </w:p>
    <w:p w14:paraId="35960A98" w14:textId="2C51259D" w:rsidR="0068248F" w:rsidRDefault="004C5FE7" w:rsidP="0068248F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01 Communications West, LLC</w:t>
      </w:r>
      <w:r w:rsidR="0068248F" w:rsidRPr="0068248F">
        <w:rPr>
          <w:bCs/>
        </w:rPr>
        <w:t xml:space="preserve"> (</w:t>
      </w:r>
      <w:r>
        <w:rPr>
          <w:bCs/>
        </w:rPr>
        <w:t xml:space="preserve">01 Communications or Company) filed an incomplete annual report on April 26, 2016, and had not made a complete </w:t>
      </w:r>
      <w:r w:rsidR="0068248F" w:rsidRPr="0068248F">
        <w:rPr>
          <w:bCs/>
        </w:rPr>
        <w:t>filing by May 16.</w:t>
      </w:r>
      <w:r w:rsidR="0068248F">
        <w:t xml:space="preserve"> </w:t>
      </w:r>
      <w:r w:rsidR="0068248F" w:rsidRPr="00401D3C">
        <w:rPr>
          <w:bCs/>
        </w:rPr>
        <w:t xml:space="preserve">On </w:t>
      </w:r>
      <w:r w:rsidR="0068248F">
        <w:rPr>
          <w:bCs/>
        </w:rPr>
        <w:t>June 1</w:t>
      </w:r>
      <w:r>
        <w:rPr>
          <w:bCs/>
        </w:rPr>
        <w:t>3</w:t>
      </w:r>
      <w:r w:rsidR="0068248F" w:rsidRPr="00401D3C">
        <w:rPr>
          <w:bCs/>
        </w:rPr>
        <w:t>, the Commission assessed a penalty of $</w:t>
      </w:r>
      <w:r w:rsidR="0068248F">
        <w:rPr>
          <w:bCs/>
        </w:rPr>
        <w:t>1,000</w:t>
      </w:r>
      <w:r>
        <w:rPr>
          <w:bCs/>
        </w:rPr>
        <w:t xml:space="preserve"> against 01 Communications</w:t>
      </w:r>
      <w:r w:rsidR="0068248F">
        <w:rPr>
          <w:bCs/>
        </w:rPr>
        <w:t>,</w:t>
      </w:r>
      <w:r w:rsidR="0068248F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68248F">
        <w:rPr>
          <w:rStyle w:val="CommentReference"/>
          <w:sz w:val="24"/>
          <w:szCs w:val="24"/>
        </w:rPr>
        <w:t>2</w:t>
      </w:r>
      <w:r w:rsidR="0068248F" w:rsidRPr="00401D3C">
        <w:rPr>
          <w:rStyle w:val="CommentReference"/>
          <w:sz w:val="24"/>
          <w:szCs w:val="24"/>
        </w:rPr>
        <w:t xml:space="preserve"> to May 1</w:t>
      </w:r>
      <w:r w:rsidR="0068248F">
        <w:rPr>
          <w:rStyle w:val="CommentReference"/>
          <w:sz w:val="24"/>
          <w:szCs w:val="24"/>
        </w:rPr>
        <w:t>6</w:t>
      </w:r>
      <w:r w:rsidR="0068248F" w:rsidRPr="00401D3C">
        <w:rPr>
          <w:rStyle w:val="CommentReference"/>
          <w:sz w:val="24"/>
          <w:szCs w:val="24"/>
        </w:rPr>
        <w:t>.</w:t>
      </w:r>
    </w:p>
    <w:p w14:paraId="34CE3D40" w14:textId="77777777" w:rsidR="004C5FE7" w:rsidRDefault="004C5FE7" w:rsidP="004C5FE7">
      <w:pPr>
        <w:pStyle w:val="ListParagraph"/>
      </w:pPr>
    </w:p>
    <w:p w14:paraId="6B3A40A0" w14:textId="410B9BDD" w:rsidR="004C5FE7" w:rsidRDefault="004C5FE7" w:rsidP="0068248F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June 17, 2016, </w:t>
      </w:r>
      <w:r>
        <w:rPr>
          <w:bCs/>
        </w:rPr>
        <w:t>01 Communications filed a complete annual report.</w:t>
      </w:r>
    </w:p>
    <w:p w14:paraId="58212B14" w14:textId="77777777" w:rsidR="0068248F" w:rsidRDefault="0068248F" w:rsidP="0068248F">
      <w:pPr>
        <w:pStyle w:val="ListParagraph"/>
      </w:pPr>
    </w:p>
    <w:p w14:paraId="121ACD98" w14:textId="6BFA81B2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 w:rsidR="004C5FE7">
        <w:t>July 5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4C5FE7">
        <w:rPr>
          <w:bCs/>
        </w:rPr>
        <w:t xml:space="preserve">01 Communications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Pr="00401D3C">
        <w:t xml:space="preserve">The Company explained </w:t>
      </w:r>
      <w:r>
        <w:t xml:space="preserve">that </w:t>
      </w:r>
      <w:r w:rsidR="004C5FE7">
        <w:t>it</w:t>
      </w:r>
      <w:r w:rsidR="003817BD">
        <w:t xml:space="preserve">s </w:t>
      </w:r>
      <w:r w:rsidR="004C5FE7">
        <w:t>corrected annual report was misplaced due to an office move.</w:t>
      </w:r>
    </w:p>
    <w:p w14:paraId="044E75DD" w14:textId="77777777" w:rsidR="00A94FCC" w:rsidRPr="00401D3C" w:rsidRDefault="00A94FCC" w:rsidP="00A94FCC">
      <w:pPr>
        <w:tabs>
          <w:tab w:val="left" w:pos="0"/>
        </w:tabs>
        <w:spacing w:line="288" w:lineRule="auto"/>
      </w:pPr>
    </w:p>
    <w:p w14:paraId="3E6CB2E5" w14:textId="61659771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 w:rsidR="004C5FE7">
        <w:t>July 19</w:t>
      </w:r>
      <w:r>
        <w:t>, 2016</w:t>
      </w:r>
      <w:r w:rsidRPr="00401D3C">
        <w:t xml:space="preserve">, </w:t>
      </w:r>
      <w:r>
        <w:t>Commission s</w:t>
      </w:r>
      <w:r w:rsidRPr="00401D3C">
        <w:t>taff (Staff) filed a response recommending a penalty reduction to $</w:t>
      </w:r>
      <w:r>
        <w:t>25 per day, or $250,</w:t>
      </w:r>
      <w:r w:rsidRPr="00401D3C">
        <w:t xml:space="preserve"> because the C</w:t>
      </w:r>
      <w:r>
        <w:t xml:space="preserve">ompany has </w:t>
      </w:r>
      <w:r w:rsidR="004C5FE7">
        <w:t xml:space="preserve">been regulated since 2013 and has </w:t>
      </w:r>
      <w:r w:rsidRPr="00401D3C">
        <w:t xml:space="preserve">no prior violations of WAC </w:t>
      </w:r>
      <w:r w:rsidRPr="00012344">
        <w:rPr>
          <w:bCs/>
        </w:rPr>
        <w:t>480-120-382</w:t>
      </w:r>
      <w:r w:rsidRPr="00401D3C">
        <w:t>.</w:t>
      </w:r>
      <w:r>
        <w:t xml:space="preserve"> </w:t>
      </w:r>
    </w:p>
    <w:p w14:paraId="6B17C931" w14:textId="77777777" w:rsidR="00D06108" w:rsidRDefault="00D06108" w:rsidP="00D06108">
      <w:pPr>
        <w:tabs>
          <w:tab w:val="left" w:pos="720"/>
        </w:tabs>
        <w:spacing w:line="288" w:lineRule="auto"/>
        <w:ind w:left="720"/>
        <w:jc w:val="center"/>
        <w:rPr>
          <w:b/>
        </w:rPr>
      </w:pPr>
    </w:p>
    <w:p w14:paraId="3FC479C1" w14:textId="77777777" w:rsidR="00DA6110" w:rsidRDefault="00DA6110" w:rsidP="00D06108">
      <w:pPr>
        <w:tabs>
          <w:tab w:val="left" w:pos="720"/>
        </w:tabs>
        <w:spacing w:line="288" w:lineRule="auto"/>
        <w:ind w:left="720"/>
        <w:jc w:val="center"/>
        <w:rPr>
          <w:b/>
        </w:rPr>
      </w:pPr>
    </w:p>
    <w:p w14:paraId="6F7FA5F8" w14:textId="77777777" w:rsidR="00DA6110" w:rsidRDefault="00DA6110" w:rsidP="00D06108">
      <w:pPr>
        <w:tabs>
          <w:tab w:val="left" w:pos="720"/>
        </w:tabs>
        <w:spacing w:line="288" w:lineRule="auto"/>
        <w:ind w:left="720"/>
        <w:jc w:val="center"/>
        <w:rPr>
          <w:b/>
        </w:rPr>
      </w:pPr>
    </w:p>
    <w:p w14:paraId="0A8E3A04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  <w:jc w:val="center"/>
        <w:rPr>
          <w:b/>
        </w:rPr>
      </w:pPr>
      <w:r w:rsidRPr="00401D3C">
        <w:rPr>
          <w:b/>
        </w:rPr>
        <w:lastRenderedPageBreak/>
        <w:t>DISCUSSION</w:t>
      </w:r>
    </w:p>
    <w:p w14:paraId="0D545D6F" w14:textId="77777777" w:rsidR="00D06108" w:rsidRPr="00401D3C" w:rsidRDefault="00D06108" w:rsidP="00D06108">
      <w:pPr>
        <w:spacing w:line="288" w:lineRule="auto"/>
      </w:pPr>
    </w:p>
    <w:p w14:paraId="789124B7" w14:textId="6279415F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480-120-382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>regulated telecommunications companies</w:t>
      </w:r>
      <w:r w:rsidRPr="00401D3C">
        <w:t xml:space="preserve"> to file annual reports and pay regulatory fees by May 1 of each year</w:t>
      </w:r>
      <w:r w:rsidR="008B386A">
        <w:t>, or the first business day thereafter</w:t>
      </w:r>
      <w:r w:rsidRPr="00401D3C">
        <w:t>. Companies are responsible for complying with their legal obligations, and the</w:t>
      </w:r>
      <w:r w:rsidR="0068248F">
        <w:t xml:space="preserve"> Company should have ensured</w:t>
      </w:r>
      <w:r w:rsidR="009B58E1">
        <w:t xml:space="preserve"> it</w:t>
      </w:r>
      <w:r w:rsidR="003817BD">
        <w:t>s annual report was complete when originally filed</w:t>
      </w:r>
      <w:r w:rsidR="009B58E1">
        <w:t>.</w:t>
      </w:r>
    </w:p>
    <w:p w14:paraId="60CDB6CC" w14:textId="77777777" w:rsidR="00A94FCC" w:rsidRDefault="00A94FCC" w:rsidP="00A94FCC">
      <w:pPr>
        <w:tabs>
          <w:tab w:val="left" w:pos="0"/>
        </w:tabs>
        <w:spacing w:line="288" w:lineRule="auto"/>
      </w:pPr>
    </w:p>
    <w:p w14:paraId="733A85ED" w14:textId="6211C89F" w:rsidR="00D06108" w:rsidRPr="00725A2B" w:rsidRDefault="00D06108" w:rsidP="00A94FCC">
      <w:pPr>
        <w:numPr>
          <w:ilvl w:val="0"/>
          <w:numId w:val="3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68248F">
        <w:t xml:space="preserve">Here, </w:t>
      </w:r>
      <w:r w:rsidR="004C5FE7">
        <w:rPr>
          <w:bCs/>
        </w:rPr>
        <w:t>01 Communications c</w:t>
      </w:r>
      <w:r w:rsidR="0068248F">
        <w:t>orre</w:t>
      </w:r>
      <w:r w:rsidR="004C5FE7">
        <w:t>cted the violation</w:t>
      </w:r>
      <w:r w:rsidR="0050777A">
        <w:t>s</w:t>
      </w:r>
      <w:r w:rsidR="004C5FE7">
        <w:t xml:space="preserve"> by filing a complete</w:t>
      </w:r>
      <w:r w:rsidR="0068248F">
        <w:t xml:space="preserve"> a</w:t>
      </w:r>
      <w:r w:rsidR="004C5FE7">
        <w:t>nnual report</w:t>
      </w:r>
      <w:r w:rsidR="0068248F">
        <w:t>.</w:t>
      </w:r>
      <w:r w:rsidR="0068248F" w:rsidRPr="007177AB">
        <w:t xml:space="preserve"> </w:t>
      </w:r>
      <w:r w:rsidR="009B58E1">
        <w:t xml:space="preserve">Although </w:t>
      </w:r>
      <w:r w:rsidR="003817BD">
        <w:rPr>
          <w:bCs/>
        </w:rPr>
        <w:t xml:space="preserve">the Company </w:t>
      </w:r>
      <w:r w:rsidR="009B58E1">
        <w:t xml:space="preserve">has </w:t>
      </w:r>
      <w:r w:rsidR="004C5FE7">
        <w:t>a relatively brief</w:t>
      </w:r>
      <w:r w:rsidR="009B58E1">
        <w:t xml:space="preserve"> history of compliance, </w:t>
      </w:r>
      <w:r w:rsidR="009B58E1" w:rsidRPr="00401D3C">
        <w:t>we have</w:t>
      </w:r>
      <w:r w:rsidR="009B58E1">
        <w:t xml:space="preserve"> routinely</w:t>
      </w:r>
      <w:r w:rsidR="009B58E1" w:rsidRPr="00401D3C">
        <w:t xml:space="preserve"> granted mitigation </w:t>
      </w:r>
      <w:r w:rsidR="004C5FE7">
        <w:t>for first-time violations</w:t>
      </w:r>
      <w:r w:rsidR="009B58E1">
        <w:t xml:space="preserve">. Accordingly, </w:t>
      </w:r>
      <w:r w:rsidR="009B58E1" w:rsidRPr="00401D3C">
        <w:t>the Commission will exercise its discretion to reduce the penalty to $2</w:t>
      </w:r>
      <w:r w:rsidR="009B58E1">
        <w:t>5</w:t>
      </w:r>
      <w:r w:rsidR="009B58E1" w:rsidRPr="00401D3C">
        <w:t>0</w:t>
      </w:r>
      <w:r w:rsidR="009B58E1">
        <w:t>.</w:t>
      </w:r>
    </w:p>
    <w:p w14:paraId="2730C245" w14:textId="77777777" w:rsidR="00D06108" w:rsidRPr="00401D3C" w:rsidRDefault="00D06108" w:rsidP="00A94FCC">
      <w:pPr>
        <w:tabs>
          <w:tab w:val="left" w:pos="0"/>
        </w:tabs>
        <w:spacing w:line="264" w:lineRule="auto"/>
      </w:pPr>
    </w:p>
    <w:p w14:paraId="14999D92" w14:textId="77777777" w:rsidR="00D06108" w:rsidRPr="00401D3C" w:rsidRDefault="00D06108" w:rsidP="00A94FCC">
      <w:pPr>
        <w:spacing w:line="264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643EAEF9" w14:textId="77777777" w:rsidR="00D06108" w:rsidRPr="00401D3C" w:rsidRDefault="00D06108" w:rsidP="00D06108">
      <w:pPr>
        <w:pStyle w:val="ListParagraph"/>
        <w:spacing w:line="288" w:lineRule="auto"/>
        <w:ind w:left="0"/>
      </w:pPr>
    </w:p>
    <w:p w14:paraId="53CB647E" w14:textId="77777777" w:rsidR="00D06108" w:rsidRPr="00401D3C" w:rsidRDefault="00D06108" w:rsidP="00D06108">
      <w:pPr>
        <w:spacing w:line="288" w:lineRule="auto"/>
      </w:pPr>
      <w:r w:rsidRPr="00401D3C">
        <w:t xml:space="preserve">THE COMMISSION ORDERS: 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36A0D98B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210837">
        <w:rPr>
          <w:bCs/>
        </w:rPr>
        <w:t>01 Communications West, LLC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="00A94FCC">
        <w:t>.</w:t>
      </w:r>
    </w:p>
    <w:p w14:paraId="03B70872" w14:textId="77777777" w:rsidR="00D06108" w:rsidRPr="00401D3C" w:rsidRDefault="00D06108" w:rsidP="00D06108">
      <w:pPr>
        <w:spacing w:line="288" w:lineRule="auto"/>
        <w:ind w:left="720"/>
      </w:pPr>
    </w:p>
    <w:p w14:paraId="1FCB9D69" w14:textId="200EE590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9B58E1">
        <w:t>August 2</w:t>
      </w:r>
      <w:r w:rsidR="00210837">
        <w:t>4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61628E1F" w14:textId="77777777" w:rsidR="00D06108" w:rsidRDefault="00D06108" w:rsidP="00D06108">
      <w:pPr>
        <w:pStyle w:val="ListParagraph"/>
      </w:pPr>
    </w:p>
    <w:p w14:paraId="1CF33852" w14:textId="77777777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9C45B56" w14:textId="77777777" w:rsidR="00D06108" w:rsidRPr="00401D3C" w:rsidRDefault="00D06108" w:rsidP="00D06108">
      <w:pPr>
        <w:spacing w:line="288" w:lineRule="auto"/>
      </w:pPr>
    </w:p>
    <w:p w14:paraId="3CF0B8E6" w14:textId="65B70D03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 w:rsidR="00210837">
        <w:t>August 10</w:t>
      </w:r>
      <w:r>
        <w:t>, 2016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2752E041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3171D24A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t>STEVEN V. KING</w:t>
      </w:r>
    </w:p>
    <w:p w14:paraId="071F5130" w14:textId="77777777" w:rsidR="00D06108" w:rsidRPr="00401D3C" w:rsidRDefault="00D06108" w:rsidP="00D06108">
      <w:pPr>
        <w:spacing w:line="288" w:lineRule="auto"/>
      </w:pPr>
      <w:r w:rsidRPr="00401D3C">
        <w:lastRenderedPageBreak/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  <w:t>Executive Director and Secretary</w:t>
      </w: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42D43D09" w:rsidR="00D06108" w:rsidRPr="00401D3C" w:rsidRDefault="00A94FCC" w:rsidP="00D06108">
      <w:pPr>
        <w:spacing w:line="288" w:lineRule="auto"/>
        <w:rPr>
          <w:b/>
          <w:bCs/>
        </w:rPr>
      </w:pPr>
      <w:r>
        <w:rPr>
          <w:b/>
        </w:rPr>
        <w:t xml:space="preserve">NOTICE TO PARTIES: </w:t>
      </w:r>
      <w:r w:rsidR="00D06108" w:rsidRPr="00401D3C">
        <w:rPr>
          <w:b/>
        </w:rPr>
        <w:t>This is an order delegated to the Ex</w:t>
      </w:r>
      <w:r>
        <w:rPr>
          <w:b/>
        </w:rPr>
        <w:t>ecutive Secretary for decision.</w:t>
      </w:r>
      <w:r w:rsidR="00D06108" w:rsidRPr="00401D3C">
        <w:rPr>
          <w:b/>
        </w:rPr>
        <w:t xml:space="preserve"> As authorized in WAC 480-07-904(3), you </w:t>
      </w:r>
      <w:r w:rsidR="00D06108" w:rsidRPr="00401D3C">
        <w:rPr>
          <w:b/>
          <w:bCs/>
        </w:rPr>
        <w:t>must file any request for Commission review of this order no later than 14 days after the date the decision is poste</w:t>
      </w:r>
      <w:r>
        <w:rPr>
          <w:b/>
          <w:bCs/>
        </w:rPr>
        <w:t>d on the Commission’s website.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BA2BC" w14:textId="77777777" w:rsidR="000171E1" w:rsidRDefault="000171E1" w:rsidP="00D8495A">
      <w:r>
        <w:separator/>
      </w:r>
    </w:p>
  </w:endnote>
  <w:endnote w:type="continuationSeparator" w:id="0">
    <w:p w14:paraId="508E9EF1" w14:textId="77777777" w:rsidR="000171E1" w:rsidRDefault="000171E1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04C79" w14:textId="77777777" w:rsidR="000171E1" w:rsidRDefault="000171E1" w:rsidP="00D8495A">
      <w:r>
        <w:separator/>
      </w:r>
    </w:p>
  </w:footnote>
  <w:footnote w:type="continuationSeparator" w:id="0">
    <w:p w14:paraId="07CFDD4E" w14:textId="77777777" w:rsidR="000171E1" w:rsidRDefault="000171E1" w:rsidP="00D8495A">
      <w:r>
        <w:continuationSeparator/>
      </w:r>
    </w:p>
  </w:footnote>
  <w:footnote w:id="1">
    <w:p w14:paraId="235E762B" w14:textId="77777777" w:rsidR="00D06108" w:rsidRPr="00A94FCC" w:rsidRDefault="00D06108" w:rsidP="00A94FCC">
      <w:pPr>
        <w:pStyle w:val="FootnoteText"/>
        <w:spacing w:after="120"/>
        <w:rPr>
          <w:sz w:val="22"/>
          <w:szCs w:val="22"/>
        </w:rPr>
      </w:pPr>
      <w:r w:rsidRPr="00A94FCC">
        <w:rPr>
          <w:rStyle w:val="FootnoteReference"/>
          <w:sz w:val="22"/>
          <w:szCs w:val="22"/>
        </w:rPr>
        <w:footnoteRef/>
      </w:r>
      <w:r w:rsidRPr="00A94FCC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01E784F7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4C5FE7">
      <w:rPr>
        <w:b/>
        <w:bCs/>
        <w:sz w:val="20"/>
      </w:rPr>
      <w:t>UT-160536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2" w14:textId="77777777" w:rsidR="00975152" w:rsidRPr="00AC0E30" w:rsidRDefault="00B9525D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741F6FDE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252365">
      <w:t>Service Date: August 10,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171E1"/>
    <w:rsid w:val="000218E0"/>
    <w:rsid w:val="00022571"/>
    <w:rsid w:val="000325AB"/>
    <w:rsid w:val="000342A8"/>
    <w:rsid w:val="00057874"/>
    <w:rsid w:val="00082958"/>
    <w:rsid w:val="000C3D49"/>
    <w:rsid w:val="000E640C"/>
    <w:rsid w:val="000F0AF4"/>
    <w:rsid w:val="000F76E3"/>
    <w:rsid w:val="00184767"/>
    <w:rsid w:val="001C4CA4"/>
    <w:rsid w:val="001C5AB1"/>
    <w:rsid w:val="001E1D7A"/>
    <w:rsid w:val="001F2A3C"/>
    <w:rsid w:val="00210837"/>
    <w:rsid w:val="00252365"/>
    <w:rsid w:val="00271AA9"/>
    <w:rsid w:val="00275C6E"/>
    <w:rsid w:val="0029058C"/>
    <w:rsid w:val="002B0980"/>
    <w:rsid w:val="002C039A"/>
    <w:rsid w:val="002D32B7"/>
    <w:rsid w:val="00303B37"/>
    <w:rsid w:val="00364B64"/>
    <w:rsid w:val="00366187"/>
    <w:rsid w:val="0038014A"/>
    <w:rsid w:val="003817BD"/>
    <w:rsid w:val="00413942"/>
    <w:rsid w:val="00443FE3"/>
    <w:rsid w:val="0048646C"/>
    <w:rsid w:val="004A3890"/>
    <w:rsid w:val="004B22B7"/>
    <w:rsid w:val="004C5FE7"/>
    <w:rsid w:val="004D163E"/>
    <w:rsid w:val="0050777A"/>
    <w:rsid w:val="00512420"/>
    <w:rsid w:val="00552600"/>
    <w:rsid w:val="005A6C74"/>
    <w:rsid w:val="005B0C0C"/>
    <w:rsid w:val="005C70B9"/>
    <w:rsid w:val="005E1CC2"/>
    <w:rsid w:val="00606618"/>
    <w:rsid w:val="006216CC"/>
    <w:rsid w:val="006627E8"/>
    <w:rsid w:val="00672F7B"/>
    <w:rsid w:val="00680787"/>
    <w:rsid w:val="0068248F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32A27"/>
    <w:rsid w:val="00762332"/>
    <w:rsid w:val="007B7AD2"/>
    <w:rsid w:val="007E5685"/>
    <w:rsid w:val="00870622"/>
    <w:rsid w:val="00874F82"/>
    <w:rsid w:val="008A0338"/>
    <w:rsid w:val="008B1CCC"/>
    <w:rsid w:val="008B386A"/>
    <w:rsid w:val="00912BB8"/>
    <w:rsid w:val="009776BD"/>
    <w:rsid w:val="009827D3"/>
    <w:rsid w:val="009A13D3"/>
    <w:rsid w:val="009B58E1"/>
    <w:rsid w:val="00A46518"/>
    <w:rsid w:val="00A754BC"/>
    <w:rsid w:val="00A84C2A"/>
    <w:rsid w:val="00A939A9"/>
    <w:rsid w:val="00A94FCC"/>
    <w:rsid w:val="00AD3312"/>
    <w:rsid w:val="00AE273E"/>
    <w:rsid w:val="00B074C3"/>
    <w:rsid w:val="00B13041"/>
    <w:rsid w:val="00B53763"/>
    <w:rsid w:val="00B838B1"/>
    <w:rsid w:val="00B869E1"/>
    <w:rsid w:val="00B9525D"/>
    <w:rsid w:val="00BA67C5"/>
    <w:rsid w:val="00BC5753"/>
    <w:rsid w:val="00BD3A3E"/>
    <w:rsid w:val="00C528A4"/>
    <w:rsid w:val="00C530AF"/>
    <w:rsid w:val="00C6277B"/>
    <w:rsid w:val="00C809F5"/>
    <w:rsid w:val="00C9305D"/>
    <w:rsid w:val="00D06108"/>
    <w:rsid w:val="00D124AF"/>
    <w:rsid w:val="00D2094F"/>
    <w:rsid w:val="00D312EF"/>
    <w:rsid w:val="00D3249C"/>
    <w:rsid w:val="00D43DE5"/>
    <w:rsid w:val="00D723B4"/>
    <w:rsid w:val="00D8495A"/>
    <w:rsid w:val="00DA1B86"/>
    <w:rsid w:val="00DA2CDD"/>
    <w:rsid w:val="00DA6110"/>
    <w:rsid w:val="00DB4329"/>
    <w:rsid w:val="00DD2A47"/>
    <w:rsid w:val="00DE203F"/>
    <w:rsid w:val="00E11866"/>
    <w:rsid w:val="00E246E7"/>
    <w:rsid w:val="00E33589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AF19D9334326429030AE421EEA3EF1" ma:contentTypeVersion="104" ma:contentTypeDescription="" ma:contentTypeScope="" ma:versionID="dd03622b6a26a2dee76783d3819150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2016-08-10T07:00:00+00:00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01 Communications West, LLC</CaseCompanyNames>
    <DocketNumber xmlns="dc463f71-b30c-4ab2-9473-d307f9d35888">160536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67BD-3536-4F13-B419-D76A4BE87DDA}"/>
</file>

<file path=customXml/itemProps2.xml><?xml version="1.0" encoding="utf-8"?>
<ds:datastoreItem xmlns:ds="http://schemas.openxmlformats.org/officeDocument/2006/customXml" ds:itemID="{444DE7E3-DFD7-416A-A99C-48EEDCF4F238}"/>
</file>

<file path=customXml/itemProps3.xml><?xml version="1.0" encoding="utf-8"?>
<ds:datastoreItem xmlns:ds="http://schemas.openxmlformats.org/officeDocument/2006/customXml" ds:itemID="{58672CD1-7DEA-4074-A82E-CBF678A37409}"/>
</file>

<file path=customXml/itemProps4.xml><?xml version="1.0" encoding="utf-8"?>
<ds:datastoreItem xmlns:ds="http://schemas.openxmlformats.org/officeDocument/2006/customXml" ds:itemID="{0ADB4690-4FEC-408A-B5A0-54A9DD16ACC7}"/>
</file>

<file path=customXml/itemProps5.xml><?xml version="1.0" encoding="utf-8"?>
<ds:datastoreItem xmlns:ds="http://schemas.openxmlformats.org/officeDocument/2006/customXml" ds:itemID="{F4C0AD1E-96B6-480E-A433-247C0C5A7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Granting Mitigation to $250</dc:title>
  <dc:subject/>
  <dc:creator/>
  <cp:keywords/>
  <dc:description/>
  <cp:lastModifiedBy/>
  <cp:revision>1</cp:revision>
  <dcterms:created xsi:type="dcterms:W3CDTF">2016-08-10T17:43:00Z</dcterms:created>
  <dcterms:modified xsi:type="dcterms:W3CDTF">2016-08-10T17:43:00Z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0x0101006E56B4D1795A2E4DB2F0B01679ED314A001EAF19D9334326429030AE421EEA3EF1</vt:lpwstr>
  </property>
  <property fmtid="{D5CDD505-2E9C-101B-9397-08002B2CF9AE}" pid="3" name="_docset_NoMedatataSyncRequired">
    <vt:lpwstr>False</vt:lpwstr>
  </property>
</Properties>
</file>