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3067F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579D2E19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43FE4781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36"/>
        <w:gridCol w:w="3867"/>
      </w:tblGrid>
      <w:tr w:rsidR="00C011AB" w:rsidRPr="00401D3C" w14:paraId="3F49301F" w14:textId="77777777" w:rsidTr="002A1D52">
        <w:trPr>
          <w:trHeight w:val="2127"/>
        </w:trPr>
        <w:tc>
          <w:tcPr>
            <w:tcW w:w="4248" w:type="dxa"/>
          </w:tcPr>
          <w:p w14:paraId="0D09F237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519DCCFF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2DCE2223" w14:textId="77777777" w:rsidR="00005893" w:rsidRPr="00401D3C" w:rsidRDefault="00401D3C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MVP MOVING</w:t>
            </w:r>
          </w:p>
          <w:p w14:paraId="580067D7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229C75C1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B60347" w:rsidRPr="00401D3C">
              <w:rPr>
                <w:bCs/>
              </w:rPr>
              <w:t>1</w:t>
            </w:r>
            <w:r w:rsidR="00703594" w:rsidRPr="00401D3C">
              <w:rPr>
                <w:bCs/>
              </w:rPr>
              <w:t>,000</w:t>
            </w:r>
          </w:p>
          <w:p w14:paraId="675E2E00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2A1D52">
              <w:t xml:space="preserve">. </w:t>
            </w:r>
          </w:p>
        </w:tc>
        <w:tc>
          <w:tcPr>
            <w:tcW w:w="236" w:type="dxa"/>
          </w:tcPr>
          <w:p w14:paraId="23179B61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5BB0A8DC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34AEAD9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C204207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4C91CD0D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107442A5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572D5C07" w14:textId="77777777" w:rsidR="006C5AA6" w:rsidRPr="00401D3C" w:rsidRDefault="000E4BC7" w:rsidP="002A1D52">
            <w:pPr>
              <w:spacing w:line="288" w:lineRule="auto"/>
            </w:pPr>
            <w:r w:rsidRPr="00401D3C">
              <w:t>)</w:t>
            </w:r>
          </w:p>
        </w:tc>
        <w:tc>
          <w:tcPr>
            <w:tcW w:w="3867" w:type="dxa"/>
          </w:tcPr>
          <w:p w14:paraId="02305934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150924</w:t>
            </w:r>
          </w:p>
          <w:p w14:paraId="13DADF82" w14:textId="77777777" w:rsidR="00C011AB" w:rsidRPr="00401D3C" w:rsidRDefault="00C011AB" w:rsidP="00347054">
            <w:pPr>
              <w:spacing w:line="288" w:lineRule="auto"/>
            </w:pPr>
          </w:p>
          <w:p w14:paraId="4EBD39DF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4C6200F8" w14:textId="77777777" w:rsidR="00C011AB" w:rsidRPr="00401D3C" w:rsidRDefault="00C011AB" w:rsidP="00347054">
            <w:pPr>
              <w:spacing w:line="288" w:lineRule="auto"/>
            </w:pPr>
          </w:p>
          <w:p w14:paraId="66CC0594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401D3C" w:rsidRPr="00401D3C">
              <w:t>50</w:t>
            </w:r>
          </w:p>
          <w:p w14:paraId="3BFEF6A7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75C7EBBA" w14:textId="77777777" w:rsidR="002A1D52" w:rsidRDefault="002A1D52" w:rsidP="00347054">
      <w:pPr>
        <w:spacing w:line="288" w:lineRule="auto"/>
        <w:jc w:val="center"/>
        <w:rPr>
          <w:b/>
        </w:rPr>
      </w:pPr>
    </w:p>
    <w:p w14:paraId="11AB2FF1" w14:textId="77777777" w:rsidR="002E3C80" w:rsidRPr="00401D3C" w:rsidRDefault="00F32856" w:rsidP="00347054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6F5ADD48" w14:textId="77777777" w:rsidR="00841996" w:rsidRPr="00401D3C" w:rsidRDefault="00841996" w:rsidP="00347054">
      <w:pPr>
        <w:spacing w:line="288" w:lineRule="auto"/>
      </w:pPr>
    </w:p>
    <w:p w14:paraId="0BE7FDDC" w14:textId="77777777" w:rsidR="005F24F9" w:rsidRPr="00401D3C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5E028735" w14:textId="77777777" w:rsidR="005F24F9" w:rsidRPr="00401D3C" w:rsidRDefault="005F24F9" w:rsidP="00347054">
      <w:pPr>
        <w:tabs>
          <w:tab w:val="left" w:pos="720"/>
        </w:tabs>
        <w:spacing w:line="288" w:lineRule="auto"/>
        <w:ind w:left="720"/>
      </w:pPr>
    </w:p>
    <w:p w14:paraId="2209F57D" w14:textId="77777777" w:rsidR="00801D54" w:rsidRPr="00401D3C" w:rsidRDefault="00401D3C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MVP Moving </w:t>
      </w:r>
      <w:r w:rsidR="005E1EA6" w:rsidRPr="00401D3C">
        <w:rPr>
          <w:bCs/>
        </w:rPr>
        <w:t>did not file its annual report on May 1, 201</w:t>
      </w:r>
      <w:r>
        <w:rPr>
          <w:bCs/>
        </w:rPr>
        <w:t>5</w:t>
      </w:r>
      <w:r w:rsidR="004E42C9" w:rsidRPr="00401D3C">
        <w:rPr>
          <w:bCs/>
        </w:rPr>
        <w:t>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8A54E8" w:rsidRPr="00401D3C">
        <w:rPr>
          <w:bCs/>
        </w:rPr>
        <w:t xml:space="preserve">June </w:t>
      </w:r>
      <w:r>
        <w:rPr>
          <w:bCs/>
        </w:rPr>
        <w:t>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$1</w:t>
      </w:r>
      <w:r w:rsidR="0080504E" w:rsidRPr="00401D3C">
        <w:rPr>
          <w:bCs/>
        </w:rPr>
        <w:t>,0</w:t>
      </w:r>
      <w:r w:rsidR="008A54E8" w:rsidRPr="00401D3C">
        <w:rPr>
          <w:bCs/>
        </w:rPr>
        <w:t>00</w:t>
      </w:r>
      <w:r w:rsidR="000164A8" w:rsidRPr="00401D3C">
        <w:rPr>
          <w:bCs/>
        </w:rPr>
        <w:t xml:space="preserve"> against </w:t>
      </w:r>
      <w:r>
        <w:rPr>
          <w:bCs/>
        </w:rPr>
        <w:t>MVP Moving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15</w:t>
      </w:r>
      <w:r w:rsidR="001D765C" w:rsidRPr="00401D3C">
        <w:rPr>
          <w:rStyle w:val="CommentReference"/>
          <w:sz w:val="24"/>
          <w:szCs w:val="24"/>
        </w:rPr>
        <w:t>.</w:t>
      </w:r>
    </w:p>
    <w:p w14:paraId="731B9233" w14:textId="77777777" w:rsidR="004F5E53" w:rsidRPr="00401D3C" w:rsidRDefault="004F5E53" w:rsidP="00347054">
      <w:pPr>
        <w:spacing w:line="288" w:lineRule="auto"/>
      </w:pPr>
    </w:p>
    <w:p w14:paraId="03C4ADE9" w14:textId="77777777" w:rsidR="00401D3C" w:rsidRDefault="00264C0F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On</w:t>
      </w:r>
      <w:r w:rsidR="00426C92" w:rsidRPr="00401D3C">
        <w:t xml:space="preserve"> </w:t>
      </w:r>
      <w:r w:rsidR="008A54E8" w:rsidRPr="00401D3C">
        <w:t xml:space="preserve">June </w:t>
      </w:r>
      <w:r w:rsidR="00401D3C">
        <w:t>2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401D3C">
        <w:rPr>
          <w:bCs/>
        </w:rPr>
        <w:t>MVP Moving</w:t>
      </w:r>
      <w:r w:rsidR="005E66F3" w:rsidRPr="00401D3C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is a new company, and it never received the </w:t>
      </w:r>
      <w:r w:rsidR="00172976">
        <w:t xml:space="preserve">annual reports </w:t>
      </w:r>
      <w:r w:rsidR="00401D3C">
        <w:t xml:space="preserve">packet in the mail. </w:t>
      </w:r>
    </w:p>
    <w:p w14:paraId="2B506F08" w14:textId="77777777" w:rsidR="00401D3C" w:rsidRDefault="00401D3C" w:rsidP="00401D3C">
      <w:pPr>
        <w:pStyle w:val="ListParagraph"/>
      </w:pPr>
    </w:p>
    <w:p w14:paraId="47C03FE7" w14:textId="77777777" w:rsidR="00776B35" w:rsidRPr="00401D3C" w:rsidRDefault="00401D3C" w:rsidP="00401D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On </w:t>
      </w:r>
      <w:r>
        <w:rPr>
          <w:bCs/>
        </w:rPr>
        <w:t>June 5, 2015</w:t>
      </w:r>
      <w:r w:rsidRPr="00401D3C">
        <w:rPr>
          <w:bCs/>
        </w:rPr>
        <w:t xml:space="preserve">, </w:t>
      </w:r>
      <w:r>
        <w:rPr>
          <w:bCs/>
        </w:rPr>
        <w:t>MVP Moving</w:t>
      </w:r>
      <w:r w:rsidRPr="00401D3C">
        <w:rPr>
          <w:bCs/>
        </w:rPr>
        <w:t xml:space="preserve"> filed its annual report and paid both its regulatory and late payment fees.</w:t>
      </w:r>
      <w:r w:rsidR="00307182" w:rsidRPr="00401D3C">
        <w:br/>
      </w:r>
    </w:p>
    <w:p w14:paraId="35604B06" w14:textId="77777777" w:rsidR="008A54E8" w:rsidRPr="00401D3C" w:rsidRDefault="008A54E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June </w:t>
      </w:r>
      <w:r w:rsidR="00401D3C">
        <w:t>10</w:t>
      </w:r>
      <w:r w:rsidRPr="00401D3C">
        <w:t>, 201</w:t>
      </w:r>
      <w:r w:rsidR="00401D3C">
        <w:t>5</w:t>
      </w:r>
      <w:r w:rsidRPr="00401D3C">
        <w:t xml:space="preserve">, </w:t>
      </w:r>
      <w:r w:rsidR="00126995" w:rsidRPr="00401D3C">
        <w:t>Commission Staff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$250,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4A2AF14E" w14:textId="77777777" w:rsidR="00D526A9" w:rsidRPr="00401D3C" w:rsidRDefault="00D526A9" w:rsidP="00347054">
      <w:pPr>
        <w:pStyle w:val="ListParagraph"/>
        <w:spacing w:line="288" w:lineRule="auto"/>
      </w:pPr>
    </w:p>
    <w:p w14:paraId="6C782C27" w14:textId="77777777" w:rsidR="00841996" w:rsidRPr="00401D3C" w:rsidRDefault="002A1D52" w:rsidP="002A1D52">
      <w:pPr>
        <w:tabs>
          <w:tab w:val="left" w:pos="720"/>
        </w:tabs>
        <w:spacing w:line="288" w:lineRule="auto"/>
        <w:jc w:val="center"/>
        <w:rPr>
          <w:b/>
        </w:rPr>
      </w:pPr>
      <w:r>
        <w:rPr>
          <w:b/>
        </w:rPr>
        <w:br w:type="page"/>
      </w:r>
      <w:r w:rsidR="00F32856" w:rsidRPr="00401D3C">
        <w:rPr>
          <w:b/>
        </w:rPr>
        <w:lastRenderedPageBreak/>
        <w:t>DISCUSSION</w:t>
      </w:r>
    </w:p>
    <w:p w14:paraId="5942C6CF" w14:textId="77777777" w:rsidR="001A220D" w:rsidRPr="00401D3C" w:rsidRDefault="001A220D" w:rsidP="00347054">
      <w:pPr>
        <w:spacing w:line="288" w:lineRule="auto"/>
      </w:pPr>
    </w:p>
    <w:p w14:paraId="71D1C9BD" w14:textId="77777777" w:rsidR="00F76479" w:rsidRDefault="005D7A9C" w:rsidP="00F7647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</w:p>
    <w:p w14:paraId="18354FFF" w14:textId="77777777" w:rsidR="002A1D52" w:rsidRDefault="002A1D52" w:rsidP="002A1D52">
      <w:pPr>
        <w:tabs>
          <w:tab w:val="left" w:pos="0"/>
        </w:tabs>
        <w:spacing w:line="288" w:lineRule="auto"/>
      </w:pPr>
    </w:p>
    <w:p w14:paraId="504AB8AF" w14:textId="77777777" w:rsidR="00401D3C" w:rsidRPr="00F76479" w:rsidRDefault="005E1EA6" w:rsidP="00F7647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>The Commission may consider a number of factors when entertaining a request for mitigation, including whether the violation was promptly corrected and the likelihood the violation will recur.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 Here, the Company has since filed its annual report</w:t>
      </w:r>
      <w:r w:rsidR="00F76479">
        <w:t xml:space="preserve"> and paid its regulatory fee</w:t>
      </w:r>
      <w:r w:rsidR="00401D3C" w:rsidRPr="00401D3C">
        <w:t>.  Because we have granted mitigation to similarly situated companies in their first year of operation, the Commission will exercise its discretion to reduce the penalty to $2</w:t>
      </w:r>
      <w:r w:rsidR="00401D3C">
        <w:t>5</w:t>
      </w:r>
      <w:r w:rsidR="00401D3C" w:rsidRPr="00401D3C">
        <w:t>0.</w:t>
      </w:r>
    </w:p>
    <w:p w14:paraId="5D9C039D" w14:textId="77777777" w:rsidR="00347054" w:rsidRPr="00401D3C" w:rsidRDefault="00347054" w:rsidP="00401D3C">
      <w:pPr>
        <w:tabs>
          <w:tab w:val="left" w:pos="0"/>
        </w:tabs>
        <w:spacing w:line="288" w:lineRule="auto"/>
      </w:pPr>
    </w:p>
    <w:p w14:paraId="45438968" w14:textId="77777777" w:rsidR="00F32856" w:rsidRPr="00401D3C" w:rsidRDefault="00F32856" w:rsidP="002A1D52">
      <w:pPr>
        <w:tabs>
          <w:tab w:val="left" w:pos="720"/>
        </w:tabs>
        <w:spacing w:line="288" w:lineRule="auto"/>
        <w:jc w:val="center"/>
        <w:rPr>
          <w:b/>
        </w:rPr>
      </w:pPr>
      <w:r w:rsidRPr="00401D3C">
        <w:rPr>
          <w:b/>
        </w:rPr>
        <w:t>ORDER</w:t>
      </w:r>
    </w:p>
    <w:p w14:paraId="4AFB3FC9" w14:textId="77777777" w:rsidR="00892232" w:rsidRPr="00401D3C" w:rsidRDefault="00892232" w:rsidP="00347054">
      <w:pPr>
        <w:pStyle w:val="ListParagraph"/>
        <w:spacing w:line="288" w:lineRule="auto"/>
        <w:ind w:left="0"/>
      </w:pPr>
    </w:p>
    <w:p w14:paraId="23CAD62B" w14:textId="77777777" w:rsidR="00F32856" w:rsidRPr="00401D3C" w:rsidRDefault="00F32856" w:rsidP="00347054">
      <w:pPr>
        <w:spacing w:line="288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3786E26C" w14:textId="77777777" w:rsidR="00F32856" w:rsidRPr="00401D3C" w:rsidRDefault="00F32856" w:rsidP="00347054">
      <w:pPr>
        <w:spacing w:line="288" w:lineRule="auto"/>
        <w:ind w:left="720"/>
      </w:pPr>
    </w:p>
    <w:p w14:paraId="4CA928EB" w14:textId="77777777" w:rsidR="005E3095" w:rsidRPr="00401D3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172976">
        <w:t>MVP Moving’s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930F0E" w:rsidRPr="00401D3C">
        <w:t>1</w:t>
      </w:r>
      <w:r w:rsidR="00776B35" w:rsidRPr="00401D3C">
        <w:t>,0</w:t>
      </w:r>
      <w:r w:rsidR="008A54E8" w:rsidRPr="00401D3C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2A437A">
        <w:t>5</w:t>
      </w:r>
      <w:r w:rsidR="00776B35" w:rsidRPr="00401D3C">
        <w:t>0</w:t>
      </w:r>
      <w:r w:rsidR="00E0789C" w:rsidRPr="00401D3C">
        <w:t xml:space="preserve">.  </w:t>
      </w:r>
    </w:p>
    <w:p w14:paraId="1093977D" w14:textId="77777777" w:rsidR="005E3095" w:rsidRPr="00401D3C" w:rsidRDefault="005E3095" w:rsidP="00347054">
      <w:pPr>
        <w:spacing w:line="288" w:lineRule="auto"/>
        <w:ind w:left="720"/>
      </w:pPr>
    </w:p>
    <w:p w14:paraId="09276144" w14:textId="77777777" w:rsidR="00D10DF0" w:rsidRPr="00401D3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172976">
        <w:t>June 2</w:t>
      </w:r>
      <w:r w:rsidR="002A1D52">
        <w:t>6</w:t>
      </w:r>
      <w:r w:rsidR="002A547A" w:rsidRPr="00401D3C">
        <w:t>, 201</w:t>
      </w:r>
      <w:r w:rsidR="00172976">
        <w:t>5</w:t>
      </w:r>
      <w:r w:rsidR="009B4C93" w:rsidRPr="00401D3C">
        <w:t>.</w:t>
      </w:r>
    </w:p>
    <w:p w14:paraId="46CB32C9" w14:textId="77777777" w:rsidR="00AA6988" w:rsidRPr="00401D3C" w:rsidRDefault="00AA6988" w:rsidP="00347054">
      <w:pPr>
        <w:pStyle w:val="ListParagraph"/>
        <w:spacing w:line="288" w:lineRule="auto"/>
      </w:pPr>
    </w:p>
    <w:p w14:paraId="7C6834FD" w14:textId="77777777" w:rsidR="006F2E4D" w:rsidRPr="00401D3C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401D3C">
        <w:rPr>
          <w:color w:val="000000"/>
        </w:rPr>
        <w:t xml:space="preserve"> Secretary has been delegated </w:t>
      </w:r>
      <w:r w:rsidR="008A70E9" w:rsidRPr="00401D3C">
        <w:rPr>
          <w:color w:val="000000"/>
        </w:rPr>
        <w:t xml:space="preserve">authority </w:t>
      </w:r>
      <w:r w:rsidRPr="00401D3C">
        <w:rPr>
          <w:color w:val="000000"/>
        </w:rPr>
        <w:t xml:space="preserve">to enter this </w:t>
      </w:r>
      <w:r w:rsidR="008002A6" w:rsidRPr="00401D3C">
        <w:rPr>
          <w:color w:val="000000"/>
        </w:rPr>
        <w:t>o</w:t>
      </w:r>
      <w:r w:rsidRPr="00401D3C">
        <w:rPr>
          <w:color w:val="000000"/>
        </w:rPr>
        <w:t xml:space="preserve">rder </w:t>
      </w:r>
      <w:r w:rsidR="00287672" w:rsidRPr="00401D3C">
        <w:rPr>
          <w:bCs/>
          <w:color w:val="000000"/>
        </w:rPr>
        <w:t>on behalf of the Commissioners</w:t>
      </w:r>
      <w:r w:rsidRPr="00401D3C">
        <w:rPr>
          <w:bCs/>
          <w:color w:val="000000"/>
        </w:rPr>
        <w:t xml:space="preserve"> </w:t>
      </w:r>
      <w:r w:rsidRPr="00401D3C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44C5C44C" w14:textId="77777777" w:rsidR="00860038" w:rsidRPr="00401D3C" w:rsidRDefault="00860038" w:rsidP="00347054">
      <w:pPr>
        <w:spacing w:line="288" w:lineRule="auto"/>
      </w:pPr>
    </w:p>
    <w:p w14:paraId="72087125" w14:textId="77777777" w:rsidR="00C011AB" w:rsidRPr="00401D3C" w:rsidRDefault="00BD11E4" w:rsidP="00347054">
      <w:pPr>
        <w:spacing w:line="288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72976">
        <w:t>June 1</w:t>
      </w:r>
      <w:r w:rsidR="002A1D52">
        <w:t>6</w:t>
      </w:r>
      <w:r w:rsidR="00172976">
        <w:t>, 2015</w:t>
      </w:r>
      <w:r w:rsidR="00C011AB" w:rsidRPr="00401D3C">
        <w:t>.</w:t>
      </w:r>
    </w:p>
    <w:p w14:paraId="48E99AF7" w14:textId="77777777" w:rsidR="00C011AB" w:rsidRPr="00401D3C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44EADFC1" w14:textId="77777777" w:rsidR="00C011AB" w:rsidRPr="00401D3C" w:rsidRDefault="00C011AB" w:rsidP="00347054">
      <w:pPr>
        <w:spacing w:line="288" w:lineRule="auto"/>
        <w:jc w:val="center"/>
      </w:pPr>
      <w:r w:rsidRPr="00401D3C">
        <w:t>WASHINGTON UTILITIES AND TRANSPORTATION COMMISSION</w:t>
      </w:r>
    </w:p>
    <w:p w14:paraId="0196C9C8" w14:textId="77777777" w:rsidR="00981531" w:rsidRPr="00401D3C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0C7A8E5" w14:textId="77777777" w:rsidR="00293EC2" w:rsidRDefault="00293EC2" w:rsidP="00347054">
      <w:pPr>
        <w:spacing w:line="288" w:lineRule="auto"/>
        <w:ind w:left="2880" w:firstLine="720"/>
        <w:jc w:val="center"/>
      </w:pPr>
    </w:p>
    <w:p w14:paraId="56A70540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60814619" w14:textId="77777777" w:rsidR="00C011AB" w:rsidRPr="00401D3C" w:rsidRDefault="008A37A3" w:rsidP="00347054">
      <w:pPr>
        <w:spacing w:line="288" w:lineRule="auto"/>
        <w:ind w:left="3600" w:firstLine="720"/>
      </w:pPr>
      <w:r w:rsidRPr="00401D3C">
        <w:t>STEVEN V. KING</w:t>
      </w:r>
    </w:p>
    <w:p w14:paraId="5A6B0725" w14:textId="77777777" w:rsidR="00C011AB" w:rsidRPr="00401D3C" w:rsidRDefault="00C011AB" w:rsidP="00347054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56FDFD04" w14:textId="77777777" w:rsidR="00F637C2" w:rsidRPr="00401D3C" w:rsidRDefault="00F637C2" w:rsidP="00347054">
      <w:pPr>
        <w:spacing w:line="288" w:lineRule="auto"/>
      </w:pPr>
    </w:p>
    <w:p w14:paraId="68E075D7" w14:textId="77777777" w:rsidR="006972FB" w:rsidRPr="00401D3C" w:rsidRDefault="006972FB" w:rsidP="00347054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4C1B" w14:textId="77777777" w:rsidR="00723C48" w:rsidRDefault="00723C48">
      <w:r>
        <w:separator/>
      </w:r>
    </w:p>
  </w:endnote>
  <w:endnote w:type="continuationSeparator" w:id="0">
    <w:p w14:paraId="501938EF" w14:textId="77777777" w:rsidR="00723C48" w:rsidRDefault="007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B43B" w14:textId="77777777" w:rsidR="00F84C11" w:rsidRDefault="00F84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5CFEA" w14:textId="77777777" w:rsidR="00F84C11" w:rsidRDefault="00F84C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4417" w14:textId="77777777" w:rsidR="00F84C11" w:rsidRDefault="00F84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1C08" w14:textId="77777777" w:rsidR="00723C48" w:rsidRDefault="00723C48">
      <w:r>
        <w:separator/>
      </w:r>
    </w:p>
  </w:footnote>
  <w:footnote w:type="continuationSeparator" w:id="0">
    <w:p w14:paraId="3522E0E9" w14:textId="77777777" w:rsidR="00723C48" w:rsidRDefault="00723C48">
      <w:r>
        <w:continuationSeparator/>
      </w:r>
    </w:p>
  </w:footnote>
  <w:footnote w:id="1">
    <w:p w14:paraId="206C734D" w14:textId="77777777" w:rsidR="00401D3C" w:rsidRPr="002A1D52" w:rsidRDefault="00401D3C" w:rsidP="00401D3C">
      <w:pPr>
        <w:pStyle w:val="FootnoteText"/>
        <w:rPr>
          <w:sz w:val="22"/>
          <w:szCs w:val="22"/>
        </w:rPr>
      </w:pPr>
      <w:r w:rsidRPr="002A1D52">
        <w:rPr>
          <w:rStyle w:val="FootnoteReference"/>
          <w:sz w:val="22"/>
          <w:szCs w:val="22"/>
        </w:rPr>
        <w:footnoteRef/>
      </w:r>
      <w:r w:rsidRPr="002A1D5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34FC" w14:textId="77777777" w:rsidR="00F84C11" w:rsidRDefault="00F84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3543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50924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84C11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AB329E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65AA3C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033A" w14:textId="2CE75616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 w:rsidR="00F84C11">
      <w:rPr>
        <w:b/>
        <w:sz w:val="20"/>
        <w:szCs w:val="20"/>
      </w:rPr>
      <w:t xml:space="preserve"> June 16, </w:t>
    </w:r>
    <w:r w:rsidR="00F84C11">
      <w:rPr>
        <w:b/>
        <w:sz w:val="20"/>
        <w:szCs w:val="20"/>
      </w:rPr>
      <w:t>2015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1D52"/>
    <w:rsid w:val="002A437A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23C48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A4CA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84C11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505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MVP Moving</CaseCompanyNames>
    <DocketNumber xmlns="dc463f71-b30c-4ab2-9473-d307f9d35888">150924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624397E409AC4A982C2AA1925375FB" ma:contentTypeVersion="119" ma:contentTypeDescription="" ma:contentTypeScope="" ma:versionID="84616820fc2469006a6b3c7b2bbe9c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63EB0-7883-4504-9053-A2CD0952BAF9}"/>
</file>

<file path=customXml/itemProps2.xml><?xml version="1.0" encoding="utf-8"?>
<ds:datastoreItem xmlns:ds="http://schemas.openxmlformats.org/officeDocument/2006/customXml" ds:itemID="{5355D8AC-C4FA-4D78-88BC-AE8259AB53E1}"/>
</file>

<file path=customXml/itemProps3.xml><?xml version="1.0" encoding="utf-8"?>
<ds:datastoreItem xmlns:ds="http://schemas.openxmlformats.org/officeDocument/2006/customXml" ds:itemID="{C7865071-8829-4916-A827-F8DF23C58C0B}"/>
</file>

<file path=customXml/itemProps4.xml><?xml version="1.0" encoding="utf-8"?>
<ds:datastoreItem xmlns:ds="http://schemas.openxmlformats.org/officeDocument/2006/customXml" ds:itemID="{9246DEC7-FF09-4877-90DD-35AEC0D238DB}"/>
</file>

<file path=customXml/itemProps5.xml><?xml version="1.0" encoding="utf-8"?>
<ds:datastoreItem xmlns:ds="http://schemas.openxmlformats.org/officeDocument/2006/customXml" ds:itemID="{474549A4-E78E-48FC-A3BD-C7FBD4B0F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2015-06-15T22:14:00Z</dcterms:created>
  <dcterms:modified xsi:type="dcterms:W3CDTF">2015-06-15T22:14:00Z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0x0101006E56B4D1795A2E4DB2F0B01679ED314A002F624397E409AC4A982C2AA1925375FB</vt:lpwstr>
  </property>
  <property fmtid="{D5CDD505-2E9C-101B-9397-08002B2CF9AE}" pid="3" name="_docset_NoMedatataSyncRequired">
    <vt:lpwstr>False</vt:lpwstr>
  </property>
</Properties>
</file>