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629993B" w:rsidR="005B43A6" w:rsidRDefault="005B43A6" w:rsidP="006D77E8">
      <w:pPr>
        <w:pStyle w:val="NoSpacing"/>
        <w:ind w:left="504" w:hanging="504"/>
        <w:rPr>
          <w:i/>
        </w:rPr>
      </w:pPr>
      <w:r>
        <w:t xml:space="preserve">RE:  </w:t>
      </w:r>
      <w:r>
        <w:rPr>
          <w:i/>
        </w:rPr>
        <w:t xml:space="preserve">Washington Utilities and Transportation Commission v. </w:t>
      </w:r>
      <w:r w:rsidR="002675FA">
        <w:rPr>
          <w:i/>
        </w:rPr>
        <w:t>Bellingham Transfer &amp; Storage, Inc.</w:t>
      </w:r>
    </w:p>
    <w:p w14:paraId="0AFBF38B" w14:textId="77777777" w:rsidR="005B43A6" w:rsidRDefault="005B43A6" w:rsidP="00BC4721">
      <w:pPr>
        <w:pStyle w:val="NoSpacing"/>
      </w:pPr>
    </w:p>
    <w:p w14:paraId="5ECB61D4" w14:textId="40915D0C" w:rsidR="005B43A6" w:rsidRDefault="005B43A6" w:rsidP="00BC4721">
      <w:pPr>
        <w:pStyle w:val="NoSpacing"/>
      </w:pPr>
      <w:r>
        <w:tab/>
        <w:t xml:space="preserve">Commission Staff’s Response to Application for Mitigation of Penalties </w:t>
      </w:r>
      <w:r w:rsidR="006C79E2">
        <w:t>TV-</w:t>
      </w:r>
      <w:r w:rsidR="00EC5A45">
        <w:t>150879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0C7C0DF" w:rsidR="005B43A6" w:rsidRDefault="006D77E8" w:rsidP="00BC4721">
      <w:pPr>
        <w:pStyle w:val="NoSpacing"/>
      </w:pPr>
      <w:r>
        <w:t xml:space="preserve">On </w:t>
      </w:r>
      <w:r w:rsidR="002675FA">
        <w:t>May 27,</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EC5A45">
        <w:t>TV-150879</w:t>
      </w:r>
      <w:bookmarkStart w:id="0" w:name="_GoBack"/>
      <w:bookmarkEnd w:id="0"/>
      <w:r w:rsidR="005B43A6">
        <w:t xml:space="preserve"> against </w:t>
      </w:r>
      <w:r w:rsidR="002675FA">
        <w:t>Bellingham Transfer &amp; Storage, Inc.</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E8DC789" w:rsidR="005B43A6" w:rsidRDefault="005B43A6" w:rsidP="00BC4721">
      <w:pPr>
        <w:pStyle w:val="NoSpacing"/>
      </w:pPr>
      <w:r>
        <w:t xml:space="preserve">On </w:t>
      </w:r>
      <w:r w:rsidR="00437169">
        <w:t xml:space="preserve">June </w:t>
      </w:r>
      <w:r w:rsidR="00B40D0C">
        <w:t>11</w:t>
      </w:r>
      <w:r w:rsidR="00C57A90">
        <w:t>, 2015</w:t>
      </w:r>
      <w:r w:rsidR="00054A8E" w:rsidRPr="00054A8E">
        <w:t xml:space="preserve"> </w:t>
      </w:r>
      <w:r w:rsidR="002675FA">
        <w:t xml:space="preserve">Bellingham Transfer &amp; Storage, Inc. </w:t>
      </w:r>
      <w:r>
        <w:t xml:space="preserve">wrote the commission requesting mitigation of penalties.  In its mitigation request, </w:t>
      </w:r>
      <w:r w:rsidR="002675FA">
        <w:t xml:space="preserve">Bellingham Transfer &amp; Storage, Inc.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48E7E5A" w14:textId="77777777" w:rsidR="00DF2CCD" w:rsidRDefault="004D7268" w:rsidP="0013292E">
      <w:pPr>
        <w:pStyle w:val="NoSpacing"/>
      </w:pPr>
      <w:r>
        <w:t xml:space="preserve">On </w:t>
      </w:r>
      <w:r w:rsidR="0023235D">
        <w:t>May 13, 2015</w:t>
      </w:r>
      <w:r w:rsidR="0023235D" w:rsidRPr="0023235D">
        <w:t xml:space="preserve"> </w:t>
      </w:r>
      <w:r w:rsidR="002675FA">
        <w:t xml:space="preserve">Bellingham Transfer &amp; Storage, Inc.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DF2CCD">
        <w:t xml:space="preserve">The company has been active since 2006.  </w:t>
      </w:r>
    </w:p>
    <w:p w14:paraId="063ADB7D" w14:textId="77777777" w:rsidR="00DF2CCD" w:rsidRDefault="00DF2CCD" w:rsidP="0013292E">
      <w:pPr>
        <w:pStyle w:val="NoSpacing"/>
      </w:pPr>
    </w:p>
    <w:p w14:paraId="261980F6" w14:textId="77777777" w:rsidR="00DF2CCD" w:rsidRDefault="00DF2CCD" w:rsidP="00DF2CCD">
      <w:pPr>
        <w:pStyle w:val="NoSpacing"/>
      </w:pPr>
      <w:r>
        <w:lastRenderedPageBreak/>
        <w:t>UTC Annual Reports</w:t>
      </w:r>
    </w:p>
    <w:p w14:paraId="3B751BA2" w14:textId="77777777" w:rsidR="00DF2CCD" w:rsidRDefault="00DF2CCD" w:rsidP="00DF2CCD">
      <w:pPr>
        <w:pStyle w:val="NoSpacing"/>
      </w:pPr>
      <w:r>
        <w:t>June 24, 2015</w:t>
      </w:r>
    </w:p>
    <w:p w14:paraId="16B1ED85" w14:textId="77777777" w:rsidR="00DF2CCD" w:rsidRDefault="00DF2CCD" w:rsidP="00DF2CCD">
      <w:pPr>
        <w:pStyle w:val="NoSpacing"/>
      </w:pPr>
      <w:r>
        <w:t>Page 2</w:t>
      </w:r>
    </w:p>
    <w:p w14:paraId="5B31F1E3" w14:textId="77777777" w:rsidR="00DF2CCD" w:rsidRDefault="00DF2CCD" w:rsidP="0013292E">
      <w:pPr>
        <w:pStyle w:val="NoSpacing"/>
      </w:pPr>
    </w:p>
    <w:p w14:paraId="4DD165F7" w14:textId="2CC736F9" w:rsidR="00AA2447" w:rsidRDefault="00DF2CCD" w:rsidP="0013292E">
      <w:pPr>
        <w:pStyle w:val="NoSpacing"/>
      </w:pPr>
      <w:r>
        <w:t>Bellingham Transfer &amp; Storage, Inc.</w:t>
      </w:r>
      <w:r w:rsidR="002675FA">
        <w:t xml:space="preserve"> previously missed the deadline to file its annual report and pay regulatory fees durin</w:t>
      </w:r>
      <w:r>
        <w:t>g the 2011 reporting year.  The pena</w:t>
      </w:r>
      <w:r w:rsidR="002675FA">
        <w:t>lty was suspended due to extenuating circumstances</w:t>
      </w:r>
      <w:r>
        <w:t xml:space="preserve"> and ultimately waived for company compliance with the conditions of the suspension order</w:t>
      </w:r>
      <w:r w:rsidR="0023235D">
        <w:t xml:space="preserve">.  Staff supports the company’s request for </w:t>
      </w:r>
      <w:r w:rsidR="002675FA">
        <w:t xml:space="preserve">mitigation despite the prior violation of WAC 480-15-480.  </w:t>
      </w:r>
      <w:r w:rsidR="00E5304C">
        <w:t>Staff recommends</w:t>
      </w:r>
      <w:r w:rsidR="0023235D">
        <w:t xml:space="preserve"> a reduced penalty of $25</w:t>
      </w:r>
      <w:r w:rsidR="00E5304C">
        <w:t xml:space="preserve"> per day for a total </w:t>
      </w:r>
      <w:r w:rsidR="0023235D">
        <w:t>penalty assessment of $200</w:t>
      </w:r>
      <w:r w:rsidR="00E5304C">
        <w:t>.</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9265A" w14:textId="77777777" w:rsidR="00CB04DF" w:rsidRDefault="00CB04DF" w:rsidP="00AB61BF">
      <w:r>
        <w:separator/>
      </w:r>
    </w:p>
  </w:endnote>
  <w:endnote w:type="continuationSeparator" w:id="0">
    <w:p w14:paraId="1F1BB609" w14:textId="77777777" w:rsidR="00CB04DF" w:rsidRDefault="00CB04D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CEA9" w14:textId="77777777" w:rsidR="00CB04DF" w:rsidRDefault="00CB04DF" w:rsidP="00AB61BF">
      <w:r>
        <w:separator/>
      </w:r>
    </w:p>
  </w:footnote>
  <w:footnote w:type="continuationSeparator" w:id="0">
    <w:p w14:paraId="6C9CBCEA" w14:textId="77777777" w:rsidR="00CB04DF" w:rsidRDefault="00CB04D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4A85"/>
    <w:rsid w:val="00237F30"/>
    <w:rsid w:val="00250E07"/>
    <w:rsid w:val="002640EA"/>
    <w:rsid w:val="002675F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B04DF"/>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2015-06-24T16:44:48+00:00</Date1>
    <IsDocumentOrder xmlns="dc463f71-b30c-4ab2-9473-d307f9d35888" xsi:nil="true"/>
    <IsHighlyConfidential xmlns="dc463f71-b30c-4ab2-9473-d307f9d35888">false</IsHighlyConfidential>
    <CaseCompanyNames xmlns="dc463f71-b30c-4ab2-9473-d307f9d35888">Bellingham Transfer &amp; Storage, Inc.</CaseCompanyNames>
    <DocketNumber xmlns="dc463f71-b30c-4ab2-9473-d307f9d35888">150879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F064B7D8B1354EAFED671882ACE3EE" ma:contentTypeVersion="119" ma:contentTypeDescription="" ma:contentTypeScope="" ma:versionID="f1e47cf79fadc019b09b26b1785d9f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AF827-5C77-4223-9E2F-4E25074BFF3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ADCFDDC-586E-46BA-86CF-1D980EEB9B62}"/>
</file>

<file path=customXml/itemProps5.xml><?xml version="1.0" encoding="utf-8"?>
<ds:datastoreItem xmlns:ds="http://schemas.openxmlformats.org/officeDocument/2006/customXml" ds:itemID="{9CE2FDE6-6012-4D74-AC08-E4F14CE6A5E8}"/>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2015-06-22T20:27:00Z</cp:lastPrinted>
  <dcterms:created xsi:type="dcterms:W3CDTF">2015-06-22T20:58:00Z</dcterms:created>
  <dcterms:modified xsi:type="dcterms:W3CDTF">2015-06-22T21:06:00Z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0x0101006E56B4D1795A2E4DB2F0B01679ED314A00BFF064B7D8B1354EAFED671882ACE3EE</vt:lpwstr>
  </property>
  <property fmtid="{D5CDD505-2E9C-101B-9397-08002B2CF9AE}" pid="3" name="Status">
    <vt:lpwstr>Templates</vt:lpwstr>
  </property>
  <property fmtid="{D5CDD505-2E9C-101B-9397-08002B2CF9AE}" pid="4" name="_docset_NoMedatataSyncRequired">
    <vt:lpwstr>False</vt:lpwstr>
  </property>
</Properties>
</file>