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610D7" w14:textId="0F3F65E0" w:rsidR="0001312F" w:rsidRPr="00AF0FFA" w:rsidRDefault="005669A6" w:rsidP="0001312F">
      <w:pPr>
        <w:rPr>
          <w:rFonts w:ascii="Arial" w:hAnsi="Arial" w:cs="Arial"/>
          <w:sz w:val="24"/>
          <w:szCs w:val="24"/>
        </w:rPr>
      </w:pPr>
      <w:bookmarkStart w:id="0" w:name="_GoBack"/>
      <w:r w:rsidRPr="00AF0FF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861126" wp14:editId="4D5ADCE5">
            <wp:simplePos x="0" y="0"/>
            <wp:positionH relativeFrom="column">
              <wp:posOffset>2886075</wp:posOffset>
            </wp:positionH>
            <wp:positionV relativeFrom="paragraph">
              <wp:posOffset>238760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F0F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61128" wp14:editId="0E33F16F">
                <wp:simplePos x="0" y="0"/>
                <wp:positionH relativeFrom="column">
                  <wp:posOffset>-7872</wp:posOffset>
                </wp:positionH>
                <wp:positionV relativeFrom="paragraph">
                  <wp:posOffset>238604</wp:posOffset>
                </wp:positionV>
                <wp:extent cx="2295525" cy="9144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61133" w14:textId="77777777" w:rsidR="00AB32FB" w:rsidRDefault="00C269FA" w:rsidP="0001312F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 R. King</w:t>
                            </w:r>
                          </w:p>
                          <w:p w14:paraId="01861134" w14:textId="77777777" w:rsidR="00AB32FB" w:rsidRDefault="00C269FA" w:rsidP="0001312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 &amp; Regulatory Affairs</w:t>
                            </w:r>
                          </w:p>
                          <w:p w14:paraId="01861135" w14:textId="77777777" w:rsidR="00AB32FB" w:rsidRDefault="00AB32FB" w:rsidP="0001312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C269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721.2452</w:t>
                            </w:r>
                          </w:p>
                          <w:p w14:paraId="01861136" w14:textId="77777777" w:rsidR="00AB32FB" w:rsidRDefault="00AB32FB" w:rsidP="0001312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01861137" w14:textId="77777777" w:rsidR="00AB32FB" w:rsidRDefault="00AB32FB" w:rsidP="000131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C269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6pt;margin-top:18.8pt;width:180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" filled="f" stroked="f">
                <v:textbox>
                  <w:txbxContent>
                    <w:p w14:paraId="01861133" w14:textId="77777777" w:rsidR="00AB32FB" w:rsidRDefault="00C269FA" w:rsidP="0001312F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 R. King</w:t>
                      </w:r>
                    </w:p>
                    <w:p w14:paraId="01861134" w14:textId="77777777" w:rsidR="00AB32FB" w:rsidRDefault="00C269FA" w:rsidP="0001312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 &amp; Regulatory Affairs</w:t>
                      </w:r>
                    </w:p>
                    <w:p w14:paraId="01861135" w14:textId="77777777" w:rsidR="00AB32FB" w:rsidRDefault="00AB32FB" w:rsidP="0001312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C269FA">
                        <w:rPr>
                          <w:rFonts w:ascii="News Gothic MT" w:hAnsi="News Gothic MT"/>
                          <w:sz w:val="18"/>
                          <w:szCs w:val="18"/>
                        </w:rPr>
                        <w:t>721.2452</w:t>
                      </w:r>
                    </w:p>
                    <w:p w14:paraId="01861136" w14:textId="77777777" w:rsidR="00AB32FB" w:rsidRDefault="00AB32FB" w:rsidP="0001312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Fax: 503.721.2516</w:t>
                      </w:r>
                    </w:p>
                    <w:p w14:paraId="01861137" w14:textId="77777777" w:rsidR="00AB32FB" w:rsidRDefault="00AB32FB" w:rsidP="0001312F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C269FA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14:paraId="7CD53656" w14:textId="77777777" w:rsidR="00C36B71" w:rsidRPr="00AF0FFA" w:rsidRDefault="00C36B71" w:rsidP="0001312F">
      <w:pPr>
        <w:tabs>
          <w:tab w:val="right" w:pos="8640"/>
        </w:tabs>
        <w:rPr>
          <w:rFonts w:ascii="Arial" w:hAnsi="Arial" w:cs="Arial"/>
          <w:sz w:val="24"/>
          <w:szCs w:val="24"/>
        </w:rPr>
      </w:pPr>
    </w:p>
    <w:p w14:paraId="018610DA" w14:textId="77777777" w:rsidR="0001312F" w:rsidRPr="00AF0FFA" w:rsidRDefault="0001312F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655A4DF7" w14:textId="77777777" w:rsidR="00DB696F" w:rsidRDefault="00DB696F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1208A586" w14:textId="77777777" w:rsidR="00DB696F" w:rsidRDefault="00DB696F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5D050776" w14:textId="77777777" w:rsidR="005669A6" w:rsidRDefault="005669A6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24FC302E" w14:textId="77777777" w:rsidR="005669A6" w:rsidRDefault="005669A6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018610DB" w14:textId="5F3C2D51" w:rsidR="0001312F" w:rsidRPr="00AF0FFA" w:rsidRDefault="00C36B71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16</w:t>
      </w:r>
      <w:r w:rsidR="00D6709E" w:rsidRPr="00AF0FFA">
        <w:rPr>
          <w:rFonts w:ascii="Arial" w:hAnsi="Arial" w:cs="Arial"/>
          <w:sz w:val="22"/>
          <w:szCs w:val="22"/>
        </w:rPr>
        <w:t>, 2014</w:t>
      </w:r>
      <w:r w:rsidR="009E5179" w:rsidRPr="00AF0FFA">
        <w:rPr>
          <w:rFonts w:ascii="Arial" w:hAnsi="Arial" w:cs="Arial"/>
          <w:sz w:val="22"/>
          <w:szCs w:val="22"/>
        </w:rPr>
        <w:tab/>
        <w:t xml:space="preserve">NWN </w:t>
      </w:r>
      <w:r w:rsidR="00E37778" w:rsidRPr="00AF0FFA">
        <w:rPr>
          <w:rFonts w:ascii="Arial" w:hAnsi="Arial" w:cs="Arial"/>
          <w:sz w:val="22"/>
          <w:szCs w:val="22"/>
        </w:rPr>
        <w:t xml:space="preserve">WUTC </w:t>
      </w:r>
      <w:r w:rsidR="009E5179" w:rsidRPr="00AF0FFA">
        <w:rPr>
          <w:rFonts w:ascii="Arial" w:hAnsi="Arial" w:cs="Arial"/>
          <w:sz w:val="22"/>
          <w:szCs w:val="22"/>
        </w:rPr>
        <w:t>Advice No.</w:t>
      </w:r>
      <w:r w:rsidR="00E37778" w:rsidRPr="00AF0FFA">
        <w:rPr>
          <w:rFonts w:ascii="Arial" w:hAnsi="Arial" w:cs="Arial"/>
          <w:sz w:val="22"/>
          <w:szCs w:val="22"/>
        </w:rPr>
        <w:t>1</w:t>
      </w:r>
      <w:r w:rsidR="00A4450F" w:rsidRPr="00AF0FFA">
        <w:rPr>
          <w:rFonts w:ascii="Arial" w:hAnsi="Arial" w:cs="Arial"/>
          <w:sz w:val="22"/>
          <w:szCs w:val="22"/>
        </w:rPr>
        <w:t>4-</w:t>
      </w:r>
      <w:r w:rsidR="0096553F" w:rsidRPr="00AF0FF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A</w:t>
      </w:r>
      <w:r w:rsidR="00E760CD">
        <w:rPr>
          <w:rFonts w:ascii="Arial" w:hAnsi="Arial" w:cs="Arial"/>
          <w:sz w:val="22"/>
          <w:szCs w:val="22"/>
        </w:rPr>
        <w:t xml:space="preserve"> / UG-143897</w:t>
      </w:r>
      <w:r w:rsidR="0001312F" w:rsidRPr="00AF0FFA">
        <w:rPr>
          <w:rFonts w:ascii="Arial" w:hAnsi="Arial" w:cs="Arial"/>
          <w:sz w:val="22"/>
          <w:szCs w:val="22"/>
        </w:rPr>
        <w:tab/>
      </w:r>
    </w:p>
    <w:p w14:paraId="018610DC" w14:textId="63E18F1D" w:rsidR="0001312F" w:rsidRPr="00AF0FFA" w:rsidRDefault="00C36B71" w:rsidP="00013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18610DD" w14:textId="77777777" w:rsidR="0001312F" w:rsidRPr="00AF0FFA" w:rsidRDefault="0001312F" w:rsidP="0001312F">
      <w:pPr>
        <w:rPr>
          <w:rFonts w:ascii="Arial" w:hAnsi="Arial" w:cs="Arial"/>
          <w:sz w:val="22"/>
          <w:szCs w:val="22"/>
        </w:rPr>
      </w:pPr>
    </w:p>
    <w:p w14:paraId="018610DE" w14:textId="77777777" w:rsidR="0001312F" w:rsidRPr="00AF0FFA" w:rsidRDefault="0001312F" w:rsidP="0001312F">
      <w:pPr>
        <w:rPr>
          <w:rFonts w:ascii="Arial" w:hAnsi="Arial" w:cs="Arial"/>
          <w:sz w:val="22"/>
          <w:szCs w:val="22"/>
        </w:rPr>
      </w:pPr>
    </w:p>
    <w:p w14:paraId="018610DF" w14:textId="77777777" w:rsidR="0001312F" w:rsidRPr="00AF0FFA" w:rsidRDefault="00C269FA" w:rsidP="0001312F">
      <w:pPr>
        <w:pStyle w:val="Addressee"/>
        <w:rPr>
          <w:rFonts w:cs="Arial"/>
          <w:szCs w:val="22"/>
        </w:rPr>
      </w:pPr>
      <w:r w:rsidRPr="00AF0FFA">
        <w:rPr>
          <w:rFonts w:cs="Arial"/>
          <w:szCs w:val="22"/>
        </w:rPr>
        <w:t>Steven V. King</w:t>
      </w:r>
      <w:r w:rsidR="0001312F" w:rsidRPr="00AF0FFA">
        <w:rPr>
          <w:rFonts w:cs="Arial"/>
          <w:szCs w:val="22"/>
        </w:rPr>
        <w:t>, Executive Director &amp; Secretary</w:t>
      </w:r>
    </w:p>
    <w:p w14:paraId="018610E0" w14:textId="77777777" w:rsidR="0001312F" w:rsidRPr="00AF0FFA" w:rsidRDefault="0001312F" w:rsidP="0001312F">
      <w:pPr>
        <w:pStyle w:val="Addressee"/>
        <w:rPr>
          <w:rFonts w:cs="Arial"/>
          <w:szCs w:val="22"/>
        </w:rPr>
      </w:pPr>
      <w:r w:rsidRPr="00AF0FFA">
        <w:rPr>
          <w:rFonts w:cs="Arial"/>
          <w:szCs w:val="22"/>
        </w:rPr>
        <w:t>Washington Utilities and Transportation Commission</w:t>
      </w:r>
    </w:p>
    <w:p w14:paraId="018610E1" w14:textId="77777777" w:rsidR="0001312F" w:rsidRPr="00AF0FFA" w:rsidRDefault="0001312F" w:rsidP="0001312F">
      <w:pPr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1300 S Evergreen Park Drive SW</w:t>
      </w:r>
    </w:p>
    <w:p w14:paraId="018610E2" w14:textId="77777777" w:rsidR="0001312F" w:rsidRPr="00AF0FFA" w:rsidRDefault="0001312F" w:rsidP="0001312F">
      <w:pPr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Post Office Box 47250</w:t>
      </w:r>
    </w:p>
    <w:p w14:paraId="018610E3" w14:textId="77777777" w:rsidR="0001312F" w:rsidRPr="00AF0FFA" w:rsidRDefault="0001312F" w:rsidP="0001312F">
      <w:pPr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Olympia, Washington  98504-7250</w:t>
      </w:r>
    </w:p>
    <w:p w14:paraId="018610E4" w14:textId="77777777" w:rsidR="0018277C" w:rsidRPr="00AF0FFA" w:rsidRDefault="0018277C">
      <w:pPr>
        <w:rPr>
          <w:rFonts w:ascii="Arial" w:hAnsi="Arial" w:cs="Arial"/>
          <w:sz w:val="22"/>
          <w:szCs w:val="22"/>
        </w:rPr>
      </w:pPr>
    </w:p>
    <w:p w14:paraId="018610E5" w14:textId="77777777" w:rsidR="006D3D4C" w:rsidRPr="00AF0FFA" w:rsidRDefault="006D3D4C">
      <w:pPr>
        <w:rPr>
          <w:rFonts w:ascii="Arial" w:hAnsi="Arial" w:cs="Arial"/>
          <w:sz w:val="22"/>
          <w:szCs w:val="22"/>
        </w:rPr>
      </w:pPr>
    </w:p>
    <w:p w14:paraId="151512C7" w14:textId="0B9D8D18" w:rsidR="00E760CD" w:rsidRDefault="006D3D4C" w:rsidP="0072503F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Re:</w:t>
      </w:r>
      <w:r w:rsidRPr="00AF0FFA">
        <w:rPr>
          <w:rFonts w:ascii="Arial" w:hAnsi="Arial" w:cs="Arial"/>
          <w:sz w:val="22"/>
          <w:szCs w:val="22"/>
        </w:rPr>
        <w:tab/>
      </w:r>
      <w:r w:rsidR="00E760CD">
        <w:rPr>
          <w:rFonts w:ascii="Arial" w:hAnsi="Arial" w:cs="Arial"/>
          <w:b/>
          <w:bCs/>
          <w:sz w:val="22"/>
          <w:szCs w:val="22"/>
        </w:rPr>
        <w:t xml:space="preserve">Docket UG-143897.  </w:t>
      </w:r>
      <w:r w:rsidR="00DB696F">
        <w:rPr>
          <w:rFonts w:ascii="Arial" w:hAnsi="Arial" w:cs="Arial"/>
          <w:b/>
          <w:bCs/>
          <w:sz w:val="22"/>
          <w:szCs w:val="22"/>
        </w:rPr>
        <w:t xml:space="preserve">Supplemental </w:t>
      </w:r>
      <w:r w:rsidR="00E760CD">
        <w:rPr>
          <w:rFonts w:ascii="Arial" w:hAnsi="Arial" w:cs="Arial"/>
          <w:b/>
          <w:bCs/>
          <w:sz w:val="22"/>
          <w:szCs w:val="22"/>
        </w:rPr>
        <w:t>Filing:</w:t>
      </w:r>
    </w:p>
    <w:p w14:paraId="5B55E989" w14:textId="3FE32EA6" w:rsidR="0072503F" w:rsidRPr="00AF0FFA" w:rsidRDefault="00E760CD" w:rsidP="0072503F">
      <w:pPr>
        <w:tabs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R</w:t>
      </w:r>
      <w:r w:rsidR="0072503F" w:rsidRPr="00AF0FFA">
        <w:rPr>
          <w:rFonts w:ascii="Arial" w:hAnsi="Arial" w:cs="Arial"/>
          <w:b/>
          <w:bCs/>
          <w:sz w:val="22"/>
          <w:szCs w:val="22"/>
        </w:rPr>
        <w:t>evisions to Schedule T – Imbalance Penalties and Overrun/Underrun Charges</w:t>
      </w:r>
    </w:p>
    <w:p w14:paraId="018610E7" w14:textId="77777777" w:rsidR="006D3D4C" w:rsidRPr="00AF0FFA" w:rsidRDefault="004E4E32" w:rsidP="00BB1C53">
      <w:pPr>
        <w:tabs>
          <w:tab w:val="left" w:pos="-1440"/>
        </w:tabs>
        <w:ind w:left="720" w:hanging="720"/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ab/>
      </w:r>
    </w:p>
    <w:p w14:paraId="018610E8" w14:textId="77777777" w:rsidR="0018277C" w:rsidRPr="00AF0FFA" w:rsidRDefault="0018277C">
      <w:pPr>
        <w:rPr>
          <w:rFonts w:ascii="Arial" w:hAnsi="Arial" w:cs="Arial"/>
          <w:sz w:val="22"/>
          <w:szCs w:val="22"/>
        </w:rPr>
      </w:pPr>
    </w:p>
    <w:p w14:paraId="018610E9" w14:textId="44DAB712" w:rsidR="006D3D4C" w:rsidRPr="00AF0FFA" w:rsidRDefault="00BB1C53" w:rsidP="00BB1C53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ab/>
      </w:r>
      <w:r w:rsidR="004E4E32" w:rsidRPr="00AF0FFA">
        <w:rPr>
          <w:rFonts w:ascii="Arial" w:hAnsi="Arial" w:cs="Arial"/>
          <w:sz w:val="22"/>
          <w:szCs w:val="22"/>
        </w:rPr>
        <w:t xml:space="preserve"> </w:t>
      </w:r>
      <w:r w:rsidR="004E4E32" w:rsidRPr="00AF0FFA">
        <w:rPr>
          <w:rFonts w:ascii="Arial" w:hAnsi="Arial" w:cs="Arial"/>
          <w:sz w:val="22"/>
          <w:szCs w:val="22"/>
        </w:rPr>
        <w:tab/>
      </w:r>
      <w:r w:rsidR="006D3D4C" w:rsidRPr="00AF0FFA">
        <w:rPr>
          <w:rFonts w:ascii="Arial" w:hAnsi="Arial" w:cs="Arial"/>
          <w:sz w:val="22"/>
          <w:szCs w:val="22"/>
        </w:rPr>
        <w:t xml:space="preserve">Northwest Natural Gas Company, dba NW Natural (NWN or </w:t>
      </w:r>
      <w:r w:rsidR="00DF39B1" w:rsidRPr="00AF0FFA">
        <w:rPr>
          <w:rFonts w:ascii="Arial" w:hAnsi="Arial" w:cs="Arial"/>
          <w:sz w:val="22"/>
          <w:szCs w:val="22"/>
        </w:rPr>
        <w:t>the “C</w:t>
      </w:r>
      <w:r w:rsidR="006D3D4C" w:rsidRPr="00AF0FFA">
        <w:rPr>
          <w:rFonts w:ascii="Arial" w:hAnsi="Arial" w:cs="Arial"/>
          <w:sz w:val="22"/>
          <w:szCs w:val="22"/>
        </w:rPr>
        <w:t>ompany</w:t>
      </w:r>
      <w:r w:rsidR="00DF39B1" w:rsidRPr="00AF0FFA">
        <w:rPr>
          <w:rFonts w:ascii="Arial" w:hAnsi="Arial" w:cs="Arial"/>
          <w:sz w:val="22"/>
          <w:szCs w:val="22"/>
        </w:rPr>
        <w:t>”</w:t>
      </w:r>
      <w:r w:rsidR="006D3D4C" w:rsidRPr="00AF0FFA">
        <w:rPr>
          <w:rFonts w:ascii="Arial" w:hAnsi="Arial" w:cs="Arial"/>
          <w:sz w:val="22"/>
          <w:szCs w:val="22"/>
        </w:rPr>
        <w:t xml:space="preserve">) files </w:t>
      </w:r>
      <w:r w:rsidR="004E4E32" w:rsidRPr="00AF0FFA">
        <w:rPr>
          <w:rFonts w:ascii="Arial" w:hAnsi="Arial" w:cs="Arial"/>
          <w:sz w:val="22"/>
          <w:szCs w:val="22"/>
        </w:rPr>
        <w:t xml:space="preserve">herewith </w:t>
      </w:r>
      <w:r w:rsidR="007A2E52" w:rsidRPr="00AF0FFA">
        <w:rPr>
          <w:rFonts w:ascii="Arial" w:hAnsi="Arial" w:cs="Arial"/>
          <w:sz w:val="22"/>
          <w:szCs w:val="22"/>
        </w:rPr>
        <w:t xml:space="preserve">the following </w:t>
      </w:r>
      <w:r w:rsidR="00E760CD">
        <w:rPr>
          <w:rFonts w:ascii="Arial" w:hAnsi="Arial" w:cs="Arial"/>
          <w:sz w:val="22"/>
          <w:szCs w:val="22"/>
        </w:rPr>
        <w:t>revision</w:t>
      </w:r>
      <w:r w:rsidR="006D3D4C" w:rsidRPr="00AF0FFA">
        <w:rPr>
          <w:rFonts w:ascii="Arial" w:hAnsi="Arial" w:cs="Arial"/>
          <w:sz w:val="22"/>
          <w:szCs w:val="22"/>
        </w:rPr>
        <w:t xml:space="preserve"> to its Tariff WN U-6, stated to become effective with service on and after </w:t>
      </w:r>
      <w:r w:rsidR="0072503F" w:rsidRPr="00AF0FFA">
        <w:rPr>
          <w:rFonts w:ascii="Arial" w:hAnsi="Arial" w:cs="Arial"/>
          <w:sz w:val="22"/>
          <w:szCs w:val="22"/>
        </w:rPr>
        <w:t>January 1, 2015</w:t>
      </w:r>
      <w:r w:rsidR="004E4E32" w:rsidRPr="00AF0FFA">
        <w:rPr>
          <w:rFonts w:ascii="Arial" w:hAnsi="Arial" w:cs="Arial"/>
          <w:sz w:val="22"/>
          <w:szCs w:val="22"/>
        </w:rPr>
        <w:t>, as follows:</w:t>
      </w:r>
    </w:p>
    <w:p w14:paraId="0E97FBCC" w14:textId="77777777" w:rsidR="0072503F" w:rsidRPr="00AF0FFA" w:rsidRDefault="0072503F" w:rsidP="0072503F">
      <w:pPr>
        <w:ind w:left="1440" w:firstLine="720"/>
        <w:rPr>
          <w:rFonts w:ascii="Arial" w:hAnsi="Arial" w:cs="Arial"/>
          <w:sz w:val="22"/>
          <w:szCs w:val="22"/>
        </w:rPr>
      </w:pPr>
    </w:p>
    <w:p w14:paraId="3C634E7F" w14:textId="223A3E00" w:rsidR="0072503F" w:rsidRPr="00AF0FFA" w:rsidRDefault="00D4442B" w:rsidP="0072503F">
      <w:pPr>
        <w:ind w:left="720" w:firstLine="720"/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Second</w:t>
      </w:r>
      <w:r w:rsidR="0072503F" w:rsidRPr="00AF0FFA">
        <w:rPr>
          <w:rFonts w:ascii="Arial" w:hAnsi="Arial" w:cs="Arial"/>
          <w:sz w:val="22"/>
          <w:szCs w:val="22"/>
        </w:rPr>
        <w:t xml:space="preserve"> Revision of Sheet T-5,</w:t>
      </w:r>
    </w:p>
    <w:p w14:paraId="48C7410B" w14:textId="77777777" w:rsidR="0072503F" w:rsidRPr="00AF0FFA" w:rsidRDefault="0072503F" w:rsidP="0072503F">
      <w:pPr>
        <w:ind w:left="720" w:firstLine="720"/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Schedule T,</w:t>
      </w:r>
    </w:p>
    <w:p w14:paraId="1F1713D9" w14:textId="2D4EDDFC" w:rsidR="0072503F" w:rsidRPr="00AF0FFA" w:rsidRDefault="0072503F" w:rsidP="0072503F">
      <w:pPr>
        <w:ind w:left="720" w:firstLine="720"/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“Customer-Owned Natural Gas Transpor</w:t>
      </w:r>
      <w:r w:rsidR="00E760CD">
        <w:rPr>
          <w:rFonts w:ascii="Arial" w:hAnsi="Arial" w:cs="Arial"/>
          <w:sz w:val="22"/>
          <w:szCs w:val="22"/>
        </w:rPr>
        <w:t>tation Service (continued).”</w:t>
      </w:r>
    </w:p>
    <w:p w14:paraId="53611EEF" w14:textId="77777777" w:rsidR="0072503F" w:rsidRPr="00AF0FFA" w:rsidRDefault="0072503F" w:rsidP="0072503F">
      <w:pPr>
        <w:ind w:left="720" w:firstLine="720"/>
        <w:rPr>
          <w:rFonts w:ascii="Arial" w:hAnsi="Arial" w:cs="Arial"/>
          <w:sz w:val="22"/>
          <w:szCs w:val="22"/>
        </w:rPr>
      </w:pPr>
    </w:p>
    <w:p w14:paraId="1E73725A" w14:textId="77777777" w:rsidR="0072503F" w:rsidRDefault="0072503F" w:rsidP="0072503F">
      <w:pPr>
        <w:ind w:left="1440"/>
        <w:rPr>
          <w:rFonts w:ascii="Arial" w:hAnsi="Arial" w:cs="Arial"/>
          <w:sz w:val="22"/>
          <w:szCs w:val="22"/>
        </w:rPr>
      </w:pPr>
    </w:p>
    <w:p w14:paraId="1A09420A" w14:textId="7E1ACDE9" w:rsidR="00E760CD" w:rsidRPr="00AF0FFA" w:rsidRDefault="00DB696F" w:rsidP="00DB696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All other tariff sheets </w:t>
      </w:r>
      <w:r w:rsidR="00E760CD">
        <w:rPr>
          <w:rFonts w:ascii="Arial" w:hAnsi="Arial" w:cs="Arial"/>
          <w:sz w:val="22"/>
          <w:szCs w:val="22"/>
        </w:rPr>
        <w:t xml:space="preserve">proposed in the Company’s filing NWN WUTC Advice No. 14-8 dated November 17, 2014 </w:t>
      </w:r>
      <w:r>
        <w:rPr>
          <w:rFonts w:ascii="Arial" w:hAnsi="Arial" w:cs="Arial"/>
          <w:sz w:val="22"/>
          <w:szCs w:val="22"/>
        </w:rPr>
        <w:t xml:space="preserve">do not change and </w:t>
      </w:r>
      <w:r w:rsidR="00E760CD">
        <w:rPr>
          <w:rFonts w:ascii="Arial" w:hAnsi="Arial" w:cs="Arial"/>
          <w:sz w:val="22"/>
          <w:szCs w:val="22"/>
        </w:rPr>
        <w:t xml:space="preserve">are requested to become </w:t>
      </w:r>
      <w:r>
        <w:rPr>
          <w:rFonts w:ascii="Arial" w:hAnsi="Arial" w:cs="Arial"/>
          <w:sz w:val="22"/>
          <w:szCs w:val="22"/>
        </w:rPr>
        <w:t>effective as filed.</w:t>
      </w:r>
    </w:p>
    <w:p w14:paraId="170BD89D" w14:textId="77777777" w:rsidR="00D4442B" w:rsidRPr="00AF0FFA" w:rsidRDefault="00D4442B" w:rsidP="0072503F">
      <w:pPr>
        <w:ind w:left="1440"/>
        <w:rPr>
          <w:rFonts w:ascii="Arial" w:hAnsi="Arial" w:cs="Arial"/>
          <w:sz w:val="22"/>
          <w:szCs w:val="22"/>
        </w:rPr>
      </w:pPr>
    </w:p>
    <w:p w14:paraId="4DF6A69C" w14:textId="7B6C4FAE" w:rsidR="0072503F" w:rsidRPr="00AF0FFA" w:rsidRDefault="0072503F" w:rsidP="0072503F">
      <w:pPr>
        <w:pStyle w:val="BodyText"/>
        <w:rPr>
          <w:rFonts w:cs="Arial"/>
          <w:sz w:val="20"/>
        </w:rPr>
      </w:pPr>
      <w:r w:rsidRPr="00AF0FFA">
        <w:rPr>
          <w:rFonts w:cs="Arial"/>
          <w:sz w:val="22"/>
          <w:szCs w:val="22"/>
        </w:rPr>
        <w:t xml:space="preserve"> </w:t>
      </w:r>
      <w:r w:rsidRPr="00AF0FFA">
        <w:rPr>
          <w:rFonts w:cs="Arial"/>
          <w:sz w:val="22"/>
          <w:szCs w:val="22"/>
        </w:rPr>
        <w:tab/>
      </w:r>
      <w:r w:rsidRPr="00AF0FFA">
        <w:rPr>
          <w:rFonts w:cs="Arial"/>
          <w:sz w:val="22"/>
          <w:szCs w:val="22"/>
        </w:rPr>
        <w:tab/>
        <w:t>The purpose of this</w:t>
      </w:r>
      <w:r w:rsidR="00DB696F">
        <w:rPr>
          <w:rFonts w:cs="Arial"/>
          <w:sz w:val="22"/>
          <w:szCs w:val="22"/>
        </w:rPr>
        <w:t xml:space="preserve"> supplemental</w:t>
      </w:r>
      <w:r w:rsidRPr="00AF0FFA">
        <w:rPr>
          <w:rFonts w:cs="Arial"/>
          <w:sz w:val="22"/>
          <w:szCs w:val="22"/>
        </w:rPr>
        <w:t xml:space="preserve"> filing is to revise </w:t>
      </w:r>
      <w:r w:rsidR="00DB696F">
        <w:rPr>
          <w:rFonts w:cs="Arial"/>
          <w:sz w:val="22"/>
          <w:szCs w:val="22"/>
        </w:rPr>
        <w:t xml:space="preserve">the last two paragraphs on Sheet T-5 so that the description of the overrun charge calculation is better aligned with the language used in Northwest Pipeline’s Tariff as </w:t>
      </w:r>
      <w:r w:rsidRPr="00AF0FFA">
        <w:rPr>
          <w:rFonts w:cs="Arial"/>
          <w:sz w:val="22"/>
          <w:szCs w:val="22"/>
        </w:rPr>
        <w:t xml:space="preserve">approved by FERC for Northwest Pipeline (“Pipeline”) on October 23, 2014 in Docket No. </w:t>
      </w:r>
      <w:proofErr w:type="gramStart"/>
      <w:r w:rsidRPr="00AF0FFA">
        <w:rPr>
          <w:rFonts w:cs="Arial"/>
          <w:sz w:val="22"/>
          <w:szCs w:val="22"/>
        </w:rPr>
        <w:t>RP14-1283-000.</w:t>
      </w:r>
      <w:proofErr w:type="gramEnd"/>
      <w:r w:rsidRPr="00AF0FFA">
        <w:rPr>
          <w:rFonts w:cs="Arial"/>
          <w:color w:val="0033CC"/>
          <w:sz w:val="20"/>
        </w:rPr>
        <w:t xml:space="preserve">  </w:t>
      </w:r>
    </w:p>
    <w:p w14:paraId="0A628631" w14:textId="77777777" w:rsidR="0072503F" w:rsidRPr="00AF0FFA" w:rsidRDefault="0072503F" w:rsidP="0072503F">
      <w:pPr>
        <w:pStyle w:val="BodyText"/>
        <w:rPr>
          <w:rFonts w:cs="Arial"/>
          <w:color w:val="0033CC"/>
          <w:sz w:val="20"/>
        </w:rPr>
      </w:pPr>
    </w:p>
    <w:p w14:paraId="0186110A" w14:textId="676D8B50" w:rsidR="006D3D4C" w:rsidRPr="00AF0FFA" w:rsidRDefault="0072503F" w:rsidP="00D4442B">
      <w:pPr>
        <w:pStyle w:val="BodyText"/>
        <w:ind w:firstLine="720"/>
        <w:rPr>
          <w:rFonts w:cs="Arial"/>
          <w:sz w:val="22"/>
          <w:szCs w:val="22"/>
        </w:rPr>
      </w:pPr>
      <w:r w:rsidRPr="00AF0FFA">
        <w:rPr>
          <w:rFonts w:cs="Arial"/>
          <w:sz w:val="22"/>
          <w:szCs w:val="22"/>
        </w:rPr>
        <w:tab/>
      </w:r>
      <w:r w:rsidR="000E1F65" w:rsidRPr="00AF0FFA">
        <w:rPr>
          <w:rFonts w:cs="Arial"/>
          <w:sz w:val="22"/>
          <w:szCs w:val="22"/>
        </w:rPr>
        <w:t>The C</w:t>
      </w:r>
      <w:r w:rsidR="006D3D4C" w:rsidRPr="00AF0FFA">
        <w:rPr>
          <w:rFonts w:cs="Arial"/>
          <w:sz w:val="22"/>
          <w:szCs w:val="22"/>
        </w:rPr>
        <w:t xml:space="preserve">ompany respectfully requests that the tariff sheets filed herewith be approved to become effective with service on and after </w:t>
      </w:r>
      <w:r w:rsidRPr="00AF0FFA">
        <w:rPr>
          <w:rFonts w:cs="Arial"/>
          <w:sz w:val="22"/>
          <w:szCs w:val="22"/>
        </w:rPr>
        <w:t>January 1, 2015</w:t>
      </w:r>
      <w:r w:rsidR="006D3D4C" w:rsidRPr="00AF0FFA">
        <w:rPr>
          <w:rFonts w:cs="Arial"/>
          <w:sz w:val="22"/>
          <w:szCs w:val="22"/>
        </w:rPr>
        <w:t>.</w:t>
      </w:r>
    </w:p>
    <w:p w14:paraId="006219F8" w14:textId="77777777" w:rsidR="00DB696F" w:rsidRDefault="00DB696F" w:rsidP="00DB696F">
      <w:pPr>
        <w:rPr>
          <w:rFonts w:ascii="Arial" w:hAnsi="Arial" w:cs="Arial"/>
          <w:sz w:val="22"/>
          <w:szCs w:val="22"/>
        </w:rPr>
      </w:pPr>
    </w:p>
    <w:p w14:paraId="0186110C" w14:textId="4E8B0141" w:rsidR="006D3D4C" w:rsidRPr="00AF0FFA" w:rsidRDefault="002A1F3F" w:rsidP="00DB696F">
      <w:pPr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 xml:space="preserve"> </w:t>
      </w:r>
      <w:r w:rsidRPr="00AF0FFA">
        <w:rPr>
          <w:rFonts w:ascii="Arial" w:hAnsi="Arial" w:cs="Arial"/>
          <w:sz w:val="22"/>
          <w:szCs w:val="22"/>
        </w:rPr>
        <w:tab/>
      </w:r>
      <w:r w:rsidR="006D3D4C" w:rsidRPr="00AF0FFA">
        <w:rPr>
          <w:rFonts w:ascii="Arial" w:hAnsi="Arial" w:cs="Arial"/>
          <w:sz w:val="22"/>
          <w:szCs w:val="22"/>
        </w:rPr>
        <w:t>As required by WAC 480-80-103(4</w:t>
      </w:r>
      <w:proofErr w:type="gramStart"/>
      <w:r w:rsidR="006D3D4C" w:rsidRPr="00AF0FFA">
        <w:rPr>
          <w:rFonts w:ascii="Arial" w:hAnsi="Arial" w:cs="Arial"/>
          <w:sz w:val="22"/>
          <w:szCs w:val="22"/>
        </w:rPr>
        <w:t>)(</w:t>
      </w:r>
      <w:proofErr w:type="gramEnd"/>
      <w:r w:rsidR="006D3D4C" w:rsidRPr="00AF0FFA">
        <w:rPr>
          <w:rFonts w:ascii="Arial" w:hAnsi="Arial" w:cs="Arial"/>
          <w:sz w:val="22"/>
          <w:szCs w:val="22"/>
        </w:rPr>
        <w:t>a), I certify that I have authority to issue tariff revisions on behalf of NW Natural.</w:t>
      </w:r>
    </w:p>
    <w:p w14:paraId="0186110D" w14:textId="45BC035D" w:rsidR="00DB696F" w:rsidRDefault="00DB69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841CBA2" w14:textId="568B9E46" w:rsidR="00430A45" w:rsidRPr="00AF0FFA" w:rsidRDefault="002A1F3F" w:rsidP="00430A45">
      <w:pPr>
        <w:ind w:firstLine="720"/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lastRenderedPageBreak/>
        <w:t xml:space="preserve"> </w:t>
      </w:r>
      <w:r w:rsidRPr="00AF0FFA">
        <w:rPr>
          <w:rFonts w:ascii="Arial" w:hAnsi="Arial" w:cs="Arial"/>
          <w:sz w:val="22"/>
          <w:szCs w:val="22"/>
        </w:rPr>
        <w:tab/>
      </w:r>
      <w:r w:rsidR="006D3D4C" w:rsidRPr="00AF0FFA">
        <w:rPr>
          <w:rFonts w:ascii="Arial" w:hAnsi="Arial" w:cs="Arial"/>
          <w:sz w:val="22"/>
          <w:szCs w:val="22"/>
        </w:rPr>
        <w:t xml:space="preserve">Copies of this letter and the attached filing are available in the </w:t>
      </w:r>
      <w:r w:rsidR="002F6C8D" w:rsidRPr="00AF0FFA">
        <w:rPr>
          <w:rFonts w:ascii="Arial" w:hAnsi="Arial" w:cs="Arial"/>
          <w:sz w:val="22"/>
          <w:szCs w:val="22"/>
        </w:rPr>
        <w:t>C</w:t>
      </w:r>
      <w:r w:rsidR="006D3D4C" w:rsidRPr="00AF0FFA">
        <w:rPr>
          <w:rFonts w:ascii="Arial" w:hAnsi="Arial" w:cs="Arial"/>
          <w:sz w:val="22"/>
          <w:szCs w:val="22"/>
        </w:rPr>
        <w:t xml:space="preserve">ompany’s </w:t>
      </w:r>
      <w:r w:rsidR="0018277C" w:rsidRPr="00AF0FFA">
        <w:rPr>
          <w:rFonts w:ascii="Arial" w:hAnsi="Arial" w:cs="Arial"/>
          <w:sz w:val="22"/>
          <w:szCs w:val="22"/>
        </w:rPr>
        <w:t xml:space="preserve">main </w:t>
      </w:r>
      <w:r w:rsidR="00500CF9">
        <w:rPr>
          <w:rFonts w:ascii="Arial" w:hAnsi="Arial" w:cs="Arial"/>
          <w:sz w:val="22"/>
          <w:szCs w:val="22"/>
        </w:rPr>
        <w:t>o</w:t>
      </w:r>
      <w:r w:rsidR="0018277C" w:rsidRPr="00AF0FFA">
        <w:rPr>
          <w:rFonts w:ascii="Arial" w:hAnsi="Arial" w:cs="Arial"/>
          <w:sz w:val="22"/>
          <w:szCs w:val="22"/>
        </w:rPr>
        <w:t xml:space="preserve">ffice in Portland, Oregon, and on its website at </w:t>
      </w:r>
      <w:hyperlink r:id="rId13" w:history="1">
        <w:r w:rsidR="0018277C" w:rsidRPr="00AF0FFA">
          <w:rPr>
            <w:rStyle w:val="Hyperlink"/>
            <w:rFonts w:ascii="Arial" w:hAnsi="Arial" w:cs="Arial"/>
            <w:sz w:val="22"/>
            <w:szCs w:val="22"/>
          </w:rPr>
          <w:t>www.nwnatural.com</w:t>
        </w:r>
      </w:hyperlink>
      <w:r w:rsidR="006D3D4C" w:rsidRPr="00AF0FFA">
        <w:rPr>
          <w:rFonts w:ascii="Arial" w:hAnsi="Arial" w:cs="Arial"/>
          <w:sz w:val="22"/>
          <w:szCs w:val="22"/>
        </w:rPr>
        <w:t>.</w:t>
      </w:r>
    </w:p>
    <w:p w14:paraId="3B4D991B" w14:textId="77777777" w:rsidR="00430A45" w:rsidRPr="00AF0FFA" w:rsidRDefault="00430A45" w:rsidP="00430A45">
      <w:pPr>
        <w:ind w:firstLine="720"/>
        <w:rPr>
          <w:rFonts w:ascii="Arial" w:hAnsi="Arial" w:cs="Arial"/>
          <w:sz w:val="22"/>
          <w:szCs w:val="22"/>
        </w:rPr>
      </w:pPr>
    </w:p>
    <w:p w14:paraId="01861110" w14:textId="7342E2CF" w:rsidR="002A428C" w:rsidRPr="00AF0FFA" w:rsidRDefault="00351DBF" w:rsidP="00430A45">
      <w:pPr>
        <w:ind w:firstLine="720"/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 xml:space="preserve"> </w:t>
      </w:r>
      <w:r w:rsidRPr="00AF0FFA">
        <w:rPr>
          <w:rFonts w:ascii="Arial" w:hAnsi="Arial" w:cs="Arial"/>
          <w:sz w:val="22"/>
          <w:szCs w:val="22"/>
        </w:rPr>
        <w:tab/>
      </w:r>
      <w:r w:rsidR="006D3D4C" w:rsidRPr="00AF0FFA">
        <w:rPr>
          <w:rFonts w:ascii="Arial" w:hAnsi="Arial" w:cs="Arial"/>
          <w:sz w:val="22"/>
          <w:szCs w:val="22"/>
        </w:rPr>
        <w:t xml:space="preserve">Please address correspondence on this matter to </w:t>
      </w:r>
      <w:r w:rsidR="002A428C" w:rsidRPr="00AF0FFA">
        <w:rPr>
          <w:rFonts w:ascii="Arial" w:hAnsi="Arial" w:cs="Arial"/>
          <w:sz w:val="22"/>
          <w:szCs w:val="22"/>
        </w:rPr>
        <w:t xml:space="preserve">me at </w:t>
      </w:r>
      <w:hyperlink r:id="rId14" w:history="1">
        <w:r w:rsidR="002A428C" w:rsidRPr="00AF0FFA">
          <w:rPr>
            <w:rStyle w:val="Hyperlink"/>
            <w:rFonts w:ascii="Arial" w:hAnsi="Arial" w:cs="Arial"/>
            <w:sz w:val="22"/>
            <w:szCs w:val="22"/>
          </w:rPr>
          <w:t>ork@nwnatural.com</w:t>
        </w:r>
      </w:hyperlink>
      <w:r w:rsidR="002A428C" w:rsidRPr="00AF0FFA">
        <w:rPr>
          <w:rFonts w:ascii="Arial" w:hAnsi="Arial" w:cs="Arial"/>
          <w:sz w:val="22"/>
          <w:szCs w:val="22"/>
        </w:rPr>
        <w:t>, with copies to the following:</w:t>
      </w:r>
    </w:p>
    <w:p w14:paraId="01861111" w14:textId="77777777" w:rsidR="006D3D4C" w:rsidRPr="00AF0FFA" w:rsidRDefault="006D3D4C">
      <w:pPr>
        <w:rPr>
          <w:rFonts w:ascii="Arial" w:hAnsi="Arial" w:cs="Arial"/>
          <w:sz w:val="22"/>
          <w:szCs w:val="22"/>
        </w:rPr>
      </w:pPr>
    </w:p>
    <w:p w14:paraId="01861112" w14:textId="77777777" w:rsidR="006D3D4C" w:rsidRPr="00AF0FFA" w:rsidRDefault="002D26BF" w:rsidP="0017321D">
      <w:pPr>
        <w:pStyle w:val="Footer"/>
        <w:tabs>
          <w:tab w:val="clear" w:pos="4320"/>
          <w:tab w:val="clear" w:pos="8640"/>
          <w:tab w:val="left" w:pos="4680"/>
        </w:tabs>
        <w:ind w:left="2880"/>
        <w:outlineLvl w:val="0"/>
        <w:rPr>
          <w:rFonts w:ascii="Arial" w:hAnsi="Arial" w:cs="Arial"/>
          <w:szCs w:val="22"/>
        </w:rPr>
      </w:pPr>
      <w:proofErr w:type="gramStart"/>
      <w:r w:rsidRPr="00AF0FFA">
        <w:rPr>
          <w:rFonts w:ascii="Arial" w:hAnsi="Arial" w:cs="Arial"/>
          <w:szCs w:val="22"/>
        </w:rPr>
        <w:t>e</w:t>
      </w:r>
      <w:r w:rsidR="00B51122" w:rsidRPr="00AF0FFA">
        <w:rPr>
          <w:rFonts w:ascii="Arial" w:hAnsi="Arial" w:cs="Arial"/>
          <w:szCs w:val="22"/>
        </w:rPr>
        <w:t>Filing</w:t>
      </w:r>
      <w:proofErr w:type="gramEnd"/>
      <w:r w:rsidR="00E96C76" w:rsidRPr="00AF0FFA">
        <w:rPr>
          <w:rFonts w:ascii="Arial" w:hAnsi="Arial" w:cs="Arial"/>
          <w:szCs w:val="22"/>
        </w:rPr>
        <w:tab/>
      </w:r>
    </w:p>
    <w:p w14:paraId="01861113" w14:textId="77777777" w:rsidR="006D3D4C" w:rsidRPr="00AF0FFA" w:rsidRDefault="006D3D4C" w:rsidP="0017321D">
      <w:pPr>
        <w:pStyle w:val="Heading4"/>
        <w:tabs>
          <w:tab w:val="left" w:pos="4680"/>
        </w:tabs>
        <w:ind w:left="2880"/>
        <w:jc w:val="left"/>
        <w:rPr>
          <w:rFonts w:cs="Arial"/>
          <w:sz w:val="20"/>
          <w:szCs w:val="22"/>
        </w:rPr>
      </w:pPr>
      <w:r w:rsidRPr="00AF0FFA">
        <w:rPr>
          <w:rFonts w:cs="Arial"/>
          <w:sz w:val="20"/>
          <w:szCs w:val="22"/>
        </w:rPr>
        <w:t>Rates &amp; Regulatory Affairs</w:t>
      </w:r>
      <w:r w:rsidR="00A0243B" w:rsidRPr="00AF0FFA">
        <w:rPr>
          <w:rFonts w:cs="Arial"/>
          <w:sz w:val="20"/>
          <w:szCs w:val="22"/>
        </w:rPr>
        <w:tab/>
      </w:r>
    </w:p>
    <w:p w14:paraId="01861114" w14:textId="77777777" w:rsidR="006D3D4C" w:rsidRPr="00AF0FFA" w:rsidRDefault="006D3D4C" w:rsidP="0017321D">
      <w:pPr>
        <w:tabs>
          <w:tab w:val="left" w:pos="4680"/>
        </w:tabs>
        <w:ind w:left="2880"/>
        <w:rPr>
          <w:rFonts w:ascii="Arial" w:hAnsi="Arial" w:cs="Arial"/>
          <w:szCs w:val="22"/>
        </w:rPr>
      </w:pPr>
      <w:r w:rsidRPr="00AF0FFA">
        <w:rPr>
          <w:rFonts w:ascii="Arial" w:hAnsi="Arial" w:cs="Arial"/>
          <w:szCs w:val="22"/>
        </w:rPr>
        <w:t>NW Natural</w:t>
      </w:r>
      <w:r w:rsidR="00A0243B" w:rsidRPr="00AF0FFA">
        <w:rPr>
          <w:rFonts w:ascii="Arial" w:hAnsi="Arial" w:cs="Arial"/>
          <w:szCs w:val="22"/>
        </w:rPr>
        <w:tab/>
      </w:r>
    </w:p>
    <w:p w14:paraId="01861115" w14:textId="77777777" w:rsidR="006D3D4C" w:rsidRPr="00AF0FFA" w:rsidRDefault="006D3D4C" w:rsidP="0017321D">
      <w:pPr>
        <w:tabs>
          <w:tab w:val="left" w:pos="4680"/>
        </w:tabs>
        <w:ind w:left="2880"/>
        <w:rPr>
          <w:rFonts w:ascii="Arial" w:hAnsi="Arial" w:cs="Arial"/>
          <w:szCs w:val="22"/>
        </w:rPr>
      </w:pPr>
      <w:r w:rsidRPr="00AF0FFA">
        <w:rPr>
          <w:rFonts w:ascii="Arial" w:hAnsi="Arial" w:cs="Arial"/>
          <w:szCs w:val="22"/>
        </w:rPr>
        <w:t xml:space="preserve">220 NW Second </w:t>
      </w:r>
      <w:proofErr w:type="gramStart"/>
      <w:r w:rsidRPr="00AF0FFA">
        <w:rPr>
          <w:rFonts w:ascii="Arial" w:hAnsi="Arial" w:cs="Arial"/>
          <w:szCs w:val="22"/>
        </w:rPr>
        <w:t>Avenue</w:t>
      </w:r>
      <w:proofErr w:type="gramEnd"/>
      <w:r w:rsidR="00A0243B" w:rsidRPr="00AF0FFA">
        <w:rPr>
          <w:rFonts w:ascii="Arial" w:hAnsi="Arial" w:cs="Arial"/>
          <w:szCs w:val="22"/>
        </w:rPr>
        <w:tab/>
      </w:r>
    </w:p>
    <w:p w14:paraId="01861116" w14:textId="77777777" w:rsidR="006D3D4C" w:rsidRPr="00AF0FFA" w:rsidRDefault="006D3D4C" w:rsidP="0017321D">
      <w:pPr>
        <w:pStyle w:val="Heading3"/>
        <w:tabs>
          <w:tab w:val="left" w:pos="4680"/>
        </w:tabs>
        <w:ind w:left="2880"/>
        <w:rPr>
          <w:rFonts w:cs="Arial"/>
          <w:sz w:val="20"/>
          <w:szCs w:val="22"/>
        </w:rPr>
      </w:pPr>
      <w:r w:rsidRPr="00AF0FFA">
        <w:rPr>
          <w:rFonts w:cs="Arial"/>
          <w:sz w:val="20"/>
          <w:szCs w:val="22"/>
        </w:rPr>
        <w:t>Portland, Oregon 97209</w:t>
      </w:r>
      <w:r w:rsidR="00A0243B" w:rsidRPr="00AF0FFA">
        <w:rPr>
          <w:rFonts w:cs="Arial"/>
          <w:sz w:val="20"/>
          <w:szCs w:val="22"/>
        </w:rPr>
        <w:tab/>
      </w:r>
    </w:p>
    <w:p w14:paraId="01861117" w14:textId="77777777" w:rsidR="006D3D4C" w:rsidRPr="00AF0FFA" w:rsidRDefault="006D3D4C" w:rsidP="0017321D">
      <w:pPr>
        <w:tabs>
          <w:tab w:val="left" w:pos="4680"/>
        </w:tabs>
        <w:ind w:left="2880"/>
        <w:rPr>
          <w:rFonts w:ascii="Arial" w:hAnsi="Arial" w:cs="Arial"/>
          <w:szCs w:val="22"/>
        </w:rPr>
      </w:pPr>
      <w:r w:rsidRPr="00AF0FFA">
        <w:rPr>
          <w:rFonts w:ascii="Arial" w:hAnsi="Arial" w:cs="Arial"/>
          <w:szCs w:val="22"/>
        </w:rPr>
        <w:t>Telecopier:  (503) 721-25</w:t>
      </w:r>
      <w:r w:rsidR="00115329" w:rsidRPr="00AF0FFA">
        <w:rPr>
          <w:rFonts w:ascii="Arial" w:hAnsi="Arial" w:cs="Arial"/>
          <w:szCs w:val="22"/>
        </w:rPr>
        <w:t>16</w:t>
      </w:r>
      <w:r w:rsidR="00A0243B" w:rsidRPr="00AF0FFA">
        <w:rPr>
          <w:rFonts w:ascii="Arial" w:hAnsi="Arial" w:cs="Arial"/>
          <w:szCs w:val="22"/>
        </w:rPr>
        <w:tab/>
      </w:r>
    </w:p>
    <w:p w14:paraId="01861118" w14:textId="77777777" w:rsidR="006D3D4C" w:rsidRPr="00AF0FFA" w:rsidRDefault="006D3D4C" w:rsidP="0017321D">
      <w:pPr>
        <w:pStyle w:val="Heading6"/>
        <w:tabs>
          <w:tab w:val="left" w:pos="4680"/>
        </w:tabs>
        <w:ind w:left="2880"/>
        <w:rPr>
          <w:rFonts w:cs="Arial"/>
          <w:sz w:val="20"/>
          <w:szCs w:val="22"/>
        </w:rPr>
      </w:pPr>
      <w:r w:rsidRPr="00AF0FFA">
        <w:rPr>
          <w:rFonts w:cs="Arial"/>
          <w:sz w:val="20"/>
          <w:szCs w:val="22"/>
        </w:rPr>
        <w:t>Telephone:  (503) 226-4211, ext. 3589</w:t>
      </w:r>
      <w:r w:rsidR="00A0243B" w:rsidRPr="00AF0FFA">
        <w:rPr>
          <w:rFonts w:cs="Arial"/>
          <w:sz w:val="20"/>
          <w:szCs w:val="22"/>
        </w:rPr>
        <w:tab/>
      </w:r>
    </w:p>
    <w:p w14:paraId="01861119" w14:textId="77777777" w:rsidR="008B6369" w:rsidRPr="00AF0FFA" w:rsidRDefault="00115329" w:rsidP="0017321D">
      <w:pPr>
        <w:tabs>
          <w:tab w:val="left" w:pos="2880"/>
        </w:tabs>
        <w:ind w:left="2880"/>
        <w:rPr>
          <w:rFonts w:ascii="Arial" w:hAnsi="Arial" w:cs="Arial"/>
          <w:szCs w:val="22"/>
        </w:rPr>
      </w:pPr>
      <w:r w:rsidRPr="00AF0FFA">
        <w:rPr>
          <w:rFonts w:ascii="Arial" w:hAnsi="Arial" w:cs="Arial"/>
          <w:szCs w:val="22"/>
        </w:rPr>
        <w:t>eFiling@nwnatural.com</w:t>
      </w:r>
    </w:p>
    <w:p w14:paraId="0186111A" w14:textId="77777777" w:rsidR="006D3D4C" w:rsidRPr="00AF0FFA" w:rsidRDefault="006D3D4C" w:rsidP="003C75BC">
      <w:pPr>
        <w:rPr>
          <w:rFonts w:ascii="Arial" w:hAnsi="Arial" w:cs="Arial"/>
          <w:sz w:val="22"/>
          <w:szCs w:val="22"/>
        </w:rPr>
      </w:pPr>
    </w:p>
    <w:p w14:paraId="0186111B" w14:textId="77777777" w:rsidR="00351DBF" w:rsidRPr="00AF0FFA" w:rsidRDefault="00351DBF" w:rsidP="003C75BC">
      <w:pPr>
        <w:rPr>
          <w:rFonts w:ascii="Arial" w:hAnsi="Arial" w:cs="Arial"/>
          <w:sz w:val="22"/>
          <w:szCs w:val="22"/>
        </w:rPr>
      </w:pPr>
    </w:p>
    <w:p w14:paraId="0186111C" w14:textId="77777777" w:rsidR="006D3D4C" w:rsidRPr="00AF0FFA" w:rsidRDefault="006D3D4C" w:rsidP="003C75BC">
      <w:pPr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Sincerely,</w:t>
      </w:r>
    </w:p>
    <w:p w14:paraId="0186111D" w14:textId="77777777" w:rsidR="006D3D4C" w:rsidRPr="00AF0FFA" w:rsidRDefault="006D3D4C" w:rsidP="003C75BC">
      <w:pPr>
        <w:rPr>
          <w:rFonts w:ascii="Arial" w:hAnsi="Arial" w:cs="Arial"/>
          <w:sz w:val="22"/>
          <w:szCs w:val="22"/>
        </w:rPr>
      </w:pPr>
    </w:p>
    <w:p w14:paraId="0186111E" w14:textId="77777777" w:rsidR="001839CD" w:rsidRPr="00AF0FFA" w:rsidRDefault="001839CD" w:rsidP="003C75BC">
      <w:pPr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NW NATURAL</w:t>
      </w:r>
    </w:p>
    <w:p w14:paraId="0186111F" w14:textId="77777777" w:rsidR="001839CD" w:rsidRPr="00AF0FFA" w:rsidRDefault="001839CD" w:rsidP="003C75BC">
      <w:pPr>
        <w:rPr>
          <w:rFonts w:ascii="Arial" w:hAnsi="Arial" w:cs="Arial"/>
          <w:sz w:val="22"/>
          <w:szCs w:val="22"/>
        </w:rPr>
      </w:pPr>
    </w:p>
    <w:p w14:paraId="01861120" w14:textId="77777777" w:rsidR="00B85D0D" w:rsidRPr="00AF0FFA" w:rsidRDefault="00B85D0D" w:rsidP="003C75BC">
      <w:pPr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/s/ Onita R. King</w:t>
      </w:r>
    </w:p>
    <w:p w14:paraId="01861121" w14:textId="77777777" w:rsidR="00D03483" w:rsidRPr="00AF0FFA" w:rsidRDefault="00D03483" w:rsidP="003C75BC">
      <w:pPr>
        <w:rPr>
          <w:rFonts w:ascii="Arial" w:hAnsi="Arial" w:cs="Arial"/>
          <w:sz w:val="22"/>
          <w:szCs w:val="22"/>
        </w:rPr>
      </w:pPr>
    </w:p>
    <w:p w14:paraId="01861122" w14:textId="77777777" w:rsidR="006D3D4C" w:rsidRPr="00AF0FFA" w:rsidRDefault="00E37778" w:rsidP="003C75BC">
      <w:pPr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Onita R. King</w:t>
      </w:r>
    </w:p>
    <w:p w14:paraId="01861123" w14:textId="77777777" w:rsidR="00E37778" w:rsidRPr="00AF0FFA" w:rsidRDefault="00E37778" w:rsidP="003C75BC">
      <w:pPr>
        <w:rPr>
          <w:rFonts w:ascii="Arial" w:hAnsi="Arial" w:cs="Arial"/>
          <w:sz w:val="22"/>
          <w:szCs w:val="22"/>
        </w:rPr>
      </w:pPr>
      <w:r w:rsidRPr="00AF0FFA">
        <w:rPr>
          <w:rFonts w:ascii="Arial" w:hAnsi="Arial" w:cs="Arial"/>
          <w:sz w:val="22"/>
          <w:szCs w:val="22"/>
        </w:rPr>
        <w:t>Rates &amp; Regulatory Affairs</w:t>
      </w:r>
    </w:p>
    <w:p w14:paraId="01861124" w14:textId="77777777" w:rsidR="00351DBF" w:rsidRPr="00AF0FFA" w:rsidRDefault="00351DBF" w:rsidP="003C75BC">
      <w:pPr>
        <w:rPr>
          <w:rFonts w:ascii="Arial" w:hAnsi="Arial" w:cs="Arial"/>
          <w:sz w:val="22"/>
          <w:szCs w:val="22"/>
        </w:rPr>
      </w:pPr>
    </w:p>
    <w:p w14:paraId="6EF523B6" w14:textId="77777777" w:rsidR="005B0DEF" w:rsidRDefault="005B0DEF" w:rsidP="0072503F">
      <w:pPr>
        <w:tabs>
          <w:tab w:val="left" w:pos="1440"/>
        </w:tabs>
        <w:ind w:left="1440" w:hanging="720"/>
        <w:rPr>
          <w:rFonts w:ascii="Arial" w:hAnsi="Arial" w:cs="Arial"/>
          <w:sz w:val="22"/>
          <w:szCs w:val="22"/>
        </w:rPr>
      </w:pPr>
    </w:p>
    <w:p w14:paraId="262C5B4C" w14:textId="0193067F" w:rsidR="00500CF9" w:rsidRDefault="00500CF9" w:rsidP="0072503F">
      <w:pPr>
        <w:tabs>
          <w:tab w:val="left" w:pos="1440"/>
        </w:tabs>
        <w:ind w:left="1440" w:hanging="720"/>
        <w:rPr>
          <w:rFonts w:ascii="Arial" w:hAnsi="Arial" w:cs="Arial"/>
          <w:sz w:val="22"/>
          <w:szCs w:val="22"/>
        </w:rPr>
      </w:pPr>
    </w:p>
    <w:p w14:paraId="20431201" w14:textId="77777777" w:rsidR="00500CF9" w:rsidRDefault="00500CF9" w:rsidP="0072503F">
      <w:pPr>
        <w:tabs>
          <w:tab w:val="left" w:pos="1440"/>
        </w:tabs>
        <w:ind w:left="1440" w:hanging="720"/>
        <w:rPr>
          <w:rFonts w:ascii="Arial" w:hAnsi="Arial" w:cs="Arial"/>
          <w:sz w:val="22"/>
          <w:szCs w:val="22"/>
        </w:rPr>
      </w:pPr>
    </w:p>
    <w:p w14:paraId="15CF563F" w14:textId="15E813D9" w:rsidR="005B0DEF" w:rsidRPr="005B0DEF" w:rsidRDefault="005B0DEF" w:rsidP="00C83592">
      <w:pPr>
        <w:widowControl w:val="0"/>
        <w:ind w:left="720" w:hanging="720"/>
        <w:jc w:val="center"/>
        <w:rPr>
          <w:rFonts w:ascii="Arial" w:hAnsi="Arial" w:cs="Arial"/>
          <w:sz w:val="19"/>
        </w:rPr>
      </w:pPr>
    </w:p>
    <w:sectPr w:rsidR="005B0DEF" w:rsidRPr="005B0DEF" w:rsidSect="005A6ADD">
      <w:headerReference w:type="default" r:id="rId15"/>
      <w:pgSz w:w="12240" w:h="15840" w:code="1"/>
      <w:pgMar w:top="720" w:right="1440" w:bottom="720" w:left="144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6112C" w14:textId="77777777" w:rsidR="00AB32FB" w:rsidRDefault="00AB32FB">
      <w:r>
        <w:separator/>
      </w:r>
    </w:p>
  </w:endnote>
  <w:endnote w:type="continuationSeparator" w:id="0">
    <w:p w14:paraId="0186112D" w14:textId="77777777" w:rsidR="00AB32FB" w:rsidRDefault="00AB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6112A" w14:textId="77777777" w:rsidR="00AB32FB" w:rsidRDefault="00AB32FB">
      <w:r>
        <w:separator/>
      </w:r>
    </w:p>
  </w:footnote>
  <w:footnote w:type="continuationSeparator" w:id="0">
    <w:p w14:paraId="0186112B" w14:textId="77777777" w:rsidR="00AB32FB" w:rsidRDefault="00AB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0A96" w14:textId="395A2D19" w:rsidR="005A6ADD" w:rsidRDefault="005A6ADD">
    <w:pPr>
      <w:pStyle w:val="Header"/>
      <w:rPr>
        <w:rFonts w:ascii="Arial" w:hAnsi="Arial" w:cs="Arial"/>
      </w:rPr>
    </w:pPr>
    <w:r>
      <w:rPr>
        <w:rFonts w:ascii="Arial" w:hAnsi="Arial" w:cs="Arial"/>
      </w:rPr>
      <w:t>Washington Utilities &amp; Transportation Commission</w:t>
    </w:r>
  </w:p>
  <w:p w14:paraId="108AD6AC" w14:textId="11A320E1" w:rsidR="005A6ADD" w:rsidRDefault="005A6ADD">
    <w:pPr>
      <w:pStyle w:val="Header"/>
      <w:rPr>
        <w:rFonts w:ascii="Arial" w:hAnsi="Arial" w:cs="Arial"/>
      </w:rPr>
    </w:pPr>
    <w:r>
      <w:rPr>
        <w:rFonts w:ascii="Arial" w:hAnsi="Arial" w:cs="Arial"/>
      </w:rPr>
      <w:t>NWN WUTC Advice No. 14-8A / UG-143897</w:t>
    </w:r>
  </w:p>
  <w:p w14:paraId="5380DCCA" w14:textId="0825FC08" w:rsidR="005A6ADD" w:rsidRDefault="005A6ADD">
    <w:pPr>
      <w:pStyle w:val="Header"/>
      <w:rPr>
        <w:rFonts w:ascii="Arial" w:hAnsi="Arial" w:cs="Arial"/>
      </w:rPr>
    </w:pPr>
    <w:r>
      <w:rPr>
        <w:rFonts w:ascii="Arial" w:hAnsi="Arial" w:cs="Arial"/>
      </w:rPr>
      <w:t>December 16, 2014; Page 2</w:t>
    </w:r>
  </w:p>
  <w:p w14:paraId="3A311601" w14:textId="77777777" w:rsidR="005A6ADD" w:rsidRDefault="005A6ADD">
    <w:pPr>
      <w:pStyle w:val="Header"/>
      <w:rPr>
        <w:rFonts w:ascii="Arial" w:hAnsi="Arial" w:cs="Arial"/>
      </w:rPr>
    </w:pPr>
  </w:p>
  <w:p w14:paraId="34428650" w14:textId="77777777" w:rsidR="005A6ADD" w:rsidRDefault="005A6ADD">
    <w:pPr>
      <w:pStyle w:val="Header"/>
      <w:rPr>
        <w:rFonts w:ascii="Arial" w:hAnsi="Arial" w:cs="Arial"/>
      </w:rPr>
    </w:pPr>
  </w:p>
  <w:p w14:paraId="772788DF" w14:textId="77777777" w:rsidR="005A6ADD" w:rsidRPr="005A6ADD" w:rsidRDefault="005A6ADD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214"/>
    <w:multiLevelType w:val="hybridMultilevel"/>
    <w:tmpl w:val="C974F40A"/>
    <w:lvl w:ilvl="0" w:tplc="A976A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A3F1D"/>
    <w:multiLevelType w:val="hybridMultilevel"/>
    <w:tmpl w:val="DC4CFA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DCD5936"/>
    <w:multiLevelType w:val="singleLevel"/>
    <w:tmpl w:val="89A4FFD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F4E7CBC"/>
    <w:multiLevelType w:val="singleLevel"/>
    <w:tmpl w:val="18724A32"/>
    <w:lvl w:ilvl="0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4">
    <w:nsid w:val="53F07643"/>
    <w:multiLevelType w:val="singleLevel"/>
    <w:tmpl w:val="84B0F5F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9"/>
    <w:rsid w:val="0001312F"/>
    <w:rsid w:val="0004294A"/>
    <w:rsid w:val="00047E59"/>
    <w:rsid w:val="000B6ADD"/>
    <w:rsid w:val="000E1F65"/>
    <w:rsid w:val="000F1E66"/>
    <w:rsid w:val="001044E8"/>
    <w:rsid w:val="00104B25"/>
    <w:rsid w:val="00112D9A"/>
    <w:rsid w:val="00115329"/>
    <w:rsid w:val="00130DF5"/>
    <w:rsid w:val="001434C1"/>
    <w:rsid w:val="00145234"/>
    <w:rsid w:val="00166DF7"/>
    <w:rsid w:val="00172760"/>
    <w:rsid w:val="0017321D"/>
    <w:rsid w:val="0018277C"/>
    <w:rsid w:val="001839CD"/>
    <w:rsid w:val="001A096C"/>
    <w:rsid w:val="001B4802"/>
    <w:rsid w:val="001E115F"/>
    <w:rsid w:val="001E3C3B"/>
    <w:rsid w:val="001F33D9"/>
    <w:rsid w:val="002072E5"/>
    <w:rsid w:val="00235499"/>
    <w:rsid w:val="00270D13"/>
    <w:rsid w:val="002A1F3F"/>
    <w:rsid w:val="002A428C"/>
    <w:rsid w:val="002B4CF0"/>
    <w:rsid w:val="002C2D49"/>
    <w:rsid w:val="002C2E24"/>
    <w:rsid w:val="002C4EDD"/>
    <w:rsid w:val="002D26BF"/>
    <w:rsid w:val="002F6C8D"/>
    <w:rsid w:val="00304D43"/>
    <w:rsid w:val="00341444"/>
    <w:rsid w:val="00351DBF"/>
    <w:rsid w:val="00365FDF"/>
    <w:rsid w:val="00373338"/>
    <w:rsid w:val="00380A64"/>
    <w:rsid w:val="003C2465"/>
    <w:rsid w:val="003C75BC"/>
    <w:rsid w:val="003D0F91"/>
    <w:rsid w:val="003D694E"/>
    <w:rsid w:val="00414EB2"/>
    <w:rsid w:val="00416F73"/>
    <w:rsid w:val="004257EF"/>
    <w:rsid w:val="00430A45"/>
    <w:rsid w:val="0046354B"/>
    <w:rsid w:val="00487982"/>
    <w:rsid w:val="00496107"/>
    <w:rsid w:val="004C446F"/>
    <w:rsid w:val="004D145E"/>
    <w:rsid w:val="004D443F"/>
    <w:rsid w:val="004D4B7B"/>
    <w:rsid w:val="004E4E32"/>
    <w:rsid w:val="00500CF9"/>
    <w:rsid w:val="005669A6"/>
    <w:rsid w:val="005A616F"/>
    <w:rsid w:val="005A6ADD"/>
    <w:rsid w:val="005B0DEF"/>
    <w:rsid w:val="005B0F53"/>
    <w:rsid w:val="005E7CE5"/>
    <w:rsid w:val="00611786"/>
    <w:rsid w:val="00670BD2"/>
    <w:rsid w:val="00671FA9"/>
    <w:rsid w:val="00673BDD"/>
    <w:rsid w:val="006A7C2A"/>
    <w:rsid w:val="006D3D4C"/>
    <w:rsid w:val="006E18F4"/>
    <w:rsid w:val="006F35E4"/>
    <w:rsid w:val="007017FB"/>
    <w:rsid w:val="0070401B"/>
    <w:rsid w:val="007234C2"/>
    <w:rsid w:val="0072503F"/>
    <w:rsid w:val="0073478F"/>
    <w:rsid w:val="00753BA1"/>
    <w:rsid w:val="00760A0A"/>
    <w:rsid w:val="00764C34"/>
    <w:rsid w:val="007954BB"/>
    <w:rsid w:val="007A2E52"/>
    <w:rsid w:val="007C2D91"/>
    <w:rsid w:val="007F5491"/>
    <w:rsid w:val="007F692D"/>
    <w:rsid w:val="008107C0"/>
    <w:rsid w:val="00830FDC"/>
    <w:rsid w:val="008854BC"/>
    <w:rsid w:val="00894DC5"/>
    <w:rsid w:val="008B0262"/>
    <w:rsid w:val="008B6369"/>
    <w:rsid w:val="008C4572"/>
    <w:rsid w:val="008C5F9A"/>
    <w:rsid w:val="00917538"/>
    <w:rsid w:val="00932A86"/>
    <w:rsid w:val="009439EF"/>
    <w:rsid w:val="00950AB0"/>
    <w:rsid w:val="0096553F"/>
    <w:rsid w:val="00970778"/>
    <w:rsid w:val="009D0447"/>
    <w:rsid w:val="009D5FB3"/>
    <w:rsid w:val="009E4C30"/>
    <w:rsid w:val="009E5179"/>
    <w:rsid w:val="009F12E6"/>
    <w:rsid w:val="00A0243B"/>
    <w:rsid w:val="00A057EC"/>
    <w:rsid w:val="00A15A0F"/>
    <w:rsid w:val="00A218AB"/>
    <w:rsid w:val="00A4450F"/>
    <w:rsid w:val="00A45434"/>
    <w:rsid w:val="00A864B4"/>
    <w:rsid w:val="00AB12A2"/>
    <w:rsid w:val="00AB32FB"/>
    <w:rsid w:val="00AB6141"/>
    <w:rsid w:val="00AD2BED"/>
    <w:rsid w:val="00AE1BAC"/>
    <w:rsid w:val="00AE53A8"/>
    <w:rsid w:val="00AF0FFA"/>
    <w:rsid w:val="00B334AE"/>
    <w:rsid w:val="00B454A8"/>
    <w:rsid w:val="00B51122"/>
    <w:rsid w:val="00B76CF8"/>
    <w:rsid w:val="00B85D0D"/>
    <w:rsid w:val="00BB1C53"/>
    <w:rsid w:val="00BB2FB2"/>
    <w:rsid w:val="00BB609F"/>
    <w:rsid w:val="00BD7E8D"/>
    <w:rsid w:val="00BE7631"/>
    <w:rsid w:val="00C00436"/>
    <w:rsid w:val="00C269FA"/>
    <w:rsid w:val="00C36B71"/>
    <w:rsid w:val="00C41F90"/>
    <w:rsid w:val="00C50014"/>
    <w:rsid w:val="00C55D57"/>
    <w:rsid w:val="00C63D94"/>
    <w:rsid w:val="00C64C29"/>
    <w:rsid w:val="00C71A9F"/>
    <w:rsid w:val="00C83592"/>
    <w:rsid w:val="00CB0217"/>
    <w:rsid w:val="00CC288F"/>
    <w:rsid w:val="00CD417B"/>
    <w:rsid w:val="00CE17B9"/>
    <w:rsid w:val="00D03483"/>
    <w:rsid w:val="00D3421F"/>
    <w:rsid w:val="00D4442B"/>
    <w:rsid w:val="00D649F6"/>
    <w:rsid w:val="00D6709E"/>
    <w:rsid w:val="00D8472A"/>
    <w:rsid w:val="00DB17AF"/>
    <w:rsid w:val="00DB696F"/>
    <w:rsid w:val="00DD3F31"/>
    <w:rsid w:val="00DE2856"/>
    <w:rsid w:val="00DF39B1"/>
    <w:rsid w:val="00DF4B89"/>
    <w:rsid w:val="00E00B73"/>
    <w:rsid w:val="00E079DD"/>
    <w:rsid w:val="00E2492E"/>
    <w:rsid w:val="00E32C1B"/>
    <w:rsid w:val="00E37778"/>
    <w:rsid w:val="00E544F6"/>
    <w:rsid w:val="00E760CD"/>
    <w:rsid w:val="00E96C76"/>
    <w:rsid w:val="00EA63DD"/>
    <w:rsid w:val="00EA7F83"/>
    <w:rsid w:val="00EB582C"/>
    <w:rsid w:val="00EB78C7"/>
    <w:rsid w:val="00EC7A39"/>
    <w:rsid w:val="00ED3012"/>
    <w:rsid w:val="00EF6081"/>
    <w:rsid w:val="00F135A0"/>
    <w:rsid w:val="00F20583"/>
    <w:rsid w:val="00F277B9"/>
    <w:rsid w:val="00F4534D"/>
    <w:rsid w:val="00F6584D"/>
    <w:rsid w:val="00F97FC8"/>
    <w:rsid w:val="00FA3E41"/>
    <w:rsid w:val="00FA7D37"/>
    <w:rsid w:val="00FB3C57"/>
    <w:rsid w:val="00FE71A9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01861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4294A"/>
    <w:rPr>
      <w:rFonts w:ascii="News Gothic MT" w:hAnsi="News Gothic MT"/>
      <w:b/>
      <w:sz w:val="16"/>
    </w:rPr>
  </w:style>
  <w:style w:type="character" w:styleId="CommentReference">
    <w:name w:val="annotation reference"/>
    <w:basedOn w:val="DefaultParagraphFont"/>
    <w:rsid w:val="00365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FDF"/>
  </w:style>
  <w:style w:type="character" w:customStyle="1" w:styleId="CommentTextChar">
    <w:name w:val="Comment Text Char"/>
    <w:basedOn w:val="DefaultParagraphFont"/>
    <w:link w:val="CommentText"/>
    <w:rsid w:val="00365FDF"/>
  </w:style>
  <w:style w:type="paragraph" w:styleId="CommentSubject">
    <w:name w:val="annotation subject"/>
    <w:basedOn w:val="CommentText"/>
    <w:next w:val="CommentText"/>
    <w:link w:val="CommentSubjectChar"/>
    <w:rsid w:val="0036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FDF"/>
    <w:rPr>
      <w:b/>
      <w:bCs/>
    </w:rPr>
  </w:style>
  <w:style w:type="paragraph" w:styleId="BalloonText">
    <w:name w:val="Balloon Text"/>
    <w:basedOn w:val="Normal"/>
    <w:link w:val="BalloonTextChar"/>
    <w:rsid w:val="0036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FDF"/>
    <w:rPr>
      <w:rFonts w:ascii="Tahoma" w:hAnsi="Tahoma" w:cs="Tahoma"/>
      <w:sz w:val="16"/>
      <w:szCs w:val="16"/>
    </w:rPr>
  </w:style>
  <w:style w:type="paragraph" w:customStyle="1" w:styleId="Addressee">
    <w:name w:val="Addressee"/>
    <w:basedOn w:val="Normal"/>
    <w:next w:val="Normal"/>
    <w:rsid w:val="0001312F"/>
    <w:rPr>
      <w:rFonts w:ascii="Arial" w:hAnsi="Arial"/>
      <w:sz w:val="22"/>
    </w:rPr>
  </w:style>
  <w:style w:type="paragraph" w:styleId="BodyText2">
    <w:name w:val="Body Text 2"/>
    <w:basedOn w:val="Normal"/>
    <w:link w:val="BodyText2Char"/>
    <w:rsid w:val="005B0D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0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4294A"/>
    <w:rPr>
      <w:rFonts w:ascii="News Gothic MT" w:hAnsi="News Gothic MT"/>
      <w:b/>
      <w:sz w:val="16"/>
    </w:rPr>
  </w:style>
  <w:style w:type="character" w:styleId="CommentReference">
    <w:name w:val="annotation reference"/>
    <w:basedOn w:val="DefaultParagraphFont"/>
    <w:rsid w:val="00365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FDF"/>
  </w:style>
  <w:style w:type="character" w:customStyle="1" w:styleId="CommentTextChar">
    <w:name w:val="Comment Text Char"/>
    <w:basedOn w:val="DefaultParagraphFont"/>
    <w:link w:val="CommentText"/>
    <w:rsid w:val="00365FDF"/>
  </w:style>
  <w:style w:type="paragraph" w:styleId="CommentSubject">
    <w:name w:val="annotation subject"/>
    <w:basedOn w:val="CommentText"/>
    <w:next w:val="CommentText"/>
    <w:link w:val="CommentSubjectChar"/>
    <w:rsid w:val="0036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FDF"/>
    <w:rPr>
      <w:b/>
      <w:bCs/>
    </w:rPr>
  </w:style>
  <w:style w:type="paragraph" w:styleId="BalloonText">
    <w:name w:val="Balloon Text"/>
    <w:basedOn w:val="Normal"/>
    <w:link w:val="BalloonTextChar"/>
    <w:rsid w:val="0036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FDF"/>
    <w:rPr>
      <w:rFonts w:ascii="Tahoma" w:hAnsi="Tahoma" w:cs="Tahoma"/>
      <w:sz w:val="16"/>
      <w:szCs w:val="16"/>
    </w:rPr>
  </w:style>
  <w:style w:type="paragraph" w:customStyle="1" w:styleId="Addressee">
    <w:name w:val="Addressee"/>
    <w:basedOn w:val="Normal"/>
    <w:next w:val="Normal"/>
    <w:rsid w:val="0001312F"/>
    <w:rPr>
      <w:rFonts w:ascii="Arial" w:hAnsi="Arial"/>
      <w:sz w:val="22"/>
    </w:rPr>
  </w:style>
  <w:style w:type="paragraph" w:styleId="BodyText2">
    <w:name w:val="Body Text 2"/>
    <w:basedOn w:val="Normal"/>
    <w:link w:val="BodyText2Char"/>
    <w:rsid w:val="005B0D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wnatura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rk@nwnatu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0D6692B6BAB64B9E1BF3432EAC0DA3" ma:contentTypeVersion="175" ma:contentTypeDescription="" ma:contentTypeScope="" ma:versionID="f056dee6abd152843dc4a00e606ec9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2014-11-17T08:00:00+00:00</OpenedDate>
    <Date1 xmlns="dc463f71-b30c-4ab2-9473-d307f9d35888">2014-12-16T08:00:00+00:00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143897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C5F7DC8-7615-4E5C-8233-5BC8FE9F8C05}"/>
</file>

<file path=customXml/itemProps2.xml><?xml version="1.0" encoding="utf-8"?>
<ds:datastoreItem xmlns:ds="http://schemas.openxmlformats.org/officeDocument/2006/customXml" ds:itemID="{E86C3021-A01E-44CC-BC28-3BCF773118A9}"/>
</file>

<file path=customXml/itemProps3.xml><?xml version="1.0" encoding="utf-8"?>
<ds:datastoreItem xmlns:ds="http://schemas.openxmlformats.org/officeDocument/2006/customXml" ds:itemID="{B8124132-3549-424B-B0E8-F207503428D1}"/>
</file>

<file path=customXml/itemProps4.xml><?xml version="1.0" encoding="utf-8"?>
<ds:datastoreItem xmlns:ds="http://schemas.openxmlformats.org/officeDocument/2006/customXml" ds:itemID="{A9AF7C81-4684-457D-8CBE-372083432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WUTC 14-6, UG-143655</vt:lpstr>
    </vt:vector>
  </TitlesOfParts>
  <Company>Northwest Natural Gas</Company>
  <LinksUpToDate>false</LinksUpToDate>
  <CharactersWithSpaces>2097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WUTC 14-6, UG-143655</dc:title>
  <dc:creator>Miller, Kelley</dc:creator>
  <cp:lastModifiedBy>k miller</cp:lastModifiedBy>
  <cp:revision>4</cp:revision>
  <cp:lastPrinted>2014-11-15T01:48:00Z</cp:lastPrinted>
  <dcterms:created xsi:type="dcterms:W3CDTF">2014-12-16T23:03:00Z</dcterms:created>
  <dcterms:modified xsi:type="dcterms:W3CDTF">2014-12-16T23:18:00Z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aa9b6b99-cf05-4fe4-9aa8-384eede4f812</vt:lpwstr>
  </property>
  <property fmtid="{D5CDD505-2E9C-101B-9397-08002B2CF9AE}" pid="3" name="ContentTypeId">
    <vt:lpwstr>0x0101006E56B4D1795A2E4DB2F0B01679ED314A00DD0D6692B6BAB64B9E1BF3432EAC0DA3</vt:lpwstr>
  </property>
  <property fmtid="{D5CDD505-2E9C-101B-9397-08002B2CF9AE}" pid="4" name="_docset_NoMedatataSyncRequired">
    <vt:lpwstr>False</vt:lpwstr>
  </property>
</Properties>
</file>