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8034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5EF12939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64C763D8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8"/>
        <w:gridCol w:w="238"/>
        <w:gridCol w:w="3929"/>
      </w:tblGrid>
      <w:tr w:rsidR="00C011AB" w:rsidRPr="00347054" w14:paraId="45B992D4" w14:textId="77777777" w:rsidTr="002A5136">
        <w:trPr>
          <w:trHeight w:val="2308"/>
        </w:trPr>
        <w:tc>
          <w:tcPr>
            <w:tcW w:w="4418" w:type="dxa"/>
          </w:tcPr>
          <w:p w14:paraId="504E4423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6598D76B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338D0282" w14:textId="77777777" w:rsidR="00005893" w:rsidRPr="00347054" w:rsidRDefault="007C0627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ESTATES</w:t>
            </w:r>
            <w:r w:rsidR="001C1658">
              <w:rPr>
                <w:bCs/>
                <w:sz w:val="25"/>
                <w:szCs w:val="25"/>
              </w:rPr>
              <w:t xml:space="preserve"> WATER SYSTEM</w:t>
            </w:r>
            <w:r>
              <w:rPr>
                <w:bCs/>
                <w:sz w:val="25"/>
                <w:szCs w:val="25"/>
              </w:rPr>
              <w:t>S, INC.</w:t>
            </w:r>
          </w:p>
          <w:p w14:paraId="43A5F883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13B97C6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763A6D2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3A7981E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279389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F7C98C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9FDCC4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893A72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3803C5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9979FC9" w14:textId="77777777" w:rsidR="006C5AA6" w:rsidRPr="00347054" w:rsidRDefault="000E4BC7" w:rsidP="002A5136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29" w:type="dxa"/>
          </w:tcPr>
          <w:p w14:paraId="38D9B51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1C1658">
              <w:rPr>
                <w:bCs/>
                <w:sz w:val="25"/>
                <w:szCs w:val="25"/>
              </w:rPr>
              <w:t>UW-1408</w:t>
            </w:r>
            <w:r w:rsidR="007C0627">
              <w:rPr>
                <w:bCs/>
                <w:sz w:val="25"/>
                <w:szCs w:val="25"/>
              </w:rPr>
              <w:t>41</w:t>
            </w:r>
          </w:p>
          <w:p w14:paraId="1306043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8DD3E7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0AB194A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59A07A19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  <w:r w:rsidR="007C0627">
              <w:rPr>
                <w:sz w:val="25"/>
                <w:szCs w:val="25"/>
              </w:rPr>
              <w:t>TO $175</w:t>
            </w:r>
          </w:p>
          <w:p w14:paraId="7C78EA1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B42AF72" w14:textId="77777777" w:rsidR="002A5136" w:rsidRDefault="002A5136" w:rsidP="00347054">
      <w:pPr>
        <w:spacing w:line="288" w:lineRule="auto"/>
        <w:jc w:val="center"/>
        <w:rPr>
          <w:b/>
          <w:sz w:val="25"/>
          <w:szCs w:val="25"/>
        </w:rPr>
      </w:pPr>
    </w:p>
    <w:p w14:paraId="48519FD9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7E6E3659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6527F176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676323"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676323">
        <w:rPr>
          <w:bCs/>
          <w:sz w:val="25"/>
          <w:szCs w:val="25"/>
        </w:rPr>
        <w:t>110</w:t>
      </w:r>
      <w:r w:rsidR="00DE1AD6" w:rsidRPr="00347054">
        <w:rPr>
          <w:bCs/>
          <w:sz w:val="25"/>
          <w:szCs w:val="25"/>
        </w:rPr>
        <w:t>-</w:t>
      </w:r>
      <w:r w:rsidR="00676323">
        <w:rPr>
          <w:bCs/>
          <w:sz w:val="25"/>
          <w:szCs w:val="25"/>
        </w:rPr>
        <w:t>505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676323">
        <w:rPr>
          <w:bCs/>
          <w:sz w:val="25"/>
          <w:szCs w:val="25"/>
        </w:rPr>
        <w:t>water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486722E5" w14:textId="77777777" w:rsidR="00E73B48" w:rsidRPr="00654CDD" w:rsidRDefault="00E73B48" w:rsidP="00654CDD">
      <w:pPr>
        <w:rPr>
          <w:rStyle w:val="CommentReference"/>
          <w:sz w:val="25"/>
          <w:szCs w:val="25"/>
        </w:rPr>
      </w:pPr>
    </w:p>
    <w:p w14:paraId="37B27BAA" w14:textId="77777777" w:rsidR="00654CDD" w:rsidRPr="007C0627" w:rsidRDefault="007C0627" w:rsidP="007C062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Estates Water Systems did not file its annual report on May 1, 2014.  </w:t>
      </w:r>
      <w:r w:rsidRPr="00347054">
        <w:rPr>
          <w:bCs/>
          <w:sz w:val="25"/>
          <w:szCs w:val="25"/>
        </w:rPr>
        <w:t xml:space="preserve">On </w:t>
      </w:r>
      <w:r>
        <w:rPr>
          <w:bCs/>
          <w:sz w:val="25"/>
          <w:szCs w:val="25"/>
        </w:rPr>
        <w:t>May 28,</w:t>
      </w:r>
      <w:r w:rsidRPr="00347054">
        <w:rPr>
          <w:bCs/>
          <w:sz w:val="25"/>
          <w:szCs w:val="25"/>
        </w:rPr>
        <w:t xml:space="preserve"> the Comm</w:t>
      </w:r>
      <w:r>
        <w:rPr>
          <w:bCs/>
          <w:sz w:val="25"/>
          <w:szCs w:val="25"/>
        </w:rPr>
        <w:t>ission assessed a penalty of $800</w:t>
      </w:r>
      <w:r w:rsidRPr="00347054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Estates Water Systems</w:t>
      </w:r>
      <w:r w:rsidRPr="00347054">
        <w:rPr>
          <w:rStyle w:val="CommentReference"/>
          <w:sz w:val="25"/>
          <w:szCs w:val="25"/>
        </w:rPr>
        <w:t xml:space="preserve">, calculated as $100 per business day from May 1 to May </w:t>
      </w:r>
      <w:r>
        <w:rPr>
          <w:rStyle w:val="CommentReference"/>
          <w:sz w:val="25"/>
          <w:szCs w:val="25"/>
        </w:rPr>
        <w:t>13, the date the Company’s report was received</w:t>
      </w:r>
      <w:r w:rsidRPr="00347054">
        <w:rPr>
          <w:rStyle w:val="CommentReference"/>
          <w:sz w:val="25"/>
          <w:szCs w:val="25"/>
        </w:rPr>
        <w:t>.</w:t>
      </w:r>
      <w:r w:rsidR="00654CDD" w:rsidRPr="007C0627">
        <w:rPr>
          <w:bCs/>
          <w:sz w:val="25"/>
          <w:szCs w:val="25"/>
        </w:rPr>
        <w:br/>
      </w:r>
    </w:p>
    <w:p w14:paraId="553F05BE" w14:textId="77777777" w:rsidR="00D44F23" w:rsidRDefault="00654CDD" w:rsidP="009C7BA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7C0627">
        <w:rPr>
          <w:rStyle w:val="CommentReference"/>
          <w:sz w:val="25"/>
          <w:szCs w:val="25"/>
        </w:rPr>
        <w:t xml:space="preserve">On June 3, 2014, </w:t>
      </w:r>
      <w:r w:rsidR="007C0627" w:rsidRPr="007C0627">
        <w:rPr>
          <w:bCs/>
          <w:sz w:val="25"/>
          <w:szCs w:val="25"/>
        </w:rPr>
        <w:t xml:space="preserve">Estates Water Systems </w:t>
      </w:r>
      <w:r w:rsidR="008A54E8" w:rsidRPr="007C0627">
        <w:rPr>
          <w:sz w:val="25"/>
          <w:szCs w:val="25"/>
        </w:rPr>
        <w:t>r</w:t>
      </w:r>
      <w:r w:rsidR="00371E20" w:rsidRPr="007C0627">
        <w:rPr>
          <w:sz w:val="25"/>
          <w:szCs w:val="25"/>
        </w:rPr>
        <w:t>esponded</w:t>
      </w:r>
      <w:r w:rsidR="00264C0F" w:rsidRPr="007C0627">
        <w:rPr>
          <w:sz w:val="25"/>
          <w:szCs w:val="25"/>
        </w:rPr>
        <w:t xml:space="preserve"> to the Commission</w:t>
      </w:r>
      <w:r w:rsidR="00B77835" w:rsidRPr="007C0627">
        <w:rPr>
          <w:sz w:val="25"/>
          <w:szCs w:val="25"/>
        </w:rPr>
        <w:t xml:space="preserve">’s penalty </w:t>
      </w:r>
      <w:r w:rsidR="0014354E" w:rsidRPr="007C0627">
        <w:rPr>
          <w:sz w:val="25"/>
          <w:szCs w:val="25"/>
        </w:rPr>
        <w:t>assessment</w:t>
      </w:r>
      <w:r w:rsidR="00E73B48" w:rsidRPr="007C0627">
        <w:rPr>
          <w:sz w:val="25"/>
          <w:szCs w:val="25"/>
        </w:rPr>
        <w:t xml:space="preserve">, </w:t>
      </w:r>
      <w:r w:rsidR="00304560" w:rsidRPr="007C0627">
        <w:rPr>
          <w:sz w:val="25"/>
          <w:szCs w:val="25"/>
        </w:rPr>
        <w:t>admitting the violations and requesting</w:t>
      </w:r>
      <w:r w:rsidR="00B77835" w:rsidRPr="007C0627">
        <w:rPr>
          <w:sz w:val="25"/>
          <w:szCs w:val="25"/>
        </w:rPr>
        <w:t xml:space="preserve"> </w:t>
      </w:r>
      <w:r w:rsidR="008A54E8" w:rsidRPr="007C0627">
        <w:rPr>
          <w:sz w:val="25"/>
          <w:szCs w:val="25"/>
        </w:rPr>
        <w:t xml:space="preserve">mitigation </w:t>
      </w:r>
      <w:r w:rsidR="00304560" w:rsidRPr="007C0627">
        <w:rPr>
          <w:sz w:val="25"/>
          <w:szCs w:val="25"/>
        </w:rPr>
        <w:t xml:space="preserve">of the penalty </w:t>
      </w:r>
      <w:r w:rsidR="008A54E8" w:rsidRPr="007C0627">
        <w:rPr>
          <w:sz w:val="25"/>
          <w:szCs w:val="25"/>
        </w:rPr>
        <w:t>based on the written information provided</w:t>
      </w:r>
      <w:r w:rsidR="00B77835" w:rsidRPr="007C0627">
        <w:rPr>
          <w:sz w:val="25"/>
          <w:szCs w:val="25"/>
        </w:rPr>
        <w:t xml:space="preserve">.  </w:t>
      </w:r>
      <w:r w:rsidR="007C0627">
        <w:rPr>
          <w:sz w:val="25"/>
          <w:szCs w:val="25"/>
        </w:rPr>
        <w:t>The Company</w:t>
      </w:r>
      <w:r w:rsidR="00307182" w:rsidRPr="007C0627">
        <w:rPr>
          <w:sz w:val="25"/>
          <w:szCs w:val="25"/>
        </w:rPr>
        <w:t xml:space="preserve"> explained that </w:t>
      </w:r>
      <w:r w:rsidR="007C0627">
        <w:rPr>
          <w:sz w:val="25"/>
          <w:szCs w:val="25"/>
        </w:rPr>
        <w:t xml:space="preserve">it recently hired a new accountant, and the timing requirements for the </w:t>
      </w:r>
      <w:r w:rsidR="008D56B8">
        <w:rPr>
          <w:sz w:val="25"/>
          <w:szCs w:val="25"/>
        </w:rPr>
        <w:t xml:space="preserve">annual report </w:t>
      </w:r>
      <w:r w:rsidR="007C0627">
        <w:rPr>
          <w:sz w:val="25"/>
          <w:szCs w:val="25"/>
        </w:rPr>
        <w:t>filing were not communicated</w:t>
      </w:r>
      <w:r w:rsidR="008D56B8">
        <w:rPr>
          <w:sz w:val="25"/>
          <w:szCs w:val="25"/>
        </w:rPr>
        <w:t xml:space="preserve"> to the new employee</w:t>
      </w:r>
      <w:r w:rsidR="007C0627">
        <w:rPr>
          <w:sz w:val="25"/>
          <w:szCs w:val="25"/>
        </w:rPr>
        <w:t>.  The Company took full responsibility for the error and noted its history of timely filings.</w:t>
      </w:r>
      <w:r w:rsidR="00676323" w:rsidRPr="007C0627">
        <w:rPr>
          <w:sz w:val="25"/>
          <w:szCs w:val="25"/>
        </w:rPr>
        <w:t xml:space="preserve">  </w:t>
      </w:r>
      <w:r w:rsidR="00D44F23">
        <w:rPr>
          <w:sz w:val="25"/>
          <w:szCs w:val="25"/>
        </w:rPr>
        <w:br/>
      </w:r>
    </w:p>
    <w:p w14:paraId="6DCC33D2" w14:textId="77777777" w:rsidR="00776B35" w:rsidRPr="007C0627" w:rsidRDefault="00D44F23" w:rsidP="009C7BA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>On August 7, 2014, Estates Water Systems remitted an $800 payment to the Commission.</w:t>
      </w:r>
      <w:r w:rsidR="00E73B48" w:rsidRPr="007C0627">
        <w:rPr>
          <w:sz w:val="25"/>
          <w:szCs w:val="25"/>
        </w:rPr>
        <w:br/>
      </w:r>
    </w:p>
    <w:p w14:paraId="4DECEB69" w14:textId="77777777" w:rsidR="00D526A9" w:rsidRPr="00D44F23" w:rsidRDefault="008A54E8" w:rsidP="000812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D44F23">
        <w:rPr>
          <w:sz w:val="25"/>
          <w:szCs w:val="25"/>
        </w:rPr>
        <w:t xml:space="preserve">On </w:t>
      </w:r>
      <w:r w:rsidR="007C0627" w:rsidRPr="00D44F23">
        <w:rPr>
          <w:sz w:val="25"/>
          <w:szCs w:val="25"/>
        </w:rPr>
        <w:t>August 12</w:t>
      </w:r>
      <w:r w:rsidRPr="00D44F23">
        <w:rPr>
          <w:sz w:val="25"/>
          <w:szCs w:val="25"/>
        </w:rPr>
        <w:t xml:space="preserve">, 2014, </w:t>
      </w:r>
      <w:r w:rsidR="007C0627" w:rsidRPr="00D44F23">
        <w:rPr>
          <w:sz w:val="25"/>
          <w:szCs w:val="25"/>
        </w:rPr>
        <w:t>Commission Staff (Staff) filed a response recommending a penalty reduction to $25 per day, or $175</w:t>
      </w:r>
      <w:r w:rsidRPr="00D44F23">
        <w:rPr>
          <w:sz w:val="25"/>
          <w:szCs w:val="25"/>
        </w:rPr>
        <w:t>.</w:t>
      </w:r>
      <w:r w:rsidR="00304560" w:rsidRPr="00D44F23">
        <w:rPr>
          <w:sz w:val="25"/>
          <w:szCs w:val="25"/>
        </w:rPr>
        <w:t xml:space="preserve">  </w:t>
      </w:r>
      <w:r w:rsidR="0079303C" w:rsidRPr="00D44F23">
        <w:rPr>
          <w:sz w:val="25"/>
          <w:szCs w:val="25"/>
        </w:rPr>
        <w:t xml:space="preserve">Staff </w:t>
      </w:r>
      <w:r w:rsidR="007C0627" w:rsidRPr="00D44F23">
        <w:rPr>
          <w:sz w:val="25"/>
          <w:szCs w:val="25"/>
        </w:rPr>
        <w:t xml:space="preserve">noted that the Company has been active since 1992, and </w:t>
      </w:r>
      <w:r w:rsidR="008D56B8">
        <w:rPr>
          <w:sz w:val="25"/>
          <w:szCs w:val="25"/>
        </w:rPr>
        <w:t>ha</w:t>
      </w:r>
      <w:r w:rsidR="007C0627" w:rsidRPr="00D44F23">
        <w:rPr>
          <w:sz w:val="25"/>
          <w:szCs w:val="25"/>
        </w:rPr>
        <w:t>d</w:t>
      </w:r>
      <w:r w:rsidR="008D56B8">
        <w:rPr>
          <w:sz w:val="25"/>
          <w:szCs w:val="25"/>
        </w:rPr>
        <w:t xml:space="preserve"> one </w:t>
      </w:r>
      <w:r w:rsidR="007C0627" w:rsidRPr="00D44F23">
        <w:rPr>
          <w:sz w:val="25"/>
          <w:szCs w:val="25"/>
        </w:rPr>
        <w:t xml:space="preserve">violation of </w:t>
      </w:r>
      <w:r w:rsidR="007C0627" w:rsidRPr="00D44F23">
        <w:rPr>
          <w:bCs/>
          <w:sz w:val="25"/>
          <w:szCs w:val="25"/>
        </w:rPr>
        <w:t xml:space="preserve">WAC 480-110-505 in </w:t>
      </w:r>
      <w:r w:rsidR="008D56B8">
        <w:rPr>
          <w:bCs/>
          <w:sz w:val="25"/>
          <w:szCs w:val="25"/>
        </w:rPr>
        <w:t>2006</w:t>
      </w:r>
      <w:r w:rsidR="009E7E11" w:rsidRPr="00D44F23">
        <w:rPr>
          <w:sz w:val="25"/>
          <w:szCs w:val="25"/>
        </w:rPr>
        <w:t>.</w:t>
      </w:r>
      <w:r w:rsidR="00D44F23" w:rsidRPr="00D44F23">
        <w:rPr>
          <w:sz w:val="25"/>
          <w:szCs w:val="25"/>
        </w:rPr>
        <w:br/>
      </w:r>
    </w:p>
    <w:p w14:paraId="150FF92F" w14:textId="77777777" w:rsidR="00841996" w:rsidRPr="00347054" w:rsidRDefault="00F32856" w:rsidP="002A5136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20D731FB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AA51C9B" w14:textId="77777777" w:rsidR="00D44F23" w:rsidRDefault="007C0627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480-1</w:t>
      </w:r>
      <w:r>
        <w:rPr>
          <w:bCs/>
          <w:sz w:val="25"/>
          <w:szCs w:val="25"/>
        </w:rPr>
        <w:t>10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505 requires</w:t>
      </w:r>
      <w:r w:rsidRPr="0034705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regulated water companies</w:t>
      </w:r>
      <w:r w:rsidRPr="00347054">
        <w:rPr>
          <w:bCs/>
          <w:sz w:val="25"/>
          <w:szCs w:val="25"/>
        </w:rPr>
        <w:t xml:space="preserve"> to file annual reports and pay regulatory fees by May 1 of each year.  </w:t>
      </w:r>
      <w:r w:rsidRPr="00347054">
        <w:rPr>
          <w:sz w:val="25"/>
          <w:szCs w:val="25"/>
        </w:rPr>
        <w:t>Companies are responsible for complying with their legal obligations</w:t>
      </w:r>
      <w:r w:rsidR="007E29CE">
        <w:rPr>
          <w:sz w:val="25"/>
          <w:szCs w:val="25"/>
        </w:rPr>
        <w:t>;</w:t>
      </w:r>
      <w:r w:rsidRPr="00347054">
        <w:rPr>
          <w:sz w:val="25"/>
          <w:szCs w:val="25"/>
        </w:rPr>
        <w:t xml:space="preserve"> the Company should have been aware of the need to </w:t>
      </w:r>
      <w:r w:rsidR="00D44F23">
        <w:rPr>
          <w:sz w:val="25"/>
          <w:szCs w:val="25"/>
        </w:rPr>
        <w:t xml:space="preserve">timely </w:t>
      </w:r>
      <w:r w:rsidR="007E29CE">
        <w:rPr>
          <w:sz w:val="25"/>
          <w:szCs w:val="25"/>
        </w:rPr>
        <w:t>file an annual report</w:t>
      </w:r>
      <w:r w:rsidRPr="00347054">
        <w:rPr>
          <w:sz w:val="25"/>
          <w:szCs w:val="25"/>
        </w:rPr>
        <w:t xml:space="preserve"> </w:t>
      </w:r>
      <w:r w:rsidR="00D44F23">
        <w:rPr>
          <w:sz w:val="25"/>
          <w:szCs w:val="25"/>
        </w:rPr>
        <w:t>and trained its new staff accordingly</w:t>
      </w:r>
      <w:r>
        <w:rPr>
          <w:sz w:val="25"/>
          <w:szCs w:val="25"/>
        </w:rPr>
        <w:t>.</w:t>
      </w:r>
      <w:r w:rsidR="00D44F23">
        <w:rPr>
          <w:sz w:val="25"/>
          <w:szCs w:val="25"/>
        </w:rPr>
        <w:br/>
      </w:r>
    </w:p>
    <w:p w14:paraId="2B476FE1" w14:textId="77777777" w:rsidR="00D44F23" w:rsidRPr="00D44F23" w:rsidRDefault="00D44F23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nevertheless</w:t>
      </w:r>
      <w:r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 T</w:t>
      </w:r>
      <w:r w:rsidRPr="00347054">
        <w:rPr>
          <w:sz w:val="25"/>
          <w:szCs w:val="25"/>
        </w:rPr>
        <w:t xml:space="preserve">his is </w:t>
      </w:r>
      <w:r>
        <w:rPr>
          <w:bCs/>
          <w:sz w:val="25"/>
          <w:szCs w:val="25"/>
        </w:rPr>
        <w:t>Estates Water Systems’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480-1</w:t>
      </w:r>
      <w:r>
        <w:rPr>
          <w:bCs/>
          <w:sz w:val="25"/>
          <w:szCs w:val="25"/>
        </w:rPr>
        <w:t>10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505 in more than five years, and the Company filed its annual report and paid its regulatory fee prior to receiving a penalty</w:t>
      </w:r>
      <w:r>
        <w:rPr>
          <w:sz w:val="25"/>
          <w:szCs w:val="25"/>
        </w:rPr>
        <w:t xml:space="preserve">.  In addition, the Company has been regulated since 1992; given its overall history of compliance, the violation is not likely to recur.  In light of these factors, the </w:t>
      </w:r>
      <w:r w:rsidRPr="00347054">
        <w:rPr>
          <w:sz w:val="25"/>
          <w:szCs w:val="25"/>
        </w:rPr>
        <w:t xml:space="preserve">Commission will exercise its discretion to reduce the penalty </w:t>
      </w:r>
      <w:r>
        <w:rPr>
          <w:sz w:val="25"/>
          <w:szCs w:val="25"/>
        </w:rPr>
        <w:t xml:space="preserve">to </w:t>
      </w:r>
      <w:r w:rsidRPr="00347054">
        <w:rPr>
          <w:sz w:val="25"/>
          <w:szCs w:val="25"/>
        </w:rPr>
        <w:t>$</w:t>
      </w:r>
      <w:r>
        <w:rPr>
          <w:sz w:val="25"/>
          <w:szCs w:val="25"/>
        </w:rPr>
        <w:t>175.</w:t>
      </w:r>
      <w:r>
        <w:rPr>
          <w:sz w:val="25"/>
          <w:szCs w:val="25"/>
        </w:rPr>
        <w:br/>
      </w:r>
    </w:p>
    <w:p w14:paraId="6E9BD118" w14:textId="77777777" w:rsidR="00F32856" w:rsidRPr="00347054" w:rsidRDefault="00F32856" w:rsidP="002A5136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6AB1750F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34E4BDA8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464C9D83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04438F5F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D44F23">
        <w:rPr>
          <w:bCs/>
          <w:sz w:val="25"/>
          <w:szCs w:val="25"/>
        </w:rPr>
        <w:t>Estates Water System</w:t>
      </w:r>
      <w:r w:rsidR="007E29CE">
        <w:rPr>
          <w:bCs/>
          <w:sz w:val="25"/>
          <w:szCs w:val="25"/>
        </w:rPr>
        <w:t>s</w:t>
      </w:r>
      <w:r w:rsidR="00D44F23">
        <w:rPr>
          <w:bCs/>
          <w:sz w:val="25"/>
          <w:szCs w:val="25"/>
        </w:rPr>
        <w:t>, Inc.</w:t>
      </w:r>
      <w:r w:rsidR="00B97AB1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D44F23">
        <w:rPr>
          <w:sz w:val="25"/>
          <w:szCs w:val="25"/>
        </w:rPr>
        <w:t xml:space="preserve">800 </w:t>
      </w:r>
      <w:r w:rsidR="00E0789C" w:rsidRPr="00347054">
        <w:rPr>
          <w:sz w:val="25"/>
          <w:szCs w:val="25"/>
        </w:rPr>
        <w:t xml:space="preserve">penalty </w:t>
      </w:r>
      <w:r w:rsidR="006A0236" w:rsidRPr="00347054">
        <w:rPr>
          <w:sz w:val="25"/>
          <w:szCs w:val="25"/>
        </w:rPr>
        <w:t>is GRANTED</w:t>
      </w:r>
      <w:r w:rsidR="00D44F23">
        <w:rPr>
          <w:sz w:val="25"/>
          <w:szCs w:val="25"/>
        </w:rPr>
        <w:t xml:space="preserve"> </w:t>
      </w:r>
      <w:r w:rsidR="00D44F23" w:rsidRPr="00347054">
        <w:rPr>
          <w:sz w:val="25"/>
          <w:szCs w:val="25"/>
        </w:rPr>
        <w:t>in part, and the penalty is reduced to $</w:t>
      </w:r>
      <w:r w:rsidR="00D44F23">
        <w:rPr>
          <w:sz w:val="25"/>
          <w:szCs w:val="25"/>
        </w:rPr>
        <w:t>175</w:t>
      </w:r>
      <w:r w:rsidR="00E0789C" w:rsidRPr="00347054">
        <w:rPr>
          <w:sz w:val="25"/>
          <w:szCs w:val="25"/>
        </w:rPr>
        <w:t xml:space="preserve">.  </w:t>
      </w:r>
    </w:p>
    <w:p w14:paraId="2EDFEEC1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5FD72147" w14:textId="77777777" w:rsidR="00D10DF0" w:rsidRPr="00347054" w:rsidRDefault="005E3095" w:rsidP="002A513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C37C36">
        <w:rPr>
          <w:sz w:val="25"/>
          <w:szCs w:val="25"/>
        </w:rPr>
        <w:t>The Commission will refund $625 of the $800 payment received on August 7,</w:t>
      </w:r>
      <w:r w:rsidR="002A5136">
        <w:rPr>
          <w:sz w:val="25"/>
          <w:szCs w:val="25"/>
        </w:rPr>
        <w:t xml:space="preserve"> </w:t>
      </w:r>
      <w:r w:rsidR="00C37C36">
        <w:rPr>
          <w:sz w:val="25"/>
          <w:szCs w:val="25"/>
        </w:rPr>
        <w:t>2014.</w:t>
      </w:r>
    </w:p>
    <w:p w14:paraId="5B247F5A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22368261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0347F2F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18FFED8B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D44F23">
        <w:rPr>
          <w:sz w:val="25"/>
          <w:szCs w:val="25"/>
        </w:rPr>
        <w:t xml:space="preserve">August </w:t>
      </w:r>
      <w:r w:rsidR="007E29CE">
        <w:rPr>
          <w:sz w:val="25"/>
          <w:szCs w:val="25"/>
        </w:rPr>
        <w:t>20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2D489B34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576EC16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4E4BEBCC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1A1C8DA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6A32192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B4BB7BA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2D444AC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445B35C1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7A29FA96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377F45A7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D44F23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9A7C1" w14:textId="77777777" w:rsidR="0090501C" w:rsidRDefault="0090501C">
      <w:r>
        <w:separator/>
      </w:r>
    </w:p>
  </w:endnote>
  <w:endnote w:type="continuationSeparator" w:id="0">
    <w:p w14:paraId="790B1CB6" w14:textId="77777777" w:rsidR="0090501C" w:rsidRDefault="0090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2FD6" w14:textId="77777777" w:rsidR="004E362B" w:rsidRDefault="004E3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4162" w14:textId="77777777" w:rsidR="004E362B" w:rsidRDefault="004E3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ACA42" w14:textId="77777777" w:rsidR="004E362B" w:rsidRDefault="004E3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7FBB" w14:textId="77777777" w:rsidR="0090501C" w:rsidRDefault="0090501C">
      <w:r>
        <w:separator/>
      </w:r>
    </w:p>
  </w:footnote>
  <w:footnote w:type="continuationSeparator" w:id="0">
    <w:p w14:paraId="7B4F2D32" w14:textId="77777777" w:rsidR="0090501C" w:rsidRDefault="0090501C">
      <w:r>
        <w:continuationSeparator/>
      </w:r>
    </w:p>
  </w:footnote>
  <w:footnote w:id="1">
    <w:p w14:paraId="4D12961D" w14:textId="77777777" w:rsidR="00D44F23" w:rsidRPr="002A5136" w:rsidRDefault="00D44F23" w:rsidP="002A5136">
      <w:pPr>
        <w:pStyle w:val="FootnoteText"/>
        <w:spacing w:after="120"/>
        <w:rPr>
          <w:sz w:val="22"/>
          <w:szCs w:val="22"/>
        </w:rPr>
      </w:pPr>
      <w:r w:rsidRPr="002A5136">
        <w:rPr>
          <w:rStyle w:val="FootnoteReference"/>
          <w:sz w:val="22"/>
          <w:szCs w:val="22"/>
        </w:rPr>
        <w:footnoteRef/>
      </w:r>
      <w:r w:rsidRPr="002A5136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996D" w14:textId="77777777" w:rsidR="004E362B" w:rsidRDefault="004E3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623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1C1658">
      <w:rPr>
        <w:b/>
        <w:bCs/>
        <w:sz w:val="20"/>
        <w:szCs w:val="20"/>
      </w:rPr>
      <w:t>UW-1408</w:t>
    </w:r>
    <w:r w:rsidR="007C0627">
      <w:rPr>
        <w:b/>
        <w:bCs/>
        <w:sz w:val="20"/>
        <w:szCs w:val="20"/>
      </w:rPr>
      <w:t>41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D52ED3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984308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F465C4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9899" w14:textId="77777777" w:rsidR="004E362B" w:rsidRDefault="004E362B" w:rsidP="004E362B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20,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658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136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5EEE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339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D6088"/>
    <w:rsid w:val="004E14C5"/>
    <w:rsid w:val="004E362B"/>
    <w:rsid w:val="004E42C9"/>
    <w:rsid w:val="004F19C5"/>
    <w:rsid w:val="004F5A39"/>
    <w:rsid w:val="004F5E53"/>
    <w:rsid w:val="00501228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4CDD"/>
    <w:rsid w:val="006552B9"/>
    <w:rsid w:val="00664F6A"/>
    <w:rsid w:val="00667F91"/>
    <w:rsid w:val="006704C8"/>
    <w:rsid w:val="00672F09"/>
    <w:rsid w:val="006736DC"/>
    <w:rsid w:val="00675C9A"/>
    <w:rsid w:val="00676323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D4012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87F5D"/>
    <w:rsid w:val="00790390"/>
    <w:rsid w:val="0079303C"/>
    <w:rsid w:val="007977BC"/>
    <w:rsid w:val="007A0EF6"/>
    <w:rsid w:val="007A3293"/>
    <w:rsid w:val="007B74DA"/>
    <w:rsid w:val="007C0627"/>
    <w:rsid w:val="007C1AF6"/>
    <w:rsid w:val="007D1ED9"/>
    <w:rsid w:val="007E29CE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55E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D56B8"/>
    <w:rsid w:val="008E0C97"/>
    <w:rsid w:val="008F39D6"/>
    <w:rsid w:val="0090501C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7E11"/>
    <w:rsid w:val="009F7B0E"/>
    <w:rsid w:val="00A01D98"/>
    <w:rsid w:val="00A02940"/>
    <w:rsid w:val="00A05D98"/>
    <w:rsid w:val="00A110DA"/>
    <w:rsid w:val="00A127E7"/>
    <w:rsid w:val="00A130E8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AB1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7B52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4CC"/>
    <w:rsid w:val="00C26F2D"/>
    <w:rsid w:val="00C26FF1"/>
    <w:rsid w:val="00C37C36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36F3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23"/>
    <w:rsid w:val="00D44F83"/>
    <w:rsid w:val="00D526A9"/>
    <w:rsid w:val="00D52ED3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3B48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2F2C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0FFB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8C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E3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2014-08-20T07:00:00+00:00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Estates Water Systems, Inc.</CaseCompanyNames>
    <DocketNumber xmlns="dc463f71-b30c-4ab2-9473-d307f9d35888">140841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E20E7852134640907F684279A971D9" ma:contentTypeVersion="175" ma:contentTypeDescription="" ma:contentTypeScope="" ma:versionID="b7369e2685c3934ad1e59aabbd3d60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17024-AD21-4077-BA83-B1A9BFDF75F1}"/>
</file>

<file path=customXml/itemProps2.xml><?xml version="1.0" encoding="utf-8"?>
<ds:datastoreItem xmlns:ds="http://schemas.openxmlformats.org/officeDocument/2006/customXml" ds:itemID="{03A731AE-FDC9-41D9-8A4D-39569424782E}"/>
</file>

<file path=customXml/itemProps3.xml><?xml version="1.0" encoding="utf-8"?>
<ds:datastoreItem xmlns:ds="http://schemas.openxmlformats.org/officeDocument/2006/customXml" ds:itemID="{82F63DF6-B877-4639-B2C5-226E8E3E25F0}"/>
</file>

<file path=customXml/itemProps4.xml><?xml version="1.0" encoding="utf-8"?>
<ds:datastoreItem xmlns:ds="http://schemas.openxmlformats.org/officeDocument/2006/customXml" ds:itemID="{2EC64314-594B-4EF4-B1E6-A2CD90A03B03}"/>
</file>

<file path=customXml/itemProps5.xml><?xml version="1.0" encoding="utf-8"?>
<ds:datastoreItem xmlns:ds="http://schemas.openxmlformats.org/officeDocument/2006/customXml" ds:itemID="{687F266C-71A3-4407-B5A5-B417CC9E8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2014-08-20T16:56:00Z</dcterms:created>
  <dcterms:modified xsi:type="dcterms:W3CDTF">2014-08-20T16:57:00Z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0x0101006E56B4D1795A2E4DB2F0B01679ED314A0041E20E7852134640907F684279A971D9</vt:lpwstr>
  </property>
  <property fmtid="{D5CDD505-2E9C-101B-9397-08002B2CF9AE}" pid="3" name="_docset_NoMedatataSyncRequired">
    <vt:lpwstr>False</vt:lpwstr>
  </property>
</Properties>
</file>