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E35858">
        <w:t>s</w:t>
      </w:r>
      <w:r>
        <w:t xml:space="preserve"> to </w:t>
      </w:r>
      <w:r w:rsidR="008D69B5">
        <w:t>be revised in Pacific Power &amp; Light Company’s currently effective Tariff WN U-75 are designated as follows:</w:t>
      </w:r>
    </w:p>
    <w:p w:rsidR="003623F4" w:rsidRDefault="003623F4"/>
    <w:p w:rsidR="008D69B5" w:rsidRPr="000D0D9F" w:rsidRDefault="00342F6D" w:rsidP="008D69B5">
      <w:pPr>
        <w:tabs>
          <w:tab w:val="left" w:pos="3600"/>
          <w:tab w:val="left" w:pos="4860"/>
        </w:tabs>
      </w:pPr>
      <w:r>
        <w:t>Second</w:t>
      </w:r>
      <w:r w:rsidR="008D69B5" w:rsidRPr="000D0D9F">
        <w:t xml:space="preserve"> Revision of Sheet No. 15.1</w:t>
      </w:r>
      <w:r w:rsidR="008D69B5" w:rsidRPr="000D0D9F">
        <w:tab/>
        <w:t>Schedule 15</w:t>
      </w:r>
      <w:r w:rsidR="008D69B5" w:rsidRPr="000D0D9F">
        <w:tab/>
      </w:r>
      <w:r w:rsidR="008D69B5" w:rsidRPr="000D0D9F">
        <w:tab/>
      </w:r>
      <w:r w:rsidR="008D69B5">
        <w:t>Outdoor Area Lighting Service</w:t>
      </w:r>
      <w:r w:rsidR="008D69B5" w:rsidRPr="000D0D9F">
        <w:rPr>
          <w:b/>
        </w:rPr>
        <w:t>—</w:t>
      </w:r>
      <w:r w:rsidR="008D69B5" w:rsidRPr="000D0D9F">
        <w:t>No New</w:t>
      </w:r>
      <w:r w:rsidR="008D69B5" w:rsidRPr="000D0D9F">
        <w:tab/>
      </w:r>
      <w:r w:rsidR="008D69B5" w:rsidRPr="000D0D9F">
        <w:tab/>
      </w:r>
      <w:r w:rsidR="008D69B5" w:rsidRPr="000D0D9F">
        <w:tab/>
      </w:r>
      <w:r w:rsidR="008D69B5" w:rsidRPr="000D0D9F">
        <w:tab/>
        <w:t>Service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First Revision of Sheet No. 15.2</w:t>
      </w:r>
      <w:r w:rsidRPr="000D0D9F">
        <w:tab/>
        <w:t>Schedule 15</w:t>
      </w:r>
      <w:r w:rsidRPr="000D0D9F">
        <w:tab/>
      </w:r>
      <w:r w:rsidRPr="000D0D9F">
        <w:tab/>
      </w:r>
      <w:r>
        <w:t>Outdoor Area Lighting Service</w:t>
      </w:r>
      <w:r w:rsidRPr="000D0D9F">
        <w:rPr>
          <w:b/>
        </w:rPr>
        <w:t>—</w:t>
      </w:r>
      <w:r w:rsidRPr="000D0D9F">
        <w:t>No New</w:t>
      </w:r>
      <w:r w:rsidRPr="000D0D9F">
        <w:tab/>
      </w:r>
      <w:r w:rsidRPr="000D0D9F">
        <w:tab/>
      </w:r>
      <w:r w:rsidRPr="000D0D9F">
        <w:tab/>
      </w:r>
      <w:r w:rsidRPr="000D0D9F">
        <w:tab/>
        <w:t>Service</w:t>
      </w:r>
    </w:p>
    <w:p w:rsidR="008D69B5" w:rsidRPr="000D0D9F" w:rsidRDefault="00342F6D" w:rsidP="008D69B5">
      <w:pPr>
        <w:tabs>
          <w:tab w:val="left" w:pos="3600"/>
          <w:tab w:val="left" w:pos="4860"/>
        </w:tabs>
      </w:pPr>
      <w:r>
        <w:t>Second</w:t>
      </w:r>
      <w:r w:rsidR="008D69B5" w:rsidRPr="000D0D9F">
        <w:t xml:space="preserve"> Revision of Sheet No. 51.1</w:t>
      </w:r>
      <w:r w:rsidR="008D69B5" w:rsidRPr="000D0D9F">
        <w:tab/>
        <w:t>Schedule 51</w:t>
      </w:r>
      <w:r w:rsidR="008D69B5" w:rsidRPr="000D0D9F">
        <w:tab/>
      </w:r>
      <w:r w:rsidR="008D69B5" w:rsidRPr="000D0D9F">
        <w:tab/>
      </w:r>
      <w:r w:rsidR="008D69B5">
        <w:t>Street Lighting Service</w:t>
      </w:r>
      <w:r w:rsidR="008D69B5" w:rsidRPr="000D0D9F">
        <w:rPr>
          <w:b/>
        </w:rPr>
        <w:t>—</w:t>
      </w:r>
      <w:r w:rsidR="008D69B5" w:rsidRPr="000D0D9F">
        <w:t xml:space="preserve">Company-Owned 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>System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First Revision of Sheet No. 51.2</w:t>
      </w:r>
      <w:r w:rsidRPr="000D0D9F">
        <w:tab/>
        <w:t>Schedule 51</w:t>
      </w:r>
      <w:r w:rsidRPr="000D0D9F">
        <w:tab/>
      </w:r>
      <w:r w:rsidRPr="000D0D9F">
        <w:tab/>
      </w:r>
      <w:r>
        <w:t>Street Lighting Service</w:t>
      </w:r>
      <w:r w:rsidRPr="000D0D9F">
        <w:rPr>
          <w:b/>
        </w:rPr>
        <w:t>—</w:t>
      </w:r>
      <w:r w:rsidRPr="000D0D9F">
        <w:t>Company-Owned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>System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Original Sheet No. 51.3</w:t>
      </w:r>
      <w:r w:rsidRPr="000D0D9F">
        <w:tab/>
        <w:t>Schedul</w:t>
      </w:r>
      <w:r>
        <w:t>e 51</w:t>
      </w:r>
      <w:r>
        <w:tab/>
      </w:r>
      <w:r>
        <w:tab/>
        <w:t>Street Lighting Service</w:t>
      </w:r>
      <w:r w:rsidRPr="000D0D9F">
        <w:rPr>
          <w:b/>
        </w:rPr>
        <w:t>—</w:t>
      </w:r>
      <w:r w:rsidRPr="000D0D9F">
        <w:t>Company-Owned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>System</w:t>
      </w:r>
    </w:p>
    <w:p w:rsidR="008D69B5" w:rsidRPr="000D0D9F" w:rsidRDefault="00342F6D" w:rsidP="008D69B5">
      <w:pPr>
        <w:tabs>
          <w:tab w:val="left" w:pos="3600"/>
          <w:tab w:val="left" w:pos="4860"/>
        </w:tabs>
      </w:pPr>
      <w:r>
        <w:t>Second</w:t>
      </w:r>
      <w:r w:rsidR="008D69B5" w:rsidRPr="000D0D9F">
        <w:t xml:space="preserve"> Revision of Sheet No. 52.1</w:t>
      </w:r>
      <w:r w:rsidR="008D69B5" w:rsidRPr="000D0D9F">
        <w:tab/>
        <w:t>Schedule 52</w:t>
      </w:r>
      <w:r w:rsidR="008D69B5" w:rsidRPr="000D0D9F">
        <w:tab/>
      </w:r>
      <w:r w:rsidR="008D69B5" w:rsidRPr="000D0D9F">
        <w:tab/>
        <w:t>Street Ligh</w:t>
      </w:r>
      <w:r w:rsidR="008D69B5">
        <w:t>ting Service</w:t>
      </w:r>
      <w:r w:rsidR="008D69B5" w:rsidRPr="000D0D9F">
        <w:rPr>
          <w:b/>
        </w:rPr>
        <w:t>—</w:t>
      </w:r>
      <w:r w:rsidR="008D69B5" w:rsidRPr="000D0D9F">
        <w:t>Company-Owned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>System No New Service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Original Sheet No. 52.2</w:t>
      </w:r>
      <w:r w:rsidRPr="000D0D9F">
        <w:tab/>
        <w:t>Schedu</w:t>
      </w:r>
      <w:r>
        <w:t>le 52</w:t>
      </w:r>
      <w:r>
        <w:tab/>
      </w:r>
      <w:r>
        <w:tab/>
        <w:t>Street Lighting Service</w:t>
      </w:r>
      <w:r w:rsidRPr="000D0D9F">
        <w:rPr>
          <w:b/>
        </w:rPr>
        <w:t>—</w:t>
      </w:r>
      <w:r w:rsidRPr="000D0D9F">
        <w:t>Company-Owned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>System No New Service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First Revision of Sheet No. 53.2</w:t>
      </w:r>
      <w:r w:rsidRPr="000D0D9F">
        <w:tab/>
        <w:t>Schedul</w:t>
      </w:r>
      <w:r>
        <w:t>e 53</w:t>
      </w:r>
      <w:r>
        <w:tab/>
      </w:r>
      <w:r>
        <w:tab/>
        <w:t>Street Lighting Service</w:t>
      </w:r>
      <w:r w:rsidRPr="000D0D9F">
        <w:rPr>
          <w:b/>
        </w:rPr>
        <w:t>—</w:t>
      </w:r>
      <w:r w:rsidRPr="000D0D9F">
        <w:t>Customer-Owned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 xml:space="preserve">System 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>First Revision of Sheet No. 57.3</w:t>
      </w:r>
      <w:r w:rsidRPr="000D0D9F">
        <w:tab/>
        <w:t>Schedule 57</w:t>
      </w:r>
      <w:r w:rsidRPr="000D0D9F">
        <w:tab/>
      </w:r>
      <w:r w:rsidRPr="000D0D9F">
        <w:tab/>
        <w:t xml:space="preserve">Mercury </w:t>
      </w:r>
      <w:r>
        <w:t>Vapor Street Lighting Service</w:t>
      </w:r>
      <w:r w:rsidRPr="000D0D9F">
        <w:rPr>
          <w:b/>
        </w:rPr>
        <w:t>—</w:t>
      </w:r>
      <w:r w:rsidRPr="000D0D9F">
        <w:t>No</w:t>
      </w:r>
    </w:p>
    <w:p w:rsidR="008D69B5" w:rsidRPr="000D0D9F" w:rsidRDefault="008D69B5" w:rsidP="008D69B5">
      <w:pPr>
        <w:tabs>
          <w:tab w:val="left" w:pos="3600"/>
          <w:tab w:val="left" w:pos="4860"/>
        </w:tabs>
      </w:pPr>
      <w:r w:rsidRPr="000D0D9F">
        <w:tab/>
      </w:r>
      <w:r w:rsidRPr="000D0D9F">
        <w:tab/>
      </w:r>
      <w:r w:rsidRPr="000D0D9F">
        <w:tab/>
        <w:t xml:space="preserve">New Service </w:t>
      </w:r>
    </w:p>
    <w:p w:rsidR="008D69B5" w:rsidRPr="000D0D9F" w:rsidRDefault="008D69B5" w:rsidP="008D69B5">
      <w:pPr>
        <w:tabs>
          <w:tab w:val="left" w:pos="3600"/>
          <w:tab w:val="left" w:pos="4860"/>
          <w:tab w:val="left" w:pos="5040"/>
        </w:tabs>
        <w:ind w:left="5040" w:hanging="5040"/>
      </w:pPr>
      <w:r w:rsidRPr="000D0D9F">
        <w:t>First Revision of Sheet No. R14.7</w:t>
      </w:r>
      <w:r w:rsidRPr="000D0D9F">
        <w:tab/>
        <w:t>Rule 14</w:t>
      </w:r>
      <w:r w:rsidRPr="000D0D9F">
        <w:tab/>
      </w:r>
      <w:r w:rsidRPr="000D0D9F">
        <w:tab/>
        <w:t>General Rules and Regulations</w:t>
      </w:r>
      <w:r w:rsidRPr="000D0D9F">
        <w:rPr>
          <w:b/>
        </w:rPr>
        <w:t>—</w:t>
      </w:r>
      <w:r w:rsidRPr="000D0D9F">
        <w:t>Line Extensions</w:t>
      </w:r>
    </w:p>
    <w:p w:rsidR="00033F43" w:rsidRDefault="00033F43" w:rsidP="008D69B5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8" w:rsidRDefault="001F1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8" w:rsidRDefault="001F1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8" w:rsidRDefault="001F1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8" w:rsidRDefault="001F1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18" w:rsidRDefault="001F1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853BC"/>
    <w:rsid w:val="000C5C3E"/>
    <w:rsid w:val="0010223F"/>
    <w:rsid w:val="001B4C29"/>
    <w:rsid w:val="001F1D18"/>
    <w:rsid w:val="0026597B"/>
    <w:rsid w:val="00277001"/>
    <w:rsid w:val="002A560B"/>
    <w:rsid w:val="002E1A7A"/>
    <w:rsid w:val="00314961"/>
    <w:rsid w:val="00342F6D"/>
    <w:rsid w:val="003461D1"/>
    <w:rsid w:val="003623F4"/>
    <w:rsid w:val="0040512B"/>
    <w:rsid w:val="004957D4"/>
    <w:rsid w:val="00512550"/>
    <w:rsid w:val="00573BC5"/>
    <w:rsid w:val="00585EDD"/>
    <w:rsid w:val="005C2A75"/>
    <w:rsid w:val="005F1ACE"/>
    <w:rsid w:val="006852DA"/>
    <w:rsid w:val="00726F2A"/>
    <w:rsid w:val="007D6A8B"/>
    <w:rsid w:val="008119B8"/>
    <w:rsid w:val="00841958"/>
    <w:rsid w:val="00877500"/>
    <w:rsid w:val="00895169"/>
    <w:rsid w:val="008C3151"/>
    <w:rsid w:val="008D69B5"/>
    <w:rsid w:val="008E4E8E"/>
    <w:rsid w:val="009260A6"/>
    <w:rsid w:val="00980621"/>
    <w:rsid w:val="00995098"/>
    <w:rsid w:val="009A0555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A111F"/>
    <w:rsid w:val="00DF43B1"/>
    <w:rsid w:val="00E35858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F47B9DF9D0CA47A2530F5318B4638D" ma:contentTypeVersion="175" ma:contentTypeDescription="" ma:contentTypeScope="" ma:versionID="6d9ea0b7f28fb72a5e80a9da6150e5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2014-01-08T08:00:00+00:00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7DDB8C-A415-43EC-BFE1-2B7FDFE7B8B5}"/>
</file>

<file path=customXml/itemProps2.xml><?xml version="1.0" encoding="utf-8"?>
<ds:datastoreItem xmlns:ds="http://schemas.openxmlformats.org/officeDocument/2006/customXml" ds:itemID="{497E0E47-C23E-4015-BE73-D74F6F466954}"/>
</file>

<file path=customXml/itemProps3.xml><?xml version="1.0" encoding="utf-8"?>
<ds:datastoreItem xmlns:ds="http://schemas.openxmlformats.org/officeDocument/2006/customXml" ds:itemID="{4EEE7B57-9006-424D-89E4-21C3101E67C9}"/>
</file>

<file path=customXml/itemProps4.xml><?xml version="1.0" encoding="utf-8"?>
<ds:datastoreItem xmlns:ds="http://schemas.openxmlformats.org/officeDocument/2006/customXml" ds:itemID="{CE1026BE-7198-4769-9733-415521A32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2013-04-01T16:40:00Z</dcterms:created>
  <dcterms:modified xsi:type="dcterms:W3CDTF">2014-01-08T23:44:00Z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0x0101006E56B4D1795A2E4DB2F0B01679ED314A00B0F47B9DF9D0CA47A2530F5318B4638D</vt:lpwstr>
  </property>
  <property fmtid="{D5CDD505-2E9C-101B-9397-08002B2CF9AE}" pid="4" name="_docset_NoMedatataSyncRequired">
    <vt:lpwstr>False</vt:lpwstr>
  </property>
</Properties>
</file>