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87304" w14:textId="77777777" w:rsidR="002C039A" w:rsidRPr="00E90624" w:rsidRDefault="00F02DB9" w:rsidP="00F02DB9">
      <w:pPr>
        <w:jc w:val="center"/>
        <w:rPr>
          <w:rFonts w:ascii="Times New Roman" w:hAnsi="Times New Roman" w:cs="Times New Roman"/>
          <w:b/>
          <w:sz w:val="24"/>
          <w:szCs w:val="24"/>
        </w:rPr>
      </w:pPr>
      <w:bookmarkStart w:id="0" w:name="_GoBack"/>
      <w:bookmarkEnd w:id="0"/>
      <w:r w:rsidRPr="00E90624">
        <w:rPr>
          <w:rFonts w:ascii="Times New Roman" w:hAnsi="Times New Roman" w:cs="Times New Roman"/>
          <w:b/>
          <w:sz w:val="24"/>
          <w:szCs w:val="24"/>
        </w:rPr>
        <w:t>BEFORE THE</w:t>
      </w:r>
    </w:p>
    <w:p w14:paraId="6D087305" w14:textId="4FCA23F2" w:rsidR="00F02DB9" w:rsidRDefault="00F02DB9" w:rsidP="00F02DB9">
      <w:pPr>
        <w:jc w:val="center"/>
        <w:rPr>
          <w:rFonts w:ascii="Times New Roman" w:hAnsi="Times New Roman" w:cs="Times New Roman"/>
          <w:b/>
          <w:sz w:val="24"/>
          <w:szCs w:val="24"/>
        </w:rPr>
      </w:pPr>
      <w:r w:rsidRPr="00E90624">
        <w:rPr>
          <w:rFonts w:ascii="Times New Roman" w:hAnsi="Times New Roman" w:cs="Times New Roman"/>
          <w:b/>
          <w:sz w:val="24"/>
          <w:szCs w:val="24"/>
        </w:rPr>
        <w:t>WASHINGTON UTILITIES AND TRANSPORTA</w:t>
      </w:r>
      <w:r w:rsidR="00723DC7">
        <w:rPr>
          <w:rFonts w:ascii="Times New Roman" w:hAnsi="Times New Roman" w:cs="Times New Roman"/>
          <w:b/>
          <w:sz w:val="24"/>
          <w:szCs w:val="24"/>
        </w:rPr>
        <w:t>TI</w:t>
      </w:r>
      <w:r w:rsidRPr="00E90624">
        <w:rPr>
          <w:rFonts w:ascii="Times New Roman" w:hAnsi="Times New Roman" w:cs="Times New Roman"/>
          <w:b/>
          <w:sz w:val="24"/>
          <w:szCs w:val="24"/>
        </w:rPr>
        <w:t>ON COMMISSION</w:t>
      </w:r>
    </w:p>
    <w:p w14:paraId="6D087306" w14:textId="77777777" w:rsidR="00E90624" w:rsidRPr="00E90624" w:rsidRDefault="00E90624" w:rsidP="00F02DB9">
      <w:pPr>
        <w:jc w:val="center"/>
        <w:rPr>
          <w:rFonts w:ascii="Times New Roman" w:hAnsi="Times New Roman" w:cs="Times New Roman"/>
          <w:b/>
          <w:sz w:val="24"/>
          <w:szCs w:val="24"/>
        </w:rPr>
      </w:pPr>
    </w:p>
    <w:p w14:paraId="6D087307" w14:textId="77777777" w:rsidR="00F02DB9" w:rsidRPr="00F02DB9" w:rsidRDefault="00F02DB9" w:rsidP="00F02DB9">
      <w:pPr>
        <w:jc w:val="center"/>
        <w:rPr>
          <w:rFonts w:ascii="Times New Roman" w:hAnsi="Times New Roman" w:cs="Times New Roman"/>
          <w:sz w:val="24"/>
          <w:szCs w:val="24"/>
        </w:rPr>
      </w:pPr>
    </w:p>
    <w:tbl>
      <w:tblPr>
        <w:tblW w:w="0" w:type="auto"/>
        <w:tblLook w:val="0000" w:firstRow="0" w:lastRow="0" w:firstColumn="0" w:lastColumn="0" w:noHBand="0" w:noVBand="0"/>
      </w:tblPr>
      <w:tblGrid>
        <w:gridCol w:w="4163"/>
        <w:gridCol w:w="705"/>
        <w:gridCol w:w="3988"/>
      </w:tblGrid>
      <w:tr w:rsidR="00F02DB9" w:rsidRPr="00F02DB9" w14:paraId="6D087319" w14:textId="77777777" w:rsidTr="00B75148">
        <w:tc>
          <w:tcPr>
            <w:tcW w:w="4248" w:type="dxa"/>
          </w:tcPr>
          <w:p w14:paraId="6D087308"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In the Matter of the Application of</w:t>
            </w:r>
          </w:p>
          <w:p w14:paraId="6D087309" w14:textId="77777777" w:rsidR="00F02DB9" w:rsidRPr="00F02DB9" w:rsidRDefault="00F02DB9" w:rsidP="00B17209">
            <w:pPr>
              <w:rPr>
                <w:rFonts w:ascii="Times New Roman" w:hAnsi="Times New Roman" w:cs="Times New Roman"/>
                <w:sz w:val="24"/>
                <w:szCs w:val="24"/>
              </w:rPr>
            </w:pPr>
          </w:p>
          <w:p w14:paraId="6D08730A"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company1_name "Enter Full Company 1 Name</w:instrText>
            </w:r>
            <w:r w:rsidRPr="00F02DB9">
              <w:rPr>
                <w:rFonts w:ascii="Times New Roman" w:hAnsi="Times New Roman" w:cs="Times New Roman"/>
                <w:sz w:val="24"/>
                <w:szCs w:val="24"/>
              </w:rPr>
              <w:fldChar w:fldCharType="separate"/>
            </w:r>
            <w:bookmarkStart w:id="1" w:name="company1_name"/>
            <w:r w:rsidRPr="00F02DB9">
              <w:rPr>
                <w:rFonts w:ascii="Times New Roman" w:hAnsi="Times New Roman" w:cs="Times New Roman"/>
                <w:sz w:val="24"/>
                <w:szCs w:val="24"/>
              </w:rPr>
              <w:t>Company 1</w:t>
            </w:r>
            <w:bookmarkEnd w:id="1"/>
            <w:r w:rsidRPr="00F02DB9">
              <w:rPr>
                <w:rFonts w:ascii="Times New Roman" w:hAnsi="Times New Roman" w:cs="Times New Roman"/>
                <w:sz w:val="24"/>
                <w:szCs w:val="24"/>
              </w:rPr>
              <w:fldChar w:fldCharType="end"/>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Corporation </w:t>
            </w:r>
            <w:proofErr w:type="spellStart"/>
            <w:r>
              <w:rPr>
                <w:rFonts w:ascii="Times New Roman" w:hAnsi="Times New Roman" w:cs="Times New Roman"/>
                <w:sz w:val="24"/>
                <w:szCs w:val="24"/>
              </w:rPr>
              <w:t>dba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Utilities</w:t>
            </w:r>
            <w:r w:rsidRPr="00F02DB9">
              <w:rPr>
                <w:rFonts w:ascii="Times New Roman" w:hAnsi="Times New Roman" w:cs="Times New Roman"/>
                <w:sz w:val="24"/>
                <w:szCs w:val="24"/>
              </w:rPr>
              <w:t>,</w:t>
            </w:r>
          </w:p>
          <w:p w14:paraId="6D08730B"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acronym1 "Enter company 1's Short Name" \* MERGEFORMAT </w:instrText>
            </w:r>
            <w:r w:rsidRPr="00F02DB9">
              <w:rPr>
                <w:rFonts w:ascii="Times New Roman" w:hAnsi="Times New Roman" w:cs="Times New Roman"/>
                <w:sz w:val="24"/>
                <w:szCs w:val="24"/>
              </w:rPr>
              <w:fldChar w:fldCharType="separate"/>
            </w:r>
            <w:bookmarkStart w:id="2" w:name="acronym1"/>
            <w:r w:rsidRPr="00F02DB9">
              <w:rPr>
                <w:rFonts w:ascii="Times New Roman" w:hAnsi="Times New Roman" w:cs="Times New Roman"/>
                <w:sz w:val="24"/>
                <w:szCs w:val="24"/>
              </w:rPr>
              <w:t>Co. 1</w:t>
            </w:r>
            <w:bookmarkEnd w:id="2"/>
            <w:r w:rsidRPr="00F02DB9">
              <w:rPr>
                <w:rFonts w:ascii="Times New Roman" w:hAnsi="Times New Roman" w:cs="Times New Roman"/>
                <w:sz w:val="24"/>
                <w:szCs w:val="24"/>
              </w:rPr>
              <w:fldChar w:fldCharType="end"/>
            </w:r>
          </w:p>
          <w:p w14:paraId="6D08730C" w14:textId="77777777" w:rsidR="00F02DB9" w:rsidRPr="00F02DB9" w:rsidRDefault="00F02DB9" w:rsidP="00B17209">
            <w:pPr>
              <w:rPr>
                <w:rFonts w:ascii="Times New Roman" w:hAnsi="Times New Roman" w:cs="Times New Roman"/>
                <w:sz w:val="24"/>
                <w:szCs w:val="24"/>
              </w:rPr>
            </w:pPr>
          </w:p>
          <w:p w14:paraId="6D08730D"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 xml:space="preserve">                     Petitioner,</w:t>
            </w:r>
          </w:p>
          <w:p w14:paraId="6D08730E" w14:textId="77777777" w:rsidR="00F02DB9" w:rsidRPr="00F02DB9" w:rsidRDefault="00F02DB9" w:rsidP="00B17209">
            <w:pPr>
              <w:rPr>
                <w:rFonts w:ascii="Times New Roman" w:hAnsi="Times New Roman" w:cs="Times New Roman"/>
                <w:sz w:val="24"/>
                <w:szCs w:val="24"/>
              </w:rPr>
            </w:pPr>
          </w:p>
          <w:p w14:paraId="6D08730F" w14:textId="77777777" w:rsidR="00F02DB9" w:rsidRPr="00F02DB9" w:rsidRDefault="00F02DB9" w:rsidP="00B17209">
            <w:pPr>
              <w:pStyle w:val="BodyText"/>
              <w:jc w:val="left"/>
              <w:rPr>
                <w:szCs w:val="24"/>
              </w:rPr>
            </w:pPr>
            <w:r w:rsidRPr="00F02DB9">
              <w:rPr>
                <w:szCs w:val="24"/>
              </w:rPr>
              <w:t xml:space="preserve">For an Order Establishing Compliance with the Provisions of RCW 80.08.040, with Respect to </w:t>
            </w:r>
            <w:r>
              <w:rPr>
                <w:szCs w:val="24"/>
              </w:rPr>
              <w:t xml:space="preserve">the </w:t>
            </w:r>
            <w:r w:rsidR="006F3F25">
              <w:rPr>
                <w:szCs w:val="24"/>
              </w:rPr>
              <w:t>I</w:t>
            </w:r>
            <w:r>
              <w:rPr>
                <w:szCs w:val="24"/>
              </w:rPr>
              <w:t xml:space="preserve">ssuance of </w:t>
            </w:r>
            <w:r w:rsidR="006F3F25">
              <w:rPr>
                <w:szCs w:val="24"/>
              </w:rPr>
              <w:t>S</w:t>
            </w:r>
            <w:r>
              <w:rPr>
                <w:szCs w:val="24"/>
              </w:rPr>
              <w:t xml:space="preserve">ecurities, and with RCW 80.16.020 regarding </w:t>
            </w:r>
            <w:r w:rsidR="006F3F25">
              <w:rPr>
                <w:szCs w:val="24"/>
              </w:rPr>
              <w:t>A</w:t>
            </w:r>
            <w:r>
              <w:rPr>
                <w:szCs w:val="24"/>
              </w:rPr>
              <w:t xml:space="preserve">ffiliated </w:t>
            </w:r>
            <w:r w:rsidR="006F3F25">
              <w:rPr>
                <w:szCs w:val="24"/>
              </w:rPr>
              <w:t>T</w:t>
            </w:r>
            <w:r>
              <w:rPr>
                <w:szCs w:val="24"/>
              </w:rPr>
              <w:t>ransactions.</w:t>
            </w:r>
          </w:p>
          <w:p w14:paraId="6D087310" w14:textId="77777777" w:rsidR="00F02DB9" w:rsidRPr="00F02DB9" w:rsidRDefault="00276DA6" w:rsidP="00B17209">
            <w:pPr>
              <w:pStyle w:val="BodyText"/>
              <w:jc w:val="left"/>
              <w:rPr>
                <w:szCs w:val="24"/>
              </w:rPr>
            </w:pPr>
            <w:r>
              <w:rPr>
                <w:noProof/>
                <w:snapToGrid/>
                <w:szCs w:val="24"/>
              </w:rPr>
              <mc:AlternateContent>
                <mc:Choice Requires="wps">
                  <w:drawing>
                    <wp:anchor distT="0" distB="0" distL="114300" distR="114300" simplePos="0" relativeHeight="251658241" behindDoc="0" locked="0" layoutInCell="1" allowOverlap="1" wp14:anchorId="6D087344" wp14:editId="6D087345">
                      <wp:simplePos x="0" y="0"/>
                      <wp:positionH relativeFrom="column">
                        <wp:posOffset>-22860</wp:posOffset>
                      </wp:positionH>
                      <wp:positionV relativeFrom="paragraph">
                        <wp:posOffset>91440</wp:posOffset>
                      </wp:positionV>
                      <wp:extent cx="2834640" cy="0"/>
                      <wp:effectExtent l="0" t="0" r="228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pt;margin-top:7.2pt;width:223.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" strokeweight="1pt"/>
                  </w:pict>
                </mc:Fallback>
              </mc:AlternateContent>
            </w:r>
          </w:p>
        </w:tc>
        <w:tc>
          <w:tcPr>
            <w:tcW w:w="720" w:type="dxa"/>
          </w:tcPr>
          <w:p w14:paraId="6D087311" w14:textId="77777777" w:rsidR="00F02DB9" w:rsidRPr="00F02DB9" w:rsidRDefault="00276DA6" w:rsidP="00B17209">
            <w:pPr>
              <w:pStyle w:val="BodyText"/>
              <w:rPr>
                <w:szCs w:val="24"/>
              </w:rPr>
            </w:pPr>
            <w:r>
              <w:rPr>
                <w:noProof/>
                <w:snapToGrid/>
                <w:szCs w:val="24"/>
              </w:rPr>
              <mc:AlternateContent>
                <mc:Choice Requires="wps">
                  <w:drawing>
                    <wp:anchor distT="0" distB="0" distL="114300" distR="114300" simplePos="0" relativeHeight="251658240" behindDoc="0" locked="0" layoutInCell="1" allowOverlap="1" wp14:anchorId="6D087346" wp14:editId="6D087347">
                      <wp:simplePos x="0" y="0"/>
                      <wp:positionH relativeFrom="column">
                        <wp:posOffset>167640</wp:posOffset>
                      </wp:positionH>
                      <wp:positionV relativeFrom="paragraph">
                        <wp:posOffset>0</wp:posOffset>
                      </wp:positionV>
                      <wp:extent cx="0" cy="2194560"/>
                      <wp:effectExtent l="0" t="0" r="1905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3.2pt;margin-top:0;width:0;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" strokeweight="1pt"/>
                  </w:pict>
                </mc:Fallback>
              </mc:AlternateContent>
            </w:r>
          </w:p>
        </w:tc>
        <w:tc>
          <w:tcPr>
            <w:tcW w:w="4050" w:type="dxa"/>
          </w:tcPr>
          <w:p w14:paraId="6D087312" w14:textId="77777777" w:rsidR="00F02DB9" w:rsidRPr="00F02DB9" w:rsidRDefault="00F02DB9" w:rsidP="002E000F">
            <w:pPr>
              <w:tabs>
                <w:tab w:val="left" w:pos="1162"/>
              </w:tabs>
              <w:rPr>
                <w:rFonts w:ascii="Times New Roman" w:hAnsi="Times New Roman" w:cs="Times New Roman"/>
                <w:sz w:val="24"/>
                <w:szCs w:val="24"/>
              </w:rPr>
            </w:pPr>
            <w:r w:rsidRPr="00F02DB9">
              <w:rPr>
                <w:rFonts w:ascii="Times New Roman" w:hAnsi="Times New Roman" w:cs="Times New Roman"/>
                <w:sz w:val="24"/>
                <w:szCs w:val="24"/>
              </w:rPr>
              <w:t>DOCKET</w:t>
            </w:r>
            <w:r w:rsidR="002E000F">
              <w:rPr>
                <w:rFonts w:ascii="Times New Roman" w:hAnsi="Times New Roman" w:cs="Times New Roman"/>
                <w:sz w:val="24"/>
                <w:szCs w:val="24"/>
              </w:rPr>
              <w:t>S</w:t>
            </w:r>
            <w:r w:rsidRPr="00F02DB9">
              <w:rPr>
                <w:rFonts w:ascii="Times New Roman" w:hAnsi="Times New Roman" w:cs="Times New Roman"/>
                <w:sz w:val="24"/>
                <w:szCs w:val="24"/>
              </w:rPr>
              <w:t xml:space="preserve"> </w:t>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docket_no "Enter Docket Number using XX=XXXXXX Format</w:instrText>
            </w:r>
            <w:r w:rsidRPr="00F02DB9">
              <w:rPr>
                <w:rFonts w:ascii="Times New Roman" w:hAnsi="Times New Roman" w:cs="Times New Roman"/>
                <w:sz w:val="24"/>
                <w:szCs w:val="24"/>
              </w:rPr>
              <w:fldChar w:fldCharType="separate"/>
            </w:r>
            <w:bookmarkStart w:id="3" w:name="docket_no"/>
            <w:r w:rsidRPr="00F02DB9">
              <w:rPr>
                <w:rFonts w:ascii="Times New Roman" w:hAnsi="Times New Roman" w:cs="Times New Roman"/>
                <w:sz w:val="24"/>
                <w:szCs w:val="24"/>
              </w:rPr>
              <w:t>UE-090000</w:t>
            </w:r>
            <w:bookmarkEnd w:id="3"/>
            <w:r w:rsidRPr="00F02DB9">
              <w:rPr>
                <w:rFonts w:ascii="Times New Roman" w:hAnsi="Times New Roman" w:cs="Times New Roman"/>
                <w:sz w:val="24"/>
                <w:szCs w:val="24"/>
              </w:rPr>
              <w:fldChar w:fldCharType="end"/>
            </w:r>
            <w:r w:rsidR="00B75148">
              <w:rPr>
                <w:rFonts w:ascii="Times New Roman" w:hAnsi="Times New Roman" w:cs="Times New Roman"/>
                <w:sz w:val="24"/>
                <w:szCs w:val="24"/>
              </w:rPr>
              <w:t>UE-132218</w:t>
            </w:r>
            <w:r w:rsidR="002E000F">
              <w:rPr>
                <w:rFonts w:ascii="Times New Roman" w:hAnsi="Times New Roman" w:cs="Times New Roman"/>
                <w:sz w:val="24"/>
                <w:szCs w:val="24"/>
              </w:rPr>
              <w:t>,</w:t>
            </w:r>
            <w:r w:rsidR="00B75148">
              <w:rPr>
                <w:rFonts w:ascii="Times New Roman" w:hAnsi="Times New Roman" w:cs="Times New Roman"/>
                <w:sz w:val="24"/>
                <w:szCs w:val="24"/>
              </w:rPr>
              <w:t xml:space="preserve"> UG-132219</w:t>
            </w:r>
            <w:r w:rsidR="002E000F">
              <w:rPr>
                <w:rFonts w:ascii="Times New Roman" w:hAnsi="Times New Roman" w:cs="Times New Roman"/>
                <w:sz w:val="24"/>
                <w:szCs w:val="24"/>
              </w:rPr>
              <w:t xml:space="preserve"> </w:t>
            </w:r>
            <w:r w:rsidR="002E000F">
              <w:rPr>
                <w:rFonts w:ascii="Times New Roman" w:hAnsi="Times New Roman" w:cs="Times New Roman"/>
                <w:sz w:val="24"/>
                <w:szCs w:val="24"/>
              </w:rPr>
              <w:tab/>
              <w:t>and U-132222</w:t>
            </w:r>
          </w:p>
          <w:p w14:paraId="6D087313" w14:textId="77777777" w:rsidR="00F02DB9" w:rsidRPr="00F02DB9" w:rsidRDefault="00F02DB9" w:rsidP="00B17209">
            <w:pPr>
              <w:rPr>
                <w:rFonts w:ascii="Times New Roman" w:hAnsi="Times New Roman" w:cs="Times New Roman"/>
                <w:sz w:val="24"/>
                <w:szCs w:val="24"/>
              </w:rPr>
            </w:pPr>
          </w:p>
          <w:p w14:paraId="6D087314"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 xml:space="preserve">ORDER </w:t>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order_no "Enter Order Number"</w:instrText>
            </w:r>
            <w:r w:rsidRPr="00F02DB9">
              <w:rPr>
                <w:rFonts w:ascii="Times New Roman" w:hAnsi="Times New Roman" w:cs="Times New Roman"/>
                <w:sz w:val="24"/>
                <w:szCs w:val="24"/>
              </w:rPr>
              <w:fldChar w:fldCharType="separate"/>
            </w:r>
            <w:bookmarkStart w:id="4" w:name="order_no"/>
            <w:r w:rsidRPr="00F02DB9">
              <w:rPr>
                <w:rFonts w:ascii="Times New Roman" w:hAnsi="Times New Roman" w:cs="Times New Roman"/>
                <w:sz w:val="24"/>
                <w:szCs w:val="24"/>
              </w:rPr>
              <w:t>01</w:t>
            </w:r>
            <w:bookmarkEnd w:id="4"/>
            <w:r w:rsidRPr="00F02DB9">
              <w:rPr>
                <w:rFonts w:ascii="Times New Roman" w:hAnsi="Times New Roman" w:cs="Times New Roman"/>
                <w:sz w:val="24"/>
                <w:szCs w:val="24"/>
              </w:rPr>
              <w:fldChar w:fldCharType="end"/>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REF order_no \* MERGEFORMAT</w:instrText>
            </w:r>
            <w:r w:rsidRPr="00F02DB9">
              <w:rPr>
                <w:rFonts w:ascii="Times New Roman" w:hAnsi="Times New Roman" w:cs="Times New Roman"/>
                <w:sz w:val="24"/>
                <w:szCs w:val="24"/>
              </w:rPr>
              <w:fldChar w:fldCharType="separate"/>
            </w:r>
            <w:r w:rsidR="00CE28D0" w:rsidRPr="00F02DB9">
              <w:rPr>
                <w:rFonts w:ascii="Times New Roman" w:hAnsi="Times New Roman" w:cs="Times New Roman"/>
                <w:sz w:val="24"/>
                <w:szCs w:val="24"/>
              </w:rPr>
              <w:t>01</w:t>
            </w:r>
            <w:r w:rsidRPr="00F02DB9">
              <w:rPr>
                <w:rFonts w:ascii="Times New Roman" w:hAnsi="Times New Roman" w:cs="Times New Roman"/>
                <w:sz w:val="24"/>
                <w:szCs w:val="24"/>
              </w:rPr>
              <w:fldChar w:fldCharType="end"/>
            </w:r>
          </w:p>
          <w:p w14:paraId="6D087315" w14:textId="77777777" w:rsidR="00F02DB9" w:rsidRPr="00F02DB9" w:rsidRDefault="00F02DB9" w:rsidP="00B17209">
            <w:pPr>
              <w:pStyle w:val="BodyText"/>
              <w:jc w:val="left"/>
              <w:rPr>
                <w:szCs w:val="24"/>
              </w:rPr>
            </w:pPr>
          </w:p>
          <w:p w14:paraId="6D087316" w14:textId="77777777" w:rsidR="00F02DB9" w:rsidRPr="00F02DB9" w:rsidRDefault="00F02DB9" w:rsidP="00B17209">
            <w:pPr>
              <w:pStyle w:val="BodyText"/>
              <w:jc w:val="left"/>
              <w:rPr>
                <w:szCs w:val="24"/>
              </w:rPr>
            </w:pPr>
          </w:p>
          <w:p w14:paraId="6D087317" w14:textId="77777777" w:rsidR="00B75148" w:rsidRDefault="00F02DB9" w:rsidP="00B17209">
            <w:pPr>
              <w:pStyle w:val="BodyText"/>
              <w:jc w:val="left"/>
              <w:rPr>
                <w:szCs w:val="24"/>
              </w:rPr>
            </w:pPr>
            <w:r w:rsidRPr="00F02DB9">
              <w:rPr>
                <w:szCs w:val="24"/>
              </w:rPr>
              <w:t xml:space="preserve">ORDER ESTABLISHING COMPLIANCE WITH RCW 80.08.040, </w:t>
            </w:r>
            <w:r>
              <w:rPr>
                <w:szCs w:val="24"/>
              </w:rPr>
              <w:t xml:space="preserve">RELATING TO </w:t>
            </w:r>
            <w:r w:rsidRPr="00F02DB9">
              <w:rPr>
                <w:szCs w:val="24"/>
              </w:rPr>
              <w:t>SECURITIES</w:t>
            </w:r>
            <w:r>
              <w:rPr>
                <w:szCs w:val="24"/>
              </w:rPr>
              <w:t xml:space="preserve"> ISSUANCE AND </w:t>
            </w:r>
          </w:p>
          <w:p w14:paraId="6D087318" w14:textId="77777777" w:rsidR="00F02DB9" w:rsidRPr="00F02DB9" w:rsidRDefault="00F02DB9" w:rsidP="00B17209">
            <w:pPr>
              <w:pStyle w:val="BodyText"/>
              <w:jc w:val="left"/>
              <w:rPr>
                <w:szCs w:val="24"/>
              </w:rPr>
            </w:pPr>
            <w:r>
              <w:rPr>
                <w:szCs w:val="24"/>
              </w:rPr>
              <w:t>RCW 80.16.020 RELATING TO AFFILIATED TRANSACTIONS</w:t>
            </w:r>
          </w:p>
        </w:tc>
      </w:tr>
    </w:tbl>
    <w:p w14:paraId="6D08731A" w14:textId="77777777" w:rsidR="00F02DB9" w:rsidRDefault="00F02DB9" w:rsidP="00F02DB9">
      <w:pPr>
        <w:tabs>
          <w:tab w:val="left" w:pos="1080"/>
          <w:tab w:val="left" w:pos="5400"/>
        </w:tabs>
        <w:rPr>
          <w:rFonts w:ascii="Times New Roman" w:hAnsi="Times New Roman" w:cs="Times New Roman"/>
          <w:sz w:val="24"/>
          <w:szCs w:val="24"/>
        </w:rPr>
      </w:pPr>
    </w:p>
    <w:p w14:paraId="6D08731B" w14:textId="77777777" w:rsidR="00F02DB9" w:rsidRPr="00E90624" w:rsidRDefault="00F02DB9" w:rsidP="00F02DB9">
      <w:pPr>
        <w:tabs>
          <w:tab w:val="left" w:pos="1080"/>
          <w:tab w:val="left" w:pos="5400"/>
        </w:tabs>
        <w:jc w:val="center"/>
        <w:rPr>
          <w:rFonts w:ascii="Times New Roman" w:hAnsi="Times New Roman" w:cs="Times New Roman"/>
          <w:b/>
          <w:sz w:val="24"/>
          <w:szCs w:val="24"/>
        </w:rPr>
      </w:pPr>
      <w:r w:rsidRPr="00E90624">
        <w:rPr>
          <w:rFonts w:ascii="Times New Roman" w:hAnsi="Times New Roman" w:cs="Times New Roman"/>
          <w:b/>
          <w:sz w:val="24"/>
          <w:szCs w:val="24"/>
        </w:rPr>
        <w:t>BACKGROUND</w:t>
      </w:r>
    </w:p>
    <w:p w14:paraId="6D08731C" w14:textId="77777777" w:rsidR="00F02DB9" w:rsidRDefault="00F02DB9" w:rsidP="00F02DB9">
      <w:pPr>
        <w:tabs>
          <w:tab w:val="left" w:pos="1080"/>
          <w:tab w:val="left" w:pos="5400"/>
        </w:tabs>
        <w:jc w:val="center"/>
        <w:rPr>
          <w:rFonts w:ascii="Times New Roman" w:hAnsi="Times New Roman" w:cs="Times New Roman"/>
          <w:sz w:val="24"/>
          <w:szCs w:val="24"/>
        </w:rPr>
      </w:pPr>
    </w:p>
    <w:p w14:paraId="6D08731D" w14:textId="01AB8CE9" w:rsidR="00963C18" w:rsidRDefault="009A19DA" w:rsidP="009A19DA">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Pr>
          <w:rFonts w:ascii="Times New Roman" w:hAnsi="Times New Roman" w:cs="Times New Roman"/>
          <w:sz w:val="24"/>
          <w:szCs w:val="24"/>
        </w:rPr>
        <w:t xml:space="preserve">On December 4, 2013,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Corporation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or Company), filed an </w:t>
      </w:r>
      <w:r w:rsidR="006F3F25">
        <w:rPr>
          <w:rFonts w:ascii="Times New Roman" w:hAnsi="Times New Roman" w:cs="Times New Roman"/>
          <w:sz w:val="24"/>
          <w:szCs w:val="24"/>
        </w:rPr>
        <w:t>a</w:t>
      </w:r>
      <w:r>
        <w:rPr>
          <w:rFonts w:ascii="Times New Roman" w:hAnsi="Times New Roman" w:cs="Times New Roman"/>
          <w:sz w:val="24"/>
          <w:szCs w:val="24"/>
        </w:rPr>
        <w:t xml:space="preserve">pplication with the Commission for an order establishing compliance under the provisions of RCW 80.08.040.  In its </w:t>
      </w:r>
      <w:r w:rsidR="006F3F25">
        <w:rPr>
          <w:rFonts w:ascii="Times New Roman" w:hAnsi="Times New Roman" w:cs="Times New Roman"/>
          <w:sz w:val="24"/>
          <w:szCs w:val="24"/>
        </w:rPr>
        <w:t>a</w:t>
      </w:r>
      <w:r>
        <w:rPr>
          <w:rFonts w:ascii="Times New Roman" w:hAnsi="Times New Roman" w:cs="Times New Roman"/>
          <w:sz w:val="24"/>
          <w:szCs w:val="24"/>
        </w:rPr>
        <w:t xml:space="preserve">pplication,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proposed the issuance of common stock of </w:t>
      </w:r>
      <w:r w:rsidR="006F3F25">
        <w:rPr>
          <w:rFonts w:ascii="Times New Roman" w:hAnsi="Times New Roman" w:cs="Times New Roman"/>
          <w:sz w:val="24"/>
          <w:szCs w:val="24"/>
        </w:rPr>
        <w:t>u</w:t>
      </w:r>
      <w:r>
        <w:rPr>
          <w:rFonts w:ascii="Times New Roman" w:hAnsi="Times New Roman" w:cs="Times New Roman"/>
          <w:sz w:val="24"/>
          <w:szCs w:val="24"/>
        </w:rPr>
        <w:t>p to and including 7,250,000 authorized</w:t>
      </w:r>
      <w:r w:rsidR="00CE30A7">
        <w:rPr>
          <w:rFonts w:ascii="Times New Roman" w:hAnsi="Times New Roman" w:cs="Times New Roman"/>
          <w:sz w:val="24"/>
          <w:szCs w:val="24"/>
        </w:rPr>
        <w:t>,</w:t>
      </w:r>
      <w:r>
        <w:rPr>
          <w:rFonts w:ascii="Times New Roman" w:hAnsi="Times New Roman" w:cs="Times New Roman"/>
          <w:sz w:val="24"/>
          <w:szCs w:val="24"/>
        </w:rPr>
        <w:t xml:space="preserve"> b</w:t>
      </w:r>
      <w:r w:rsidR="00CE30A7">
        <w:rPr>
          <w:rFonts w:ascii="Times New Roman" w:hAnsi="Times New Roman" w:cs="Times New Roman"/>
          <w:sz w:val="24"/>
          <w:szCs w:val="24"/>
        </w:rPr>
        <w:t>ut</w:t>
      </w:r>
      <w:r>
        <w:rPr>
          <w:rFonts w:ascii="Times New Roman" w:hAnsi="Times New Roman" w:cs="Times New Roman"/>
          <w:sz w:val="24"/>
          <w:szCs w:val="24"/>
        </w:rPr>
        <w:t xml:space="preserve"> unissued</w:t>
      </w:r>
      <w:r w:rsidR="00CE30A7">
        <w:rPr>
          <w:rFonts w:ascii="Times New Roman" w:hAnsi="Times New Roman" w:cs="Times New Roman"/>
          <w:sz w:val="24"/>
          <w:szCs w:val="24"/>
        </w:rPr>
        <w:t>,</w:t>
      </w:r>
      <w:r>
        <w:rPr>
          <w:rFonts w:ascii="Times New Roman" w:hAnsi="Times New Roman" w:cs="Times New Roman"/>
          <w:sz w:val="24"/>
          <w:szCs w:val="24"/>
        </w:rPr>
        <w:t xml:space="preserve"> shares of common stock</w:t>
      </w:r>
      <w:r w:rsidR="00963C18">
        <w:rPr>
          <w:rFonts w:ascii="Times New Roman" w:hAnsi="Times New Roman" w:cs="Times New Roman"/>
          <w:sz w:val="24"/>
          <w:szCs w:val="24"/>
        </w:rPr>
        <w:t xml:space="preserve"> to acquire the equity interests in Alaska Energy and Resources Company</w:t>
      </w:r>
      <w:r>
        <w:rPr>
          <w:rFonts w:ascii="Times New Roman" w:hAnsi="Times New Roman" w:cs="Times New Roman"/>
          <w:sz w:val="24"/>
          <w:szCs w:val="24"/>
        </w:rPr>
        <w:t xml:space="preserve">.  </w:t>
      </w:r>
    </w:p>
    <w:p w14:paraId="6D08731E" w14:textId="77777777" w:rsidR="00963C18" w:rsidRDefault="00963C18" w:rsidP="002E000F">
      <w:pPr>
        <w:pStyle w:val="ListParagraph"/>
        <w:tabs>
          <w:tab w:val="left" w:pos="0"/>
          <w:tab w:val="left" w:pos="1080"/>
          <w:tab w:val="left" w:pos="5400"/>
        </w:tabs>
        <w:ind w:left="0"/>
        <w:rPr>
          <w:rFonts w:ascii="Times New Roman" w:hAnsi="Times New Roman" w:cs="Times New Roman"/>
          <w:sz w:val="24"/>
          <w:szCs w:val="24"/>
        </w:rPr>
      </w:pPr>
    </w:p>
    <w:p w14:paraId="6D08731F" w14:textId="77777777" w:rsidR="009A19DA" w:rsidRDefault="009A19DA" w:rsidP="009A19DA">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Pr>
          <w:rFonts w:ascii="Times New Roman" w:hAnsi="Times New Roman" w:cs="Times New Roman"/>
          <w:sz w:val="24"/>
          <w:szCs w:val="24"/>
        </w:rPr>
        <w:t>In its application</w:t>
      </w:r>
      <w:r w:rsidR="002E000F">
        <w:rPr>
          <w:rFonts w:ascii="Times New Roman" w:hAnsi="Times New Roman" w:cs="Times New Roman"/>
          <w:sz w:val="24"/>
          <w:szCs w:val="24"/>
        </w:rPr>
        <w:t>,</w:t>
      </w:r>
      <w:r>
        <w:rPr>
          <w:rFonts w:ascii="Times New Roman" w:hAnsi="Times New Roman" w:cs="Times New Roman"/>
          <w:sz w:val="24"/>
          <w:szCs w:val="24"/>
        </w:rPr>
        <w:t xml:space="preserve"> the Company also filed a notice of an affiliated interest pursuant to RCW 80.16.020. </w:t>
      </w:r>
    </w:p>
    <w:p w14:paraId="6D087320" w14:textId="77777777" w:rsidR="00276DA6" w:rsidRDefault="00276DA6" w:rsidP="00276DA6">
      <w:pPr>
        <w:pStyle w:val="ListParagraph"/>
        <w:tabs>
          <w:tab w:val="left" w:pos="0"/>
          <w:tab w:val="left" w:pos="1080"/>
          <w:tab w:val="left" w:pos="5400"/>
        </w:tabs>
        <w:ind w:left="0"/>
        <w:rPr>
          <w:rFonts w:ascii="Times New Roman" w:hAnsi="Times New Roman" w:cs="Times New Roman"/>
          <w:sz w:val="24"/>
          <w:szCs w:val="24"/>
        </w:rPr>
      </w:pPr>
    </w:p>
    <w:p w14:paraId="6D087321" w14:textId="77777777" w:rsidR="00B17209" w:rsidRDefault="00B17209" w:rsidP="00B17209">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sidRPr="00B17209">
        <w:rPr>
          <w:rFonts w:ascii="Times New Roman" w:hAnsi="Times New Roman" w:cs="Times New Roman"/>
          <w:sz w:val="24"/>
          <w:szCs w:val="24"/>
        </w:rPr>
        <w:t xml:space="preserve">According to </w:t>
      </w:r>
      <w:proofErr w:type="spellStart"/>
      <w:r w:rsidRPr="00B17209">
        <w:rPr>
          <w:rFonts w:ascii="Times New Roman" w:hAnsi="Times New Roman" w:cs="Times New Roman"/>
          <w:sz w:val="24"/>
          <w:szCs w:val="24"/>
        </w:rPr>
        <w:t>Avista’s</w:t>
      </w:r>
      <w:proofErr w:type="spellEnd"/>
      <w:r w:rsidRPr="00B17209">
        <w:rPr>
          <w:rFonts w:ascii="Times New Roman" w:hAnsi="Times New Roman" w:cs="Times New Roman"/>
          <w:sz w:val="24"/>
          <w:szCs w:val="24"/>
        </w:rPr>
        <w:t xml:space="preserve"> application and supporting documents, the proceeds of the financing are for one or more of the purposes allowed by RCW 80.08.030.  </w:t>
      </w:r>
      <w:proofErr w:type="spellStart"/>
      <w:r w:rsidRPr="00B17209">
        <w:rPr>
          <w:rFonts w:ascii="Times New Roman" w:hAnsi="Times New Roman" w:cs="Times New Roman"/>
          <w:sz w:val="24"/>
          <w:szCs w:val="24"/>
        </w:rPr>
        <w:t>Avista</w:t>
      </w:r>
      <w:proofErr w:type="spellEnd"/>
      <w:r w:rsidRPr="00B17209">
        <w:rPr>
          <w:rFonts w:ascii="Times New Roman" w:hAnsi="Times New Roman" w:cs="Times New Roman"/>
          <w:sz w:val="24"/>
          <w:szCs w:val="24"/>
        </w:rPr>
        <w:t xml:space="preserve"> also requested an </w:t>
      </w:r>
      <w:r w:rsidR="00E90624">
        <w:rPr>
          <w:rFonts w:ascii="Times New Roman" w:hAnsi="Times New Roman" w:cs="Times New Roman"/>
          <w:sz w:val="24"/>
          <w:szCs w:val="24"/>
        </w:rPr>
        <w:t>O</w:t>
      </w:r>
      <w:r w:rsidRPr="00B17209">
        <w:rPr>
          <w:rFonts w:ascii="Times New Roman" w:hAnsi="Times New Roman" w:cs="Times New Roman"/>
          <w:sz w:val="24"/>
          <w:szCs w:val="24"/>
        </w:rPr>
        <w:t xml:space="preserve">rder finding that it is in compliance with the </w:t>
      </w:r>
      <w:r w:rsidR="00E90624">
        <w:rPr>
          <w:rFonts w:ascii="Times New Roman" w:hAnsi="Times New Roman" w:cs="Times New Roman"/>
          <w:sz w:val="24"/>
          <w:szCs w:val="24"/>
        </w:rPr>
        <w:t>filing</w:t>
      </w:r>
      <w:r w:rsidRPr="00B17209">
        <w:rPr>
          <w:rFonts w:ascii="Times New Roman" w:hAnsi="Times New Roman" w:cs="Times New Roman"/>
          <w:sz w:val="24"/>
          <w:szCs w:val="24"/>
        </w:rPr>
        <w:t xml:space="preserve"> requirements of RCW 80.16 relating to Affiliated Transactions.</w:t>
      </w:r>
    </w:p>
    <w:p w14:paraId="6D087322" w14:textId="77777777" w:rsidR="00B17209" w:rsidRPr="00B17209" w:rsidRDefault="00B17209" w:rsidP="00B17209">
      <w:pPr>
        <w:pStyle w:val="ListParagraph"/>
        <w:rPr>
          <w:rFonts w:ascii="Times New Roman" w:hAnsi="Times New Roman" w:cs="Times New Roman"/>
          <w:sz w:val="24"/>
          <w:szCs w:val="24"/>
        </w:rPr>
      </w:pPr>
    </w:p>
    <w:p w14:paraId="6D087323" w14:textId="77777777" w:rsidR="00B17209" w:rsidRDefault="00B17209" w:rsidP="00B17209">
      <w:pPr>
        <w:pStyle w:val="ListParagraph"/>
        <w:tabs>
          <w:tab w:val="left" w:pos="0"/>
          <w:tab w:val="left" w:pos="1080"/>
          <w:tab w:val="left" w:pos="5400"/>
        </w:tabs>
        <w:ind w:left="0"/>
        <w:jc w:val="center"/>
        <w:rPr>
          <w:rFonts w:ascii="Times New Roman" w:hAnsi="Times New Roman" w:cs="Times New Roman"/>
          <w:sz w:val="24"/>
          <w:szCs w:val="24"/>
        </w:rPr>
      </w:pPr>
      <w:r w:rsidRPr="00B17209">
        <w:rPr>
          <w:rFonts w:ascii="Times New Roman" w:hAnsi="Times New Roman" w:cs="Times New Roman"/>
          <w:sz w:val="24"/>
          <w:szCs w:val="24"/>
        </w:rPr>
        <w:t>FINDINGS AND CONCLUSIONS</w:t>
      </w:r>
    </w:p>
    <w:p w14:paraId="6D087324" w14:textId="77777777" w:rsidR="00B17209" w:rsidRPr="00B17209" w:rsidRDefault="00B17209" w:rsidP="00B17209">
      <w:pPr>
        <w:pStyle w:val="ListParagraph"/>
        <w:rPr>
          <w:rFonts w:ascii="Times New Roman" w:hAnsi="Times New Roman" w:cs="Times New Roman"/>
          <w:sz w:val="24"/>
          <w:szCs w:val="24"/>
        </w:rPr>
      </w:pPr>
    </w:p>
    <w:p w14:paraId="6D087325" w14:textId="77777777" w:rsidR="00907B7D" w:rsidRDefault="00907B7D" w:rsidP="002E000F">
      <w:pPr>
        <w:pStyle w:val="ListParagraph"/>
        <w:numPr>
          <w:ilvl w:val="0"/>
          <w:numId w:val="1"/>
        </w:numPr>
        <w:tabs>
          <w:tab w:val="left" w:pos="0"/>
          <w:tab w:val="left" w:pos="720"/>
          <w:tab w:val="left" w:pos="1080"/>
          <w:tab w:val="left" w:pos="5400"/>
        </w:tabs>
        <w:ind w:left="720" w:hanging="1440"/>
        <w:rPr>
          <w:rFonts w:ascii="Times New Roman" w:hAnsi="Times New Roman" w:cs="Times New Roman"/>
          <w:sz w:val="24"/>
          <w:szCs w:val="24"/>
        </w:rPr>
      </w:pPr>
      <w:r w:rsidRPr="006F3F25">
        <w:rPr>
          <w:rFonts w:ascii="Times New Roman" w:hAnsi="Times New Roman" w:cs="Times New Roman"/>
          <w:sz w:val="24"/>
          <w:szCs w:val="24"/>
        </w:rPr>
        <w:t>(1)</w:t>
      </w:r>
      <w:r w:rsidRPr="006F3F25">
        <w:rPr>
          <w:rFonts w:ascii="Times New Roman" w:hAnsi="Times New Roman" w:cs="Times New Roman"/>
          <w:sz w:val="24"/>
          <w:szCs w:val="24"/>
        </w:rPr>
        <w:tab/>
      </w:r>
      <w:r w:rsidR="00B17209" w:rsidRPr="006F3F25">
        <w:rPr>
          <w:rFonts w:ascii="Times New Roman" w:hAnsi="Times New Roman" w:cs="Times New Roman"/>
          <w:sz w:val="24"/>
          <w:szCs w:val="24"/>
        </w:rPr>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and natural gas companies.  RCW 80.01.040, RCW 80.04, RCW 80.08, RCW 80.12, RCW 80.16 and RCW 80.28.</w:t>
      </w:r>
    </w:p>
    <w:p w14:paraId="6D087326" w14:textId="77777777" w:rsidR="006F3F25" w:rsidRPr="006F3F25" w:rsidRDefault="006F3F25" w:rsidP="002E000F">
      <w:pPr>
        <w:pStyle w:val="ListParagraph"/>
        <w:tabs>
          <w:tab w:val="left" w:pos="0"/>
          <w:tab w:val="left" w:pos="720"/>
          <w:tab w:val="left" w:pos="1080"/>
          <w:tab w:val="left" w:pos="5400"/>
        </w:tabs>
        <w:ind w:hanging="1440"/>
        <w:rPr>
          <w:rFonts w:ascii="Times New Roman" w:hAnsi="Times New Roman" w:cs="Times New Roman"/>
          <w:sz w:val="24"/>
          <w:szCs w:val="24"/>
        </w:rPr>
      </w:pPr>
    </w:p>
    <w:p w14:paraId="6D087327" w14:textId="77777777" w:rsidR="00B17209" w:rsidRPr="00907B7D" w:rsidRDefault="006F3F25" w:rsidP="002E000F">
      <w:pPr>
        <w:pStyle w:val="ListParagraph"/>
        <w:numPr>
          <w:ilvl w:val="0"/>
          <w:numId w:val="1"/>
        </w:numPr>
        <w:tabs>
          <w:tab w:val="left" w:pos="0"/>
          <w:tab w:val="left" w:pos="72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sidR="00B17209" w:rsidRPr="00907B7D">
        <w:rPr>
          <w:rFonts w:ascii="Times New Roman" w:hAnsi="Times New Roman" w:cs="Times New Roman"/>
          <w:sz w:val="24"/>
          <w:szCs w:val="24"/>
        </w:rPr>
        <w:t>Avista</w:t>
      </w:r>
      <w:proofErr w:type="spellEnd"/>
      <w:r w:rsidR="00B17209" w:rsidRPr="00907B7D">
        <w:rPr>
          <w:rFonts w:ascii="Times New Roman" w:hAnsi="Times New Roman" w:cs="Times New Roman"/>
          <w:sz w:val="24"/>
          <w:szCs w:val="24"/>
        </w:rPr>
        <w:t>, a Washington corporation, is a public service company subject to the jurisdiction of this Commission under the provisions of RCW 80.08.</w:t>
      </w:r>
    </w:p>
    <w:p w14:paraId="6D087328" w14:textId="77777777" w:rsidR="00B17209" w:rsidRPr="00B17209" w:rsidRDefault="00B17209" w:rsidP="002E000F">
      <w:pPr>
        <w:pStyle w:val="ListParagraph"/>
        <w:tabs>
          <w:tab w:val="left" w:pos="0"/>
        </w:tabs>
        <w:ind w:hanging="1440"/>
        <w:rPr>
          <w:rFonts w:ascii="Times New Roman" w:hAnsi="Times New Roman" w:cs="Times New Roman"/>
          <w:sz w:val="24"/>
          <w:szCs w:val="24"/>
        </w:rPr>
      </w:pPr>
    </w:p>
    <w:p w14:paraId="6D087329" w14:textId="77777777" w:rsidR="00B17209"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proofErr w:type="spellStart"/>
      <w:r w:rsidR="00B17209">
        <w:rPr>
          <w:rFonts w:ascii="Times New Roman" w:hAnsi="Times New Roman" w:cs="Times New Roman"/>
          <w:sz w:val="24"/>
          <w:szCs w:val="24"/>
        </w:rPr>
        <w:t>Avista’s</w:t>
      </w:r>
      <w:proofErr w:type="spellEnd"/>
      <w:r w:rsidR="00B17209">
        <w:rPr>
          <w:rFonts w:ascii="Times New Roman" w:hAnsi="Times New Roman" w:cs="Times New Roman"/>
          <w:sz w:val="24"/>
          <w:szCs w:val="24"/>
        </w:rPr>
        <w:t xml:space="preserve"> </w:t>
      </w:r>
      <w:r w:rsidR="00E90624">
        <w:rPr>
          <w:rFonts w:ascii="Times New Roman" w:hAnsi="Times New Roman" w:cs="Times New Roman"/>
          <w:sz w:val="24"/>
          <w:szCs w:val="24"/>
        </w:rPr>
        <w:t>application</w:t>
      </w:r>
      <w:r w:rsidR="00B17209">
        <w:rPr>
          <w:rFonts w:ascii="Times New Roman" w:hAnsi="Times New Roman" w:cs="Times New Roman"/>
          <w:sz w:val="24"/>
          <w:szCs w:val="24"/>
        </w:rPr>
        <w:t xml:space="preserve"> meets the requirements of RCW 80.08, which concerns the issuance of securities by public service companies, and RCW 80.16 regarding notice of affiliated transactions.</w:t>
      </w:r>
    </w:p>
    <w:p w14:paraId="6D08732A" w14:textId="77777777" w:rsidR="00B17209" w:rsidRPr="00B17209" w:rsidRDefault="00B17209" w:rsidP="002E000F">
      <w:pPr>
        <w:pStyle w:val="ListParagraph"/>
        <w:tabs>
          <w:tab w:val="left" w:pos="0"/>
        </w:tabs>
        <w:ind w:hanging="1440"/>
        <w:rPr>
          <w:rFonts w:ascii="Times New Roman" w:hAnsi="Times New Roman" w:cs="Times New Roman"/>
          <w:sz w:val="24"/>
          <w:szCs w:val="24"/>
        </w:rPr>
      </w:pPr>
    </w:p>
    <w:p w14:paraId="6D08732B" w14:textId="096209B9" w:rsidR="00B17209"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73124">
        <w:rPr>
          <w:rFonts w:ascii="Times New Roman" w:hAnsi="Times New Roman" w:cs="Times New Roman"/>
          <w:sz w:val="24"/>
          <w:szCs w:val="24"/>
        </w:rPr>
        <w:t xml:space="preserve">The </w:t>
      </w:r>
      <w:r>
        <w:rPr>
          <w:rFonts w:ascii="Times New Roman" w:hAnsi="Times New Roman" w:cs="Times New Roman"/>
          <w:sz w:val="24"/>
          <w:szCs w:val="24"/>
        </w:rPr>
        <w:t>application</w:t>
      </w:r>
      <w:r w:rsidR="00F73124">
        <w:rPr>
          <w:rFonts w:ascii="Times New Roman" w:hAnsi="Times New Roman" w:cs="Times New Roman"/>
          <w:sz w:val="24"/>
          <w:szCs w:val="24"/>
        </w:rPr>
        <w:t xml:space="preserve"> in this Docket contains</w:t>
      </w:r>
      <w:r w:rsidR="00CE30A7">
        <w:rPr>
          <w:rFonts w:ascii="Times New Roman" w:hAnsi="Times New Roman" w:cs="Times New Roman"/>
          <w:sz w:val="24"/>
          <w:szCs w:val="24"/>
        </w:rPr>
        <w:t>:</w:t>
      </w:r>
      <w:r w:rsidR="00F73124">
        <w:rPr>
          <w:rFonts w:ascii="Times New Roman" w:hAnsi="Times New Roman" w:cs="Times New Roman"/>
          <w:sz w:val="24"/>
          <w:szCs w:val="24"/>
        </w:rPr>
        <w:t xml:space="preserve"> (a) a description of the purposes for which the proposed securities will be issued along with certification by an authorized officer that the proceeds from the financing will be used for the purposes allowed by RCW 80.08; (b) a description of the proposed issuance, including the terms of financing; and (c) a statement as to why the proposed transactions are in the public interest.  The application also described the nature of the affiliated transactions between </w:t>
      </w:r>
      <w:proofErr w:type="spellStart"/>
      <w:r w:rsidR="00F73124">
        <w:rPr>
          <w:rFonts w:ascii="Times New Roman" w:hAnsi="Times New Roman" w:cs="Times New Roman"/>
          <w:sz w:val="24"/>
          <w:szCs w:val="24"/>
        </w:rPr>
        <w:t>Avista</w:t>
      </w:r>
      <w:proofErr w:type="spellEnd"/>
      <w:r w:rsidR="00F73124">
        <w:rPr>
          <w:rFonts w:ascii="Times New Roman" w:hAnsi="Times New Roman" w:cs="Times New Roman"/>
          <w:sz w:val="24"/>
          <w:szCs w:val="24"/>
        </w:rPr>
        <w:t xml:space="preserve"> and its affiliates, AERC and AEL&amp;P, when the transaction is completed, and the manner in which costs will be assigned.</w:t>
      </w:r>
    </w:p>
    <w:p w14:paraId="6D08732C" w14:textId="77777777" w:rsidR="00F73124" w:rsidRPr="00F73124" w:rsidRDefault="00F73124" w:rsidP="002E000F">
      <w:pPr>
        <w:pStyle w:val="ListParagraph"/>
        <w:tabs>
          <w:tab w:val="left" w:pos="0"/>
        </w:tabs>
        <w:ind w:hanging="1440"/>
        <w:rPr>
          <w:rFonts w:ascii="Times New Roman" w:hAnsi="Times New Roman" w:cs="Times New Roman"/>
          <w:sz w:val="24"/>
          <w:szCs w:val="24"/>
        </w:rPr>
      </w:pPr>
    </w:p>
    <w:p w14:paraId="6D08732D" w14:textId="43B2642C" w:rsidR="00F73124"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73124">
        <w:rPr>
          <w:rFonts w:ascii="Times New Roman" w:hAnsi="Times New Roman" w:cs="Times New Roman"/>
          <w:sz w:val="24"/>
          <w:szCs w:val="24"/>
        </w:rPr>
        <w:t xml:space="preserve">An order finding the application and the proposed issuance of common stock by the applicant is in compliance with the notice requirements of RCW 80.08 and a finding that </w:t>
      </w:r>
      <w:proofErr w:type="spellStart"/>
      <w:r w:rsidR="00F73124">
        <w:rPr>
          <w:rFonts w:ascii="Times New Roman" w:hAnsi="Times New Roman" w:cs="Times New Roman"/>
          <w:sz w:val="24"/>
          <w:szCs w:val="24"/>
        </w:rPr>
        <w:t>Avista</w:t>
      </w:r>
      <w:proofErr w:type="spellEnd"/>
      <w:r w:rsidR="00F73124">
        <w:rPr>
          <w:rFonts w:ascii="Times New Roman" w:hAnsi="Times New Roman" w:cs="Times New Roman"/>
          <w:sz w:val="24"/>
          <w:szCs w:val="24"/>
        </w:rPr>
        <w:t xml:space="preserve"> has met the </w:t>
      </w:r>
      <w:r w:rsidR="00E90624">
        <w:rPr>
          <w:rFonts w:ascii="Times New Roman" w:hAnsi="Times New Roman" w:cs="Times New Roman"/>
          <w:sz w:val="24"/>
          <w:szCs w:val="24"/>
        </w:rPr>
        <w:t>application</w:t>
      </w:r>
      <w:r w:rsidR="00F73124">
        <w:rPr>
          <w:rFonts w:ascii="Times New Roman" w:hAnsi="Times New Roman" w:cs="Times New Roman"/>
          <w:sz w:val="24"/>
          <w:szCs w:val="24"/>
        </w:rPr>
        <w:t xml:space="preserve"> requirements of RCW 80.16 regarding affiliated transactions</w:t>
      </w:r>
      <w:r w:rsidR="000031E8">
        <w:rPr>
          <w:rFonts w:ascii="Times New Roman" w:hAnsi="Times New Roman" w:cs="Times New Roman"/>
          <w:sz w:val="24"/>
          <w:szCs w:val="24"/>
        </w:rPr>
        <w:t xml:space="preserve"> should be issued</w:t>
      </w:r>
      <w:r w:rsidR="00F73124">
        <w:rPr>
          <w:rFonts w:ascii="Times New Roman" w:hAnsi="Times New Roman" w:cs="Times New Roman"/>
          <w:sz w:val="24"/>
          <w:szCs w:val="24"/>
        </w:rPr>
        <w:t>.</w:t>
      </w:r>
    </w:p>
    <w:p w14:paraId="6D08732E" w14:textId="77777777" w:rsidR="00F73124" w:rsidRPr="00F73124" w:rsidRDefault="00F73124" w:rsidP="002E000F">
      <w:pPr>
        <w:pStyle w:val="ListParagraph"/>
        <w:tabs>
          <w:tab w:val="left" w:pos="0"/>
        </w:tabs>
        <w:ind w:hanging="1440"/>
        <w:rPr>
          <w:rFonts w:ascii="Times New Roman" w:hAnsi="Times New Roman" w:cs="Times New Roman"/>
          <w:sz w:val="24"/>
          <w:szCs w:val="24"/>
        </w:rPr>
      </w:pPr>
    </w:p>
    <w:p w14:paraId="6D08732F" w14:textId="77777777" w:rsidR="00F73124" w:rsidRPr="00F73124" w:rsidRDefault="00F73124" w:rsidP="00F73124">
      <w:pPr>
        <w:pStyle w:val="ListParagraph"/>
        <w:tabs>
          <w:tab w:val="left" w:pos="0"/>
          <w:tab w:val="left" w:pos="1080"/>
          <w:tab w:val="left" w:pos="5400"/>
        </w:tabs>
        <w:jc w:val="center"/>
        <w:rPr>
          <w:rFonts w:ascii="Times New Roman" w:hAnsi="Times New Roman" w:cs="Times New Roman"/>
          <w:b/>
          <w:sz w:val="24"/>
          <w:szCs w:val="24"/>
        </w:rPr>
      </w:pPr>
      <w:r w:rsidRPr="00F73124">
        <w:rPr>
          <w:rFonts w:ascii="Times New Roman" w:hAnsi="Times New Roman" w:cs="Times New Roman"/>
          <w:b/>
          <w:sz w:val="24"/>
          <w:szCs w:val="24"/>
        </w:rPr>
        <w:t>ORDER</w:t>
      </w:r>
    </w:p>
    <w:p w14:paraId="6D087330" w14:textId="77777777" w:rsidR="00F73124" w:rsidRDefault="00F73124" w:rsidP="00F73124">
      <w:pPr>
        <w:pStyle w:val="ListParagraph"/>
        <w:tabs>
          <w:tab w:val="left" w:pos="0"/>
          <w:tab w:val="left" w:pos="1080"/>
          <w:tab w:val="left" w:pos="5400"/>
        </w:tabs>
        <w:jc w:val="center"/>
        <w:rPr>
          <w:rFonts w:ascii="Times New Roman" w:hAnsi="Times New Roman" w:cs="Times New Roman"/>
          <w:sz w:val="24"/>
          <w:szCs w:val="24"/>
        </w:rPr>
      </w:pPr>
    </w:p>
    <w:p w14:paraId="6D087331" w14:textId="77777777" w:rsidR="00F73124" w:rsidRPr="00F73124" w:rsidRDefault="00F73124" w:rsidP="00F73124">
      <w:pPr>
        <w:pStyle w:val="ListParagraph"/>
        <w:tabs>
          <w:tab w:val="left" w:pos="0"/>
          <w:tab w:val="left" w:pos="1080"/>
          <w:tab w:val="left" w:pos="5400"/>
        </w:tabs>
        <w:ind w:left="0"/>
        <w:rPr>
          <w:rFonts w:ascii="Times New Roman" w:hAnsi="Times New Roman" w:cs="Times New Roman"/>
          <w:b/>
          <w:sz w:val="24"/>
          <w:szCs w:val="24"/>
        </w:rPr>
      </w:pPr>
      <w:r w:rsidRPr="00F73124">
        <w:rPr>
          <w:rFonts w:ascii="Times New Roman" w:hAnsi="Times New Roman" w:cs="Times New Roman"/>
          <w:b/>
          <w:sz w:val="24"/>
          <w:szCs w:val="24"/>
        </w:rPr>
        <w:t>THE COMMISSION ORDERS:</w:t>
      </w:r>
    </w:p>
    <w:p w14:paraId="6D087332" w14:textId="77777777" w:rsidR="00F73124" w:rsidRDefault="00F73124" w:rsidP="00F73124">
      <w:pPr>
        <w:pStyle w:val="ListParagraph"/>
        <w:tabs>
          <w:tab w:val="left" w:pos="0"/>
          <w:tab w:val="left" w:pos="1080"/>
          <w:tab w:val="left" w:pos="5400"/>
        </w:tabs>
        <w:rPr>
          <w:rFonts w:ascii="Times New Roman" w:hAnsi="Times New Roman" w:cs="Times New Roman"/>
          <w:sz w:val="24"/>
          <w:szCs w:val="24"/>
        </w:rPr>
      </w:pPr>
    </w:p>
    <w:p w14:paraId="6D087333" w14:textId="58E52AC4" w:rsidR="00907B7D"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73124">
        <w:rPr>
          <w:rFonts w:ascii="Times New Roman" w:hAnsi="Times New Roman" w:cs="Times New Roman"/>
          <w:sz w:val="24"/>
          <w:szCs w:val="24"/>
        </w:rPr>
        <w:t xml:space="preserve">The application filed by </w:t>
      </w:r>
      <w:proofErr w:type="spellStart"/>
      <w:r w:rsidR="00F73124">
        <w:rPr>
          <w:rFonts w:ascii="Times New Roman" w:hAnsi="Times New Roman" w:cs="Times New Roman"/>
          <w:sz w:val="24"/>
          <w:szCs w:val="24"/>
        </w:rPr>
        <w:t>Avista</w:t>
      </w:r>
      <w:proofErr w:type="spellEnd"/>
      <w:r w:rsidR="00F73124">
        <w:rPr>
          <w:rFonts w:ascii="Times New Roman" w:hAnsi="Times New Roman" w:cs="Times New Roman"/>
          <w:sz w:val="24"/>
          <w:szCs w:val="24"/>
        </w:rPr>
        <w:t xml:space="preserve"> Corporation</w:t>
      </w:r>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F73124">
        <w:rPr>
          <w:rFonts w:ascii="Times New Roman" w:hAnsi="Times New Roman" w:cs="Times New Roman"/>
          <w:sz w:val="24"/>
          <w:szCs w:val="24"/>
        </w:rPr>
        <w:t xml:space="preserve"> and the proposed issuance of common stock by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 </w:t>
      </w:r>
      <w:r w:rsidR="00F73124">
        <w:rPr>
          <w:rFonts w:ascii="Times New Roman" w:hAnsi="Times New Roman" w:cs="Times New Roman"/>
          <w:sz w:val="24"/>
          <w:szCs w:val="24"/>
        </w:rPr>
        <w:t>as described in the application are in compliance with the requirement</w:t>
      </w:r>
      <w:r w:rsidR="00565A43">
        <w:rPr>
          <w:rFonts w:ascii="Times New Roman" w:hAnsi="Times New Roman" w:cs="Times New Roman"/>
          <w:sz w:val="24"/>
          <w:szCs w:val="24"/>
        </w:rPr>
        <w:t>s</w:t>
      </w:r>
      <w:r w:rsidR="00F73124">
        <w:rPr>
          <w:rFonts w:ascii="Times New Roman" w:hAnsi="Times New Roman" w:cs="Times New Roman"/>
          <w:sz w:val="24"/>
          <w:szCs w:val="24"/>
        </w:rPr>
        <w:t xml:space="preserve"> of RCW 80.08 and RCW 80.16.</w:t>
      </w:r>
    </w:p>
    <w:p w14:paraId="6D087334" w14:textId="77777777" w:rsidR="006F3F25" w:rsidRDefault="006F3F25" w:rsidP="002E000F">
      <w:pPr>
        <w:pStyle w:val="ListParagraph"/>
        <w:tabs>
          <w:tab w:val="left" w:pos="0"/>
          <w:tab w:val="left" w:pos="1080"/>
          <w:tab w:val="left" w:pos="5400"/>
        </w:tabs>
        <w:ind w:hanging="1440"/>
        <w:rPr>
          <w:rFonts w:ascii="Times New Roman" w:hAnsi="Times New Roman" w:cs="Times New Roman"/>
          <w:sz w:val="24"/>
          <w:szCs w:val="24"/>
        </w:rPr>
      </w:pPr>
    </w:p>
    <w:p w14:paraId="6D087335" w14:textId="102442A9" w:rsidR="006F3F25"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sidRPr="006F3F25">
        <w:rPr>
          <w:rFonts w:ascii="Times New Roman" w:hAnsi="Times New Roman" w:cs="Times New Roman"/>
          <w:sz w:val="24"/>
          <w:szCs w:val="24"/>
        </w:rPr>
        <w:t>(2)</w:t>
      </w:r>
      <w:r w:rsidRPr="006F3F25">
        <w:rPr>
          <w:rFonts w:ascii="Times New Roman" w:hAnsi="Times New Roman" w:cs="Times New Roman"/>
          <w:sz w:val="24"/>
          <w:szCs w:val="24"/>
        </w:rPr>
        <w:tab/>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907B7D" w:rsidRPr="006F3F25">
        <w:rPr>
          <w:rFonts w:ascii="Times New Roman" w:hAnsi="Times New Roman" w:cs="Times New Roman"/>
          <w:sz w:val="24"/>
          <w:szCs w:val="24"/>
        </w:rPr>
        <w:t xml:space="preserve"> is directed to file a Report of Securities Issued as required by WAC 480-110-262.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907B7D" w:rsidRPr="006F3F25">
        <w:rPr>
          <w:rFonts w:ascii="Times New Roman" w:hAnsi="Times New Roman" w:cs="Times New Roman"/>
          <w:sz w:val="24"/>
          <w:szCs w:val="24"/>
        </w:rPr>
        <w:t xml:space="preserve"> is also required to file verified copies of any agreement entered into in connection with any transaction pursuant to the Order.  Finally,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E93F40" w:rsidRPr="006F3F25">
        <w:rPr>
          <w:rFonts w:ascii="Times New Roman" w:hAnsi="Times New Roman" w:cs="Times New Roman"/>
          <w:sz w:val="24"/>
          <w:szCs w:val="24"/>
        </w:rPr>
        <w:t xml:space="preserve"> </w:t>
      </w:r>
      <w:r w:rsidR="00907B7D" w:rsidRPr="006F3F25">
        <w:rPr>
          <w:rFonts w:ascii="Times New Roman" w:hAnsi="Times New Roman" w:cs="Times New Roman"/>
          <w:sz w:val="24"/>
          <w:szCs w:val="24"/>
        </w:rPr>
        <w:t>shall file a verified statement setting forth in reasonable detail the disposition of the proceeds of each offering made pursuant to this Order.</w:t>
      </w:r>
    </w:p>
    <w:p w14:paraId="6D087336" w14:textId="77777777" w:rsidR="006F3F25" w:rsidRPr="006F3F25" w:rsidRDefault="006F3F25" w:rsidP="002E000F">
      <w:pPr>
        <w:pStyle w:val="ListParagraph"/>
        <w:tabs>
          <w:tab w:val="left" w:pos="0"/>
        </w:tabs>
        <w:ind w:hanging="1440"/>
        <w:rPr>
          <w:rFonts w:ascii="Times New Roman" w:hAnsi="Times New Roman" w:cs="Times New Roman"/>
          <w:sz w:val="24"/>
          <w:szCs w:val="24"/>
        </w:rPr>
      </w:pPr>
    </w:p>
    <w:p w14:paraId="6D087337" w14:textId="77777777" w:rsidR="00907B7D" w:rsidRPr="006F3F25"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07B7D" w:rsidRPr="006F3F25">
        <w:rPr>
          <w:rFonts w:ascii="Times New Roman" w:hAnsi="Times New Roman" w:cs="Times New Roman"/>
          <w:sz w:val="24"/>
          <w:szCs w:val="24"/>
        </w:rPr>
        <w:t>This Order shall in no way affect the authority of the Commission over rates, services, accounts, valuations, estimates, or determination of costs, or any matters that may come before it.  Nor shall anything in this Order be construed as an agreement to any estimate or determination of costs, or any valuation of property claimed or asserted.</w:t>
      </w:r>
    </w:p>
    <w:p w14:paraId="6D087338" w14:textId="77777777" w:rsidR="00E90624" w:rsidRDefault="00E90624" w:rsidP="002E000F">
      <w:pPr>
        <w:tabs>
          <w:tab w:val="left" w:pos="0"/>
        </w:tabs>
        <w:ind w:left="720" w:hanging="1440"/>
        <w:rPr>
          <w:rFonts w:ascii="Times New Roman" w:eastAsia="Times New Roman" w:hAnsi="Times New Roman" w:cs="Times New Roman"/>
          <w:sz w:val="24"/>
          <w:szCs w:val="24"/>
        </w:rPr>
      </w:pPr>
      <w:r>
        <w:br w:type="page"/>
      </w:r>
    </w:p>
    <w:p w14:paraId="6D087339" w14:textId="77777777" w:rsidR="00907B7D" w:rsidRPr="00433FB3" w:rsidRDefault="00907B7D" w:rsidP="00907B7D">
      <w:pPr>
        <w:pStyle w:val="Findings"/>
        <w:numPr>
          <w:ilvl w:val="0"/>
          <w:numId w:val="0"/>
        </w:numPr>
        <w:spacing w:line="320" w:lineRule="exact"/>
      </w:pPr>
      <w:r w:rsidRPr="00433FB3">
        <w:lastRenderedPageBreak/>
        <w:t>The Commissioners, having determined this Order to be consistent with the</w:t>
      </w:r>
      <w:r>
        <w:t xml:space="preserve"> public interest, directed the </w:t>
      </w:r>
      <w:r w:rsidRPr="00433FB3">
        <w:t>Secretary to enter this Order.</w:t>
      </w:r>
    </w:p>
    <w:p w14:paraId="6D08733A"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B" w14:textId="77777777" w:rsidR="00907B7D" w:rsidRDefault="00907B7D" w:rsidP="00907B7D">
      <w:pPr>
        <w:tabs>
          <w:tab w:val="left" w:pos="0"/>
          <w:tab w:val="left" w:pos="1080"/>
          <w:tab w:val="left" w:pos="5400"/>
        </w:tabs>
        <w:rPr>
          <w:rFonts w:ascii="Times New Roman" w:hAnsi="Times New Roman" w:cs="Times New Roman"/>
          <w:sz w:val="24"/>
          <w:szCs w:val="24"/>
        </w:rPr>
      </w:pPr>
      <w:proofErr w:type="gramStart"/>
      <w:r>
        <w:rPr>
          <w:rFonts w:ascii="Times New Roman" w:hAnsi="Times New Roman" w:cs="Times New Roman"/>
          <w:sz w:val="24"/>
          <w:szCs w:val="24"/>
        </w:rPr>
        <w:t>Dated at Olympia, Washington and effective December 12, 2013.</w:t>
      </w:r>
      <w:proofErr w:type="gramEnd"/>
    </w:p>
    <w:p w14:paraId="6D08733C"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D" w14:textId="77777777" w:rsidR="00907B7D" w:rsidRDefault="00907B7D" w:rsidP="00907B7D">
      <w:pPr>
        <w:tabs>
          <w:tab w:val="left" w:pos="0"/>
          <w:tab w:val="left" w:pos="1080"/>
          <w:tab w:val="left" w:pos="5400"/>
        </w:tabs>
        <w:rPr>
          <w:rFonts w:ascii="Times New Roman" w:hAnsi="Times New Roman" w:cs="Times New Roman"/>
          <w:sz w:val="24"/>
          <w:szCs w:val="24"/>
        </w:rPr>
      </w:pPr>
      <w:r>
        <w:rPr>
          <w:rFonts w:ascii="Times New Roman" w:hAnsi="Times New Roman" w:cs="Times New Roman"/>
          <w:sz w:val="24"/>
          <w:szCs w:val="24"/>
        </w:rPr>
        <w:tab/>
        <w:t>WASHINGTON UTILITIES AND TRANSPORTATION COMMISSION</w:t>
      </w:r>
    </w:p>
    <w:p w14:paraId="6D08733E"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F"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0"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1"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2" w14:textId="0809C7FD" w:rsidR="00907B7D" w:rsidRDefault="008B3B3C" w:rsidP="00907B7D">
      <w:pPr>
        <w:tabs>
          <w:tab w:val="left" w:pos="0"/>
          <w:tab w:val="left" w:pos="3600"/>
          <w:tab w:val="left" w:pos="5400"/>
        </w:tabs>
        <w:rPr>
          <w:rFonts w:ascii="Times New Roman" w:hAnsi="Times New Roman" w:cs="Times New Roman"/>
          <w:sz w:val="24"/>
          <w:szCs w:val="24"/>
        </w:rPr>
      </w:pPr>
      <w:r>
        <w:rPr>
          <w:rFonts w:ascii="Times New Roman" w:hAnsi="Times New Roman" w:cs="Times New Roman"/>
          <w:sz w:val="24"/>
          <w:szCs w:val="24"/>
        </w:rPr>
        <w:t xml:space="preserve">                                                 STEVEN V. KING</w:t>
      </w:r>
      <w:r w:rsidR="00907B7D">
        <w:rPr>
          <w:rFonts w:ascii="Times New Roman" w:hAnsi="Times New Roman" w:cs="Times New Roman"/>
          <w:sz w:val="24"/>
          <w:szCs w:val="24"/>
        </w:rPr>
        <w:t>, Executive Director and Secretary</w:t>
      </w:r>
    </w:p>
    <w:p w14:paraId="6D087343" w14:textId="77777777" w:rsidR="00907B7D" w:rsidRPr="00907B7D" w:rsidRDefault="00907B7D" w:rsidP="00907B7D">
      <w:pPr>
        <w:tabs>
          <w:tab w:val="left" w:pos="0"/>
          <w:tab w:val="left" w:pos="1080"/>
          <w:tab w:val="left" w:pos="5400"/>
        </w:tabs>
        <w:rPr>
          <w:rFonts w:ascii="Times New Roman" w:hAnsi="Times New Roman" w:cs="Times New Roman"/>
          <w:sz w:val="24"/>
          <w:szCs w:val="24"/>
        </w:rPr>
      </w:pPr>
    </w:p>
    <w:sectPr w:rsidR="00907B7D" w:rsidRPr="00907B7D" w:rsidSect="00E90624">
      <w:headerReference w:type="default" r:id="rId12"/>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799A" w14:textId="77777777" w:rsidR="00190CB3" w:rsidRDefault="00190CB3" w:rsidP="006F3F25">
      <w:r>
        <w:separator/>
      </w:r>
    </w:p>
  </w:endnote>
  <w:endnote w:type="continuationSeparator" w:id="0">
    <w:p w14:paraId="66678D38" w14:textId="77777777" w:rsidR="00190CB3" w:rsidRDefault="00190CB3" w:rsidP="006F3F25">
      <w:r>
        <w:continuationSeparator/>
      </w:r>
    </w:p>
  </w:endnote>
  <w:endnote w:type="continuationNotice" w:id="1">
    <w:p w14:paraId="05802F0C" w14:textId="77777777" w:rsidR="006D1EFA" w:rsidRDefault="006D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C535" w14:textId="77777777" w:rsidR="00190CB3" w:rsidRDefault="00190CB3" w:rsidP="006F3F25">
      <w:r>
        <w:separator/>
      </w:r>
    </w:p>
  </w:footnote>
  <w:footnote w:type="continuationSeparator" w:id="0">
    <w:p w14:paraId="0A117830" w14:textId="77777777" w:rsidR="00190CB3" w:rsidRDefault="00190CB3" w:rsidP="006F3F25">
      <w:r>
        <w:continuationSeparator/>
      </w:r>
    </w:p>
  </w:footnote>
  <w:footnote w:type="continuationNotice" w:id="1">
    <w:p w14:paraId="510BBDC2" w14:textId="77777777" w:rsidR="006D1EFA" w:rsidRDefault="006D1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734C" w14:textId="77777777" w:rsidR="00190CB3" w:rsidRDefault="00190CB3">
    <w:pPr>
      <w:pStyle w:val="Header"/>
      <w:rPr>
        <w:rFonts w:ascii="Times New Roman" w:hAnsi="Times New Roman" w:cs="Times New Roman"/>
      </w:rPr>
    </w:pPr>
    <w:r>
      <w:rPr>
        <w:rFonts w:ascii="Times New Roman" w:hAnsi="Times New Roman" w:cs="Times New Roman"/>
      </w:rPr>
      <w:t>DOCKETS UE-132218, UG-132219 and U-132222</w:t>
    </w:r>
  </w:p>
  <w:p w14:paraId="6D08734D" w14:textId="77777777" w:rsidR="00190CB3" w:rsidRDefault="00190CB3" w:rsidP="002E000F">
    <w:pPr>
      <w:pStyle w:val="Header"/>
      <w:tabs>
        <w:tab w:val="clear" w:pos="9360"/>
        <w:tab w:val="right" w:pos="8640"/>
      </w:tabs>
      <w:rPr>
        <w:rFonts w:ascii="Times New Roman" w:hAnsi="Times New Roman" w:cs="Times New Roman"/>
        <w:noProof/>
      </w:rPr>
    </w:pPr>
    <w:r>
      <w:rPr>
        <w:rFonts w:ascii="Times New Roman" w:hAnsi="Times New Roman" w:cs="Times New Roman"/>
      </w:rPr>
      <w:t>ORDER 01</w:t>
    </w:r>
    <w:r>
      <w:rPr>
        <w:rFonts w:ascii="Times New Roman" w:hAnsi="Times New Roman" w:cs="Times New Roman"/>
      </w:rPr>
      <w:tab/>
    </w:r>
    <w:r>
      <w:rPr>
        <w:rFonts w:ascii="Times New Roman" w:hAnsi="Times New Roman" w:cs="Times New Roman"/>
      </w:rPr>
      <w:tab/>
      <w:t xml:space="preserve">PAGE </w:t>
    </w:r>
    <w:r w:rsidRPr="006F3F25">
      <w:rPr>
        <w:rFonts w:ascii="Times New Roman" w:hAnsi="Times New Roman" w:cs="Times New Roman"/>
      </w:rPr>
      <w:fldChar w:fldCharType="begin"/>
    </w:r>
    <w:r w:rsidRPr="006F3F25">
      <w:rPr>
        <w:rFonts w:ascii="Times New Roman" w:hAnsi="Times New Roman" w:cs="Times New Roman"/>
      </w:rPr>
      <w:instrText xml:space="preserve"> PAGE   \* MERGEFORMAT </w:instrText>
    </w:r>
    <w:r w:rsidRPr="006F3F25">
      <w:rPr>
        <w:rFonts w:ascii="Times New Roman" w:hAnsi="Times New Roman" w:cs="Times New Roman"/>
      </w:rPr>
      <w:fldChar w:fldCharType="separate"/>
    </w:r>
    <w:r w:rsidR="00CE28D0">
      <w:rPr>
        <w:rFonts w:ascii="Times New Roman" w:hAnsi="Times New Roman" w:cs="Times New Roman"/>
        <w:noProof/>
      </w:rPr>
      <w:t>3</w:t>
    </w:r>
    <w:r w:rsidRPr="006F3F25">
      <w:rPr>
        <w:rFonts w:ascii="Times New Roman" w:hAnsi="Times New Roman" w:cs="Times New Roman"/>
        <w:noProof/>
      </w:rPr>
      <w:fldChar w:fldCharType="end"/>
    </w:r>
  </w:p>
  <w:p w14:paraId="6D08734E" w14:textId="77777777" w:rsidR="00190CB3" w:rsidRDefault="00190CB3">
    <w:pPr>
      <w:pStyle w:val="Header"/>
      <w:rPr>
        <w:rFonts w:ascii="Times New Roman" w:hAnsi="Times New Roman" w:cs="Times New Roman"/>
      </w:rPr>
    </w:pPr>
  </w:p>
  <w:p w14:paraId="6D08734F" w14:textId="77777777" w:rsidR="00190CB3" w:rsidRPr="006F3F25" w:rsidRDefault="00190CB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725"/>
    <w:multiLevelType w:val="hybridMultilevel"/>
    <w:tmpl w:val="2D3E1AC2"/>
    <w:lvl w:ilvl="0" w:tplc="DED05A92">
      <w:start w:val="1"/>
      <w:numFmt w:val="decimal"/>
      <w:lvlText w:val="%1"/>
      <w:lvlJc w:val="right"/>
      <w:pPr>
        <w:ind w:left="360" w:hanging="360"/>
      </w:pPr>
      <w:rPr>
        <w:rFonts w:ascii="Times New Roman" w:hAnsi="Times New Roman" w:hint="default"/>
        <w:b w:val="0"/>
        <w:i/>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1FA2AC7"/>
    <w:multiLevelType w:val="hybridMultilevel"/>
    <w:tmpl w:val="9140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E7C65"/>
    <w:multiLevelType w:val="hybridMultilevel"/>
    <w:tmpl w:val="6E702898"/>
    <w:lvl w:ilvl="0" w:tplc="C9F0A786">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14E0D"/>
    <w:multiLevelType w:val="hybridMultilevel"/>
    <w:tmpl w:val="0D5252A4"/>
    <w:lvl w:ilvl="0" w:tplc="DA6A9018">
      <w:start w:val="1"/>
      <w:numFmt w:val="decimal"/>
      <w:lvlText w:val="%1"/>
      <w:lvlJc w:val="right"/>
      <w:pPr>
        <w:ind w:left="360" w:hanging="360"/>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4322BA"/>
    <w:multiLevelType w:val="hybridMultilevel"/>
    <w:tmpl w:val="BBBE0C48"/>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9"/>
    <w:rsid w:val="000031E8"/>
    <w:rsid w:val="000116CE"/>
    <w:rsid w:val="00025A5B"/>
    <w:rsid w:val="00036427"/>
    <w:rsid w:val="00047D48"/>
    <w:rsid w:val="0005392B"/>
    <w:rsid w:val="00066C10"/>
    <w:rsid w:val="0007216D"/>
    <w:rsid w:val="00072439"/>
    <w:rsid w:val="00077973"/>
    <w:rsid w:val="00083925"/>
    <w:rsid w:val="000C33F6"/>
    <w:rsid w:val="000D4F9F"/>
    <w:rsid w:val="000D596C"/>
    <w:rsid w:val="000E640C"/>
    <w:rsid w:val="000F65E9"/>
    <w:rsid w:val="001015B7"/>
    <w:rsid w:val="0010224D"/>
    <w:rsid w:val="00113FAA"/>
    <w:rsid w:val="00116950"/>
    <w:rsid w:val="00126F05"/>
    <w:rsid w:val="00134043"/>
    <w:rsid w:val="001377EA"/>
    <w:rsid w:val="00143748"/>
    <w:rsid w:val="001463F1"/>
    <w:rsid w:val="00147F72"/>
    <w:rsid w:val="00152AD5"/>
    <w:rsid w:val="00172D0E"/>
    <w:rsid w:val="001851E1"/>
    <w:rsid w:val="00190CB3"/>
    <w:rsid w:val="00192C0E"/>
    <w:rsid w:val="00195348"/>
    <w:rsid w:val="001A35FA"/>
    <w:rsid w:val="001B030A"/>
    <w:rsid w:val="001B0AD5"/>
    <w:rsid w:val="001B1250"/>
    <w:rsid w:val="001B60FB"/>
    <w:rsid w:val="001C1128"/>
    <w:rsid w:val="001C44D2"/>
    <w:rsid w:val="001C5AB1"/>
    <w:rsid w:val="001D171F"/>
    <w:rsid w:val="001D3BAC"/>
    <w:rsid w:val="001E1D7A"/>
    <w:rsid w:val="001F5361"/>
    <w:rsid w:val="002040A3"/>
    <w:rsid w:val="0020616C"/>
    <w:rsid w:val="002108A3"/>
    <w:rsid w:val="00210C0D"/>
    <w:rsid w:val="00223E1D"/>
    <w:rsid w:val="0023072E"/>
    <w:rsid w:val="00236F02"/>
    <w:rsid w:val="002415A2"/>
    <w:rsid w:val="00241797"/>
    <w:rsid w:val="00244FDB"/>
    <w:rsid w:val="00246D87"/>
    <w:rsid w:val="002554E9"/>
    <w:rsid w:val="002569EF"/>
    <w:rsid w:val="00267295"/>
    <w:rsid w:val="00276DA6"/>
    <w:rsid w:val="0028255E"/>
    <w:rsid w:val="00282A6D"/>
    <w:rsid w:val="002A2C5F"/>
    <w:rsid w:val="002A48DF"/>
    <w:rsid w:val="002A661B"/>
    <w:rsid w:val="002A7671"/>
    <w:rsid w:val="002B466F"/>
    <w:rsid w:val="002B5846"/>
    <w:rsid w:val="002B59A6"/>
    <w:rsid w:val="002C039A"/>
    <w:rsid w:val="002D44C6"/>
    <w:rsid w:val="002D7712"/>
    <w:rsid w:val="002D7AD6"/>
    <w:rsid w:val="002E000F"/>
    <w:rsid w:val="002E1CF3"/>
    <w:rsid w:val="002E532A"/>
    <w:rsid w:val="002F097D"/>
    <w:rsid w:val="00302850"/>
    <w:rsid w:val="00302F1B"/>
    <w:rsid w:val="00306805"/>
    <w:rsid w:val="00311325"/>
    <w:rsid w:val="00323E66"/>
    <w:rsid w:val="00361C47"/>
    <w:rsid w:val="00372004"/>
    <w:rsid w:val="0038198A"/>
    <w:rsid w:val="00393076"/>
    <w:rsid w:val="00396937"/>
    <w:rsid w:val="003A5434"/>
    <w:rsid w:val="003B4A17"/>
    <w:rsid w:val="003C3742"/>
    <w:rsid w:val="003C4854"/>
    <w:rsid w:val="003C49FF"/>
    <w:rsid w:val="003D016C"/>
    <w:rsid w:val="003E49F2"/>
    <w:rsid w:val="003E542B"/>
    <w:rsid w:val="003F1002"/>
    <w:rsid w:val="003F630E"/>
    <w:rsid w:val="003F71E4"/>
    <w:rsid w:val="0040478B"/>
    <w:rsid w:val="0040563C"/>
    <w:rsid w:val="004056A3"/>
    <w:rsid w:val="00405C7F"/>
    <w:rsid w:val="004071D1"/>
    <w:rsid w:val="00412049"/>
    <w:rsid w:val="004125C0"/>
    <w:rsid w:val="00414120"/>
    <w:rsid w:val="004141EC"/>
    <w:rsid w:val="0041769A"/>
    <w:rsid w:val="004210B3"/>
    <w:rsid w:val="004228D1"/>
    <w:rsid w:val="00427286"/>
    <w:rsid w:val="00432ABA"/>
    <w:rsid w:val="00450F15"/>
    <w:rsid w:val="00455DB6"/>
    <w:rsid w:val="00465076"/>
    <w:rsid w:val="00485119"/>
    <w:rsid w:val="0048646C"/>
    <w:rsid w:val="004918C5"/>
    <w:rsid w:val="00492011"/>
    <w:rsid w:val="004A0101"/>
    <w:rsid w:val="004A289A"/>
    <w:rsid w:val="004A4F32"/>
    <w:rsid w:val="004B7B28"/>
    <w:rsid w:val="004C378D"/>
    <w:rsid w:val="004C5C27"/>
    <w:rsid w:val="004D40E8"/>
    <w:rsid w:val="004D4C39"/>
    <w:rsid w:val="004E5D05"/>
    <w:rsid w:val="004E68F4"/>
    <w:rsid w:val="004F3095"/>
    <w:rsid w:val="00500447"/>
    <w:rsid w:val="00503767"/>
    <w:rsid w:val="00512412"/>
    <w:rsid w:val="005253D0"/>
    <w:rsid w:val="005257DA"/>
    <w:rsid w:val="005312D8"/>
    <w:rsid w:val="00532268"/>
    <w:rsid w:val="00534903"/>
    <w:rsid w:val="0053665E"/>
    <w:rsid w:val="00552600"/>
    <w:rsid w:val="00564BD2"/>
    <w:rsid w:val="0056559C"/>
    <w:rsid w:val="00565A43"/>
    <w:rsid w:val="005910C4"/>
    <w:rsid w:val="0059637C"/>
    <w:rsid w:val="005A0D30"/>
    <w:rsid w:val="005A45FD"/>
    <w:rsid w:val="005A6C74"/>
    <w:rsid w:val="005B360F"/>
    <w:rsid w:val="005B37CC"/>
    <w:rsid w:val="005D492D"/>
    <w:rsid w:val="005E0AD5"/>
    <w:rsid w:val="005E28F4"/>
    <w:rsid w:val="005F25BC"/>
    <w:rsid w:val="00605F93"/>
    <w:rsid w:val="00606BD2"/>
    <w:rsid w:val="00612068"/>
    <w:rsid w:val="00614236"/>
    <w:rsid w:val="006146D6"/>
    <w:rsid w:val="00615153"/>
    <w:rsid w:val="00630E0C"/>
    <w:rsid w:val="006417C9"/>
    <w:rsid w:val="006435C0"/>
    <w:rsid w:val="00647488"/>
    <w:rsid w:val="0065414F"/>
    <w:rsid w:val="00662DC6"/>
    <w:rsid w:val="006714AB"/>
    <w:rsid w:val="00672F7B"/>
    <w:rsid w:val="00677003"/>
    <w:rsid w:val="006867FA"/>
    <w:rsid w:val="006931CE"/>
    <w:rsid w:val="00693843"/>
    <w:rsid w:val="006A03D3"/>
    <w:rsid w:val="006A3EB9"/>
    <w:rsid w:val="006A41EE"/>
    <w:rsid w:val="006A4B3F"/>
    <w:rsid w:val="006A5DA5"/>
    <w:rsid w:val="006B1972"/>
    <w:rsid w:val="006C51DB"/>
    <w:rsid w:val="006C571F"/>
    <w:rsid w:val="006C7E54"/>
    <w:rsid w:val="006D1EFA"/>
    <w:rsid w:val="006D54E3"/>
    <w:rsid w:val="006E6902"/>
    <w:rsid w:val="006F0417"/>
    <w:rsid w:val="006F0B88"/>
    <w:rsid w:val="006F3F25"/>
    <w:rsid w:val="0070281B"/>
    <w:rsid w:val="00704A68"/>
    <w:rsid w:val="0071240D"/>
    <w:rsid w:val="00721FB1"/>
    <w:rsid w:val="00723DC7"/>
    <w:rsid w:val="007252D1"/>
    <w:rsid w:val="0072708D"/>
    <w:rsid w:val="0073663B"/>
    <w:rsid w:val="0074284F"/>
    <w:rsid w:val="007454C1"/>
    <w:rsid w:val="00747FA1"/>
    <w:rsid w:val="00750B2F"/>
    <w:rsid w:val="007604B4"/>
    <w:rsid w:val="007610CD"/>
    <w:rsid w:val="00761637"/>
    <w:rsid w:val="00775629"/>
    <w:rsid w:val="007761EE"/>
    <w:rsid w:val="007838CD"/>
    <w:rsid w:val="00790177"/>
    <w:rsid w:val="00795CDB"/>
    <w:rsid w:val="00796379"/>
    <w:rsid w:val="007A3C6A"/>
    <w:rsid w:val="007A7EE9"/>
    <w:rsid w:val="007C4BD8"/>
    <w:rsid w:val="007D1A43"/>
    <w:rsid w:val="007D4127"/>
    <w:rsid w:val="007F1F6F"/>
    <w:rsid w:val="007F3B1C"/>
    <w:rsid w:val="00800186"/>
    <w:rsid w:val="00803BDA"/>
    <w:rsid w:val="00805534"/>
    <w:rsid w:val="008104C1"/>
    <w:rsid w:val="00817AB3"/>
    <w:rsid w:val="0082309A"/>
    <w:rsid w:val="0082348D"/>
    <w:rsid w:val="008325AC"/>
    <w:rsid w:val="00832926"/>
    <w:rsid w:val="00834130"/>
    <w:rsid w:val="00836A93"/>
    <w:rsid w:val="008443E4"/>
    <w:rsid w:val="00845FCA"/>
    <w:rsid w:val="00846838"/>
    <w:rsid w:val="00852DA0"/>
    <w:rsid w:val="00854A26"/>
    <w:rsid w:val="0085651F"/>
    <w:rsid w:val="00865AFD"/>
    <w:rsid w:val="00866CC1"/>
    <w:rsid w:val="00870642"/>
    <w:rsid w:val="00872BF4"/>
    <w:rsid w:val="00882EF1"/>
    <w:rsid w:val="00885A59"/>
    <w:rsid w:val="008A0B9D"/>
    <w:rsid w:val="008B2AAA"/>
    <w:rsid w:val="008B3B3C"/>
    <w:rsid w:val="008B50DD"/>
    <w:rsid w:val="008C0042"/>
    <w:rsid w:val="008D2A82"/>
    <w:rsid w:val="008D5830"/>
    <w:rsid w:val="008F2203"/>
    <w:rsid w:val="008F2FED"/>
    <w:rsid w:val="009025BF"/>
    <w:rsid w:val="00907B7D"/>
    <w:rsid w:val="00912ADC"/>
    <w:rsid w:val="00937837"/>
    <w:rsid w:val="00940D24"/>
    <w:rsid w:val="00943483"/>
    <w:rsid w:val="0094536C"/>
    <w:rsid w:val="00953DE1"/>
    <w:rsid w:val="00961CAB"/>
    <w:rsid w:val="00963C18"/>
    <w:rsid w:val="009746B9"/>
    <w:rsid w:val="00975B86"/>
    <w:rsid w:val="00980C58"/>
    <w:rsid w:val="00982CD8"/>
    <w:rsid w:val="00991490"/>
    <w:rsid w:val="00992982"/>
    <w:rsid w:val="009943FD"/>
    <w:rsid w:val="009950EB"/>
    <w:rsid w:val="009A19DA"/>
    <w:rsid w:val="009A57AA"/>
    <w:rsid w:val="009A66E1"/>
    <w:rsid w:val="009A6E93"/>
    <w:rsid w:val="009B206F"/>
    <w:rsid w:val="009B5CD9"/>
    <w:rsid w:val="009B6D67"/>
    <w:rsid w:val="009C0304"/>
    <w:rsid w:val="009C0822"/>
    <w:rsid w:val="009C62A1"/>
    <w:rsid w:val="009D1683"/>
    <w:rsid w:val="009D389B"/>
    <w:rsid w:val="009D531B"/>
    <w:rsid w:val="009E03D3"/>
    <w:rsid w:val="009E273E"/>
    <w:rsid w:val="009F348C"/>
    <w:rsid w:val="009F6C4D"/>
    <w:rsid w:val="00A019C6"/>
    <w:rsid w:val="00A046FD"/>
    <w:rsid w:val="00A17EDD"/>
    <w:rsid w:val="00A20E62"/>
    <w:rsid w:val="00A24101"/>
    <w:rsid w:val="00A2647F"/>
    <w:rsid w:val="00A335D6"/>
    <w:rsid w:val="00A41455"/>
    <w:rsid w:val="00A44148"/>
    <w:rsid w:val="00A5170A"/>
    <w:rsid w:val="00A5654C"/>
    <w:rsid w:val="00A614E9"/>
    <w:rsid w:val="00A71305"/>
    <w:rsid w:val="00A803A3"/>
    <w:rsid w:val="00A84C2A"/>
    <w:rsid w:val="00A90842"/>
    <w:rsid w:val="00AA1F03"/>
    <w:rsid w:val="00AA2A0A"/>
    <w:rsid w:val="00AA5AC1"/>
    <w:rsid w:val="00AA68BE"/>
    <w:rsid w:val="00AB645A"/>
    <w:rsid w:val="00AC01AF"/>
    <w:rsid w:val="00AC7238"/>
    <w:rsid w:val="00AD3312"/>
    <w:rsid w:val="00AD724D"/>
    <w:rsid w:val="00AE273E"/>
    <w:rsid w:val="00AE28E0"/>
    <w:rsid w:val="00AF0F2D"/>
    <w:rsid w:val="00B00D66"/>
    <w:rsid w:val="00B017BC"/>
    <w:rsid w:val="00B0423E"/>
    <w:rsid w:val="00B04905"/>
    <w:rsid w:val="00B11112"/>
    <w:rsid w:val="00B13041"/>
    <w:rsid w:val="00B17209"/>
    <w:rsid w:val="00B26CFD"/>
    <w:rsid w:val="00B275B4"/>
    <w:rsid w:val="00B37D72"/>
    <w:rsid w:val="00B45F97"/>
    <w:rsid w:val="00B46AF7"/>
    <w:rsid w:val="00B505FD"/>
    <w:rsid w:val="00B721BE"/>
    <w:rsid w:val="00B72E0A"/>
    <w:rsid w:val="00B75148"/>
    <w:rsid w:val="00B77352"/>
    <w:rsid w:val="00B77AC2"/>
    <w:rsid w:val="00B80258"/>
    <w:rsid w:val="00B8099D"/>
    <w:rsid w:val="00B92405"/>
    <w:rsid w:val="00B95D0D"/>
    <w:rsid w:val="00B978F9"/>
    <w:rsid w:val="00BC6261"/>
    <w:rsid w:val="00BC76DA"/>
    <w:rsid w:val="00BE3799"/>
    <w:rsid w:val="00BE3B41"/>
    <w:rsid w:val="00BE7138"/>
    <w:rsid w:val="00BF00EF"/>
    <w:rsid w:val="00BF1D10"/>
    <w:rsid w:val="00BF319F"/>
    <w:rsid w:val="00C0557E"/>
    <w:rsid w:val="00C25A76"/>
    <w:rsid w:val="00C30BAA"/>
    <w:rsid w:val="00C34A96"/>
    <w:rsid w:val="00C425E9"/>
    <w:rsid w:val="00C441A5"/>
    <w:rsid w:val="00C511E9"/>
    <w:rsid w:val="00C5353D"/>
    <w:rsid w:val="00C56411"/>
    <w:rsid w:val="00C6046A"/>
    <w:rsid w:val="00C6137B"/>
    <w:rsid w:val="00C62355"/>
    <w:rsid w:val="00C8429B"/>
    <w:rsid w:val="00C84337"/>
    <w:rsid w:val="00C872B4"/>
    <w:rsid w:val="00CA122B"/>
    <w:rsid w:val="00CA4C84"/>
    <w:rsid w:val="00CA5F65"/>
    <w:rsid w:val="00CC1CE4"/>
    <w:rsid w:val="00CD0F80"/>
    <w:rsid w:val="00CD2E16"/>
    <w:rsid w:val="00CE28D0"/>
    <w:rsid w:val="00CE30A7"/>
    <w:rsid w:val="00CE4DE7"/>
    <w:rsid w:val="00CE6013"/>
    <w:rsid w:val="00CE62AB"/>
    <w:rsid w:val="00D07A2B"/>
    <w:rsid w:val="00D22AF1"/>
    <w:rsid w:val="00D22D3A"/>
    <w:rsid w:val="00D24F18"/>
    <w:rsid w:val="00D26907"/>
    <w:rsid w:val="00D401D5"/>
    <w:rsid w:val="00D427F4"/>
    <w:rsid w:val="00D54CCD"/>
    <w:rsid w:val="00D80031"/>
    <w:rsid w:val="00D91315"/>
    <w:rsid w:val="00DA1B86"/>
    <w:rsid w:val="00DB352F"/>
    <w:rsid w:val="00DB51A5"/>
    <w:rsid w:val="00DC6472"/>
    <w:rsid w:val="00DC784F"/>
    <w:rsid w:val="00DD2A47"/>
    <w:rsid w:val="00DD6D7C"/>
    <w:rsid w:val="00DF134D"/>
    <w:rsid w:val="00DF49DD"/>
    <w:rsid w:val="00DF71EF"/>
    <w:rsid w:val="00E007CF"/>
    <w:rsid w:val="00E20270"/>
    <w:rsid w:val="00E34C6E"/>
    <w:rsid w:val="00E43AE7"/>
    <w:rsid w:val="00E4503C"/>
    <w:rsid w:val="00E5007B"/>
    <w:rsid w:val="00E72848"/>
    <w:rsid w:val="00E77B5B"/>
    <w:rsid w:val="00E83035"/>
    <w:rsid w:val="00E8390A"/>
    <w:rsid w:val="00E90624"/>
    <w:rsid w:val="00E93F40"/>
    <w:rsid w:val="00EA3992"/>
    <w:rsid w:val="00EA6150"/>
    <w:rsid w:val="00EB0929"/>
    <w:rsid w:val="00EE1B4D"/>
    <w:rsid w:val="00EE1C92"/>
    <w:rsid w:val="00EF19FD"/>
    <w:rsid w:val="00EF21F6"/>
    <w:rsid w:val="00EF53D6"/>
    <w:rsid w:val="00F02DB9"/>
    <w:rsid w:val="00F204EE"/>
    <w:rsid w:val="00F207DB"/>
    <w:rsid w:val="00F21B68"/>
    <w:rsid w:val="00F344BD"/>
    <w:rsid w:val="00F362D2"/>
    <w:rsid w:val="00F407A4"/>
    <w:rsid w:val="00F43AD2"/>
    <w:rsid w:val="00F50454"/>
    <w:rsid w:val="00F56340"/>
    <w:rsid w:val="00F62FE7"/>
    <w:rsid w:val="00F65A2D"/>
    <w:rsid w:val="00F67FA9"/>
    <w:rsid w:val="00F73124"/>
    <w:rsid w:val="00F73406"/>
    <w:rsid w:val="00F81C4D"/>
    <w:rsid w:val="00F871E7"/>
    <w:rsid w:val="00F97E56"/>
    <w:rsid w:val="00FA64BB"/>
    <w:rsid w:val="00FA67B9"/>
    <w:rsid w:val="00FB0F7A"/>
    <w:rsid w:val="00FB3648"/>
    <w:rsid w:val="00FB3CB4"/>
    <w:rsid w:val="00FC0E1A"/>
    <w:rsid w:val="00FD1099"/>
    <w:rsid w:val="00FD3CA4"/>
    <w:rsid w:val="00FD3EE2"/>
    <w:rsid w:val="00FE064C"/>
    <w:rsid w:val="00FE52E4"/>
    <w:rsid w:val="00FE7F8C"/>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02DB9"/>
    <w:pPr>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02DB9"/>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9A19DA"/>
  </w:style>
  <w:style w:type="paragraph" w:styleId="ListParagraph">
    <w:name w:val="List Paragraph"/>
    <w:basedOn w:val="Normal"/>
    <w:uiPriority w:val="34"/>
    <w:qFormat/>
    <w:rsid w:val="009A19DA"/>
    <w:pPr>
      <w:ind w:left="720"/>
      <w:contextualSpacing/>
    </w:pPr>
  </w:style>
  <w:style w:type="paragraph" w:customStyle="1" w:styleId="Findings">
    <w:name w:val="Findings"/>
    <w:basedOn w:val="Normal"/>
    <w:rsid w:val="00907B7D"/>
    <w:pPr>
      <w:numPr>
        <w:numId w:val="5"/>
      </w:numP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25"/>
    <w:pPr>
      <w:tabs>
        <w:tab w:val="center" w:pos="4680"/>
        <w:tab w:val="right" w:pos="9360"/>
      </w:tabs>
    </w:pPr>
  </w:style>
  <w:style w:type="character" w:customStyle="1" w:styleId="HeaderChar">
    <w:name w:val="Header Char"/>
    <w:basedOn w:val="DefaultParagraphFont"/>
    <w:link w:val="Header"/>
    <w:uiPriority w:val="99"/>
    <w:rsid w:val="006F3F25"/>
  </w:style>
  <w:style w:type="paragraph" w:styleId="Footer">
    <w:name w:val="footer"/>
    <w:basedOn w:val="Normal"/>
    <w:link w:val="FooterChar"/>
    <w:uiPriority w:val="99"/>
    <w:unhideWhenUsed/>
    <w:rsid w:val="006F3F25"/>
    <w:pPr>
      <w:tabs>
        <w:tab w:val="center" w:pos="4680"/>
        <w:tab w:val="right" w:pos="9360"/>
      </w:tabs>
    </w:pPr>
  </w:style>
  <w:style w:type="character" w:customStyle="1" w:styleId="FooterChar">
    <w:name w:val="Footer Char"/>
    <w:basedOn w:val="DefaultParagraphFont"/>
    <w:link w:val="Footer"/>
    <w:uiPriority w:val="99"/>
    <w:rsid w:val="006F3F25"/>
  </w:style>
  <w:style w:type="paragraph" w:styleId="BalloonText">
    <w:name w:val="Balloon Text"/>
    <w:basedOn w:val="Normal"/>
    <w:link w:val="BalloonTextChar"/>
    <w:uiPriority w:val="99"/>
    <w:semiHidden/>
    <w:unhideWhenUsed/>
    <w:rsid w:val="00963C18"/>
    <w:rPr>
      <w:rFonts w:ascii="Tahoma" w:hAnsi="Tahoma" w:cs="Tahoma"/>
      <w:sz w:val="16"/>
      <w:szCs w:val="16"/>
    </w:rPr>
  </w:style>
  <w:style w:type="character" w:customStyle="1" w:styleId="BalloonTextChar">
    <w:name w:val="Balloon Text Char"/>
    <w:basedOn w:val="DefaultParagraphFont"/>
    <w:link w:val="BalloonText"/>
    <w:uiPriority w:val="99"/>
    <w:semiHidden/>
    <w:rsid w:val="00963C18"/>
    <w:rPr>
      <w:rFonts w:ascii="Tahoma" w:hAnsi="Tahoma" w:cs="Tahoma"/>
      <w:sz w:val="16"/>
      <w:szCs w:val="16"/>
    </w:rPr>
  </w:style>
  <w:style w:type="character" w:styleId="CommentReference">
    <w:name w:val="annotation reference"/>
    <w:basedOn w:val="DefaultParagraphFont"/>
    <w:uiPriority w:val="99"/>
    <w:semiHidden/>
    <w:unhideWhenUsed/>
    <w:rsid w:val="00963C18"/>
    <w:rPr>
      <w:sz w:val="16"/>
      <w:szCs w:val="16"/>
    </w:rPr>
  </w:style>
  <w:style w:type="paragraph" w:styleId="CommentText">
    <w:name w:val="annotation text"/>
    <w:basedOn w:val="Normal"/>
    <w:link w:val="CommentTextChar"/>
    <w:uiPriority w:val="99"/>
    <w:semiHidden/>
    <w:unhideWhenUsed/>
    <w:rsid w:val="00963C18"/>
    <w:rPr>
      <w:sz w:val="20"/>
      <w:szCs w:val="20"/>
    </w:rPr>
  </w:style>
  <w:style w:type="character" w:customStyle="1" w:styleId="CommentTextChar">
    <w:name w:val="Comment Text Char"/>
    <w:basedOn w:val="DefaultParagraphFont"/>
    <w:link w:val="CommentText"/>
    <w:uiPriority w:val="99"/>
    <w:semiHidden/>
    <w:rsid w:val="00963C18"/>
    <w:rPr>
      <w:sz w:val="20"/>
      <w:szCs w:val="20"/>
    </w:rPr>
  </w:style>
  <w:style w:type="paragraph" w:styleId="CommentSubject">
    <w:name w:val="annotation subject"/>
    <w:basedOn w:val="CommentText"/>
    <w:next w:val="CommentText"/>
    <w:link w:val="CommentSubjectChar"/>
    <w:uiPriority w:val="99"/>
    <w:semiHidden/>
    <w:unhideWhenUsed/>
    <w:rsid w:val="00963C18"/>
    <w:rPr>
      <w:b/>
      <w:bCs/>
    </w:rPr>
  </w:style>
  <w:style w:type="character" w:customStyle="1" w:styleId="CommentSubjectChar">
    <w:name w:val="Comment Subject Char"/>
    <w:basedOn w:val="CommentTextChar"/>
    <w:link w:val="CommentSubject"/>
    <w:uiPriority w:val="99"/>
    <w:semiHidden/>
    <w:rsid w:val="00963C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02DB9"/>
    <w:pPr>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02DB9"/>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9A19DA"/>
  </w:style>
  <w:style w:type="paragraph" w:styleId="ListParagraph">
    <w:name w:val="List Paragraph"/>
    <w:basedOn w:val="Normal"/>
    <w:uiPriority w:val="34"/>
    <w:qFormat/>
    <w:rsid w:val="009A19DA"/>
    <w:pPr>
      <w:ind w:left="720"/>
      <w:contextualSpacing/>
    </w:pPr>
  </w:style>
  <w:style w:type="paragraph" w:customStyle="1" w:styleId="Findings">
    <w:name w:val="Findings"/>
    <w:basedOn w:val="Normal"/>
    <w:rsid w:val="00907B7D"/>
    <w:pPr>
      <w:numPr>
        <w:numId w:val="5"/>
      </w:numP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25"/>
    <w:pPr>
      <w:tabs>
        <w:tab w:val="center" w:pos="4680"/>
        <w:tab w:val="right" w:pos="9360"/>
      </w:tabs>
    </w:pPr>
  </w:style>
  <w:style w:type="character" w:customStyle="1" w:styleId="HeaderChar">
    <w:name w:val="Header Char"/>
    <w:basedOn w:val="DefaultParagraphFont"/>
    <w:link w:val="Header"/>
    <w:uiPriority w:val="99"/>
    <w:rsid w:val="006F3F25"/>
  </w:style>
  <w:style w:type="paragraph" w:styleId="Footer">
    <w:name w:val="footer"/>
    <w:basedOn w:val="Normal"/>
    <w:link w:val="FooterChar"/>
    <w:uiPriority w:val="99"/>
    <w:unhideWhenUsed/>
    <w:rsid w:val="006F3F25"/>
    <w:pPr>
      <w:tabs>
        <w:tab w:val="center" w:pos="4680"/>
        <w:tab w:val="right" w:pos="9360"/>
      </w:tabs>
    </w:pPr>
  </w:style>
  <w:style w:type="character" w:customStyle="1" w:styleId="FooterChar">
    <w:name w:val="Footer Char"/>
    <w:basedOn w:val="DefaultParagraphFont"/>
    <w:link w:val="Footer"/>
    <w:uiPriority w:val="99"/>
    <w:rsid w:val="006F3F25"/>
  </w:style>
  <w:style w:type="paragraph" w:styleId="BalloonText">
    <w:name w:val="Balloon Text"/>
    <w:basedOn w:val="Normal"/>
    <w:link w:val="BalloonTextChar"/>
    <w:uiPriority w:val="99"/>
    <w:semiHidden/>
    <w:unhideWhenUsed/>
    <w:rsid w:val="00963C18"/>
    <w:rPr>
      <w:rFonts w:ascii="Tahoma" w:hAnsi="Tahoma" w:cs="Tahoma"/>
      <w:sz w:val="16"/>
      <w:szCs w:val="16"/>
    </w:rPr>
  </w:style>
  <w:style w:type="character" w:customStyle="1" w:styleId="BalloonTextChar">
    <w:name w:val="Balloon Text Char"/>
    <w:basedOn w:val="DefaultParagraphFont"/>
    <w:link w:val="BalloonText"/>
    <w:uiPriority w:val="99"/>
    <w:semiHidden/>
    <w:rsid w:val="00963C18"/>
    <w:rPr>
      <w:rFonts w:ascii="Tahoma" w:hAnsi="Tahoma" w:cs="Tahoma"/>
      <w:sz w:val="16"/>
      <w:szCs w:val="16"/>
    </w:rPr>
  </w:style>
  <w:style w:type="character" w:styleId="CommentReference">
    <w:name w:val="annotation reference"/>
    <w:basedOn w:val="DefaultParagraphFont"/>
    <w:uiPriority w:val="99"/>
    <w:semiHidden/>
    <w:unhideWhenUsed/>
    <w:rsid w:val="00963C18"/>
    <w:rPr>
      <w:sz w:val="16"/>
      <w:szCs w:val="16"/>
    </w:rPr>
  </w:style>
  <w:style w:type="paragraph" w:styleId="CommentText">
    <w:name w:val="annotation text"/>
    <w:basedOn w:val="Normal"/>
    <w:link w:val="CommentTextChar"/>
    <w:uiPriority w:val="99"/>
    <w:semiHidden/>
    <w:unhideWhenUsed/>
    <w:rsid w:val="00963C18"/>
    <w:rPr>
      <w:sz w:val="20"/>
      <w:szCs w:val="20"/>
    </w:rPr>
  </w:style>
  <w:style w:type="character" w:customStyle="1" w:styleId="CommentTextChar">
    <w:name w:val="Comment Text Char"/>
    <w:basedOn w:val="DefaultParagraphFont"/>
    <w:link w:val="CommentText"/>
    <w:uiPriority w:val="99"/>
    <w:semiHidden/>
    <w:rsid w:val="00963C18"/>
    <w:rPr>
      <w:sz w:val="20"/>
      <w:szCs w:val="20"/>
    </w:rPr>
  </w:style>
  <w:style w:type="paragraph" w:styleId="CommentSubject">
    <w:name w:val="annotation subject"/>
    <w:basedOn w:val="CommentText"/>
    <w:next w:val="CommentText"/>
    <w:link w:val="CommentSubjectChar"/>
    <w:uiPriority w:val="99"/>
    <w:semiHidden/>
    <w:unhideWhenUsed/>
    <w:rsid w:val="00963C18"/>
    <w:rPr>
      <w:b/>
      <w:bCs/>
    </w:rPr>
  </w:style>
  <w:style w:type="character" w:customStyle="1" w:styleId="CommentSubjectChar">
    <w:name w:val="Comment Subject Char"/>
    <w:basedOn w:val="CommentTextChar"/>
    <w:link w:val="CommentSubject"/>
    <w:uiPriority w:val="99"/>
    <w:semiHidden/>
    <w:rsid w:val="00963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Prefix>
    <DocumentSetType xmlns="dc463f71-b30c-4ab2-9473-d307f9d35888">Order - Final</DocumentSetType>
    <IsConfidential xmlns="dc463f71-b30c-4ab2-9473-d307f9d35888">false</IsConfidential>
    <AgendaOrder xmlns="dc463f71-b30c-4ab2-9473-d307f9d35888">true</AgendaOrder>
    <CaseType xmlns="dc463f71-b30c-4ab2-9473-d307f9d35888">Affiliated Interests</CaseType>
    <IndustryCode xmlns="dc463f71-b30c-4ab2-9473-d307f9d35888">501</IndustryCode>
    <CaseStatus xmlns="dc463f71-b30c-4ab2-9473-d307f9d35888">Closed</CaseStatus>
    <OpenedDate xmlns="dc463f71-b30c-4ab2-9473-d307f9d35888">2013-12-04T08:00:00+00:00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132222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CEF096B599C44AB87F6E51169405C8" ma:contentTypeVersion="135" ma:contentTypeDescription="" ma:contentTypeScope="" ma:versionID="7f2e3030e99eb3a37fba6c2ac5144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4A9E1-AF45-441F-87F2-A93C45FF7113}"/>
</file>

<file path=customXml/itemProps2.xml><?xml version="1.0" encoding="utf-8"?>
<ds:datastoreItem xmlns:ds="http://schemas.openxmlformats.org/officeDocument/2006/customXml" ds:itemID="{EA08B5AE-9146-48B9-B623-0481A2413E5C}"/>
</file>

<file path=customXml/itemProps3.xml><?xml version="1.0" encoding="utf-8"?>
<ds:datastoreItem xmlns:ds="http://schemas.openxmlformats.org/officeDocument/2006/customXml" ds:itemID="{374A32A8-0317-478C-8AEF-C02CA41F2244}"/>
</file>

<file path=customXml/itemProps4.xml><?xml version="1.0" encoding="utf-8"?>
<ds:datastoreItem xmlns:ds="http://schemas.openxmlformats.org/officeDocument/2006/customXml" ds:itemID="{D0451ACB-EC18-4865-82FC-D2D72C41687F}"/>
</file>

<file path=customXml/itemProps5.xml><?xml version="1.0" encoding="utf-8"?>
<ds:datastoreItem xmlns:ds="http://schemas.openxmlformats.org/officeDocument/2006/customXml" ds:itemID="{BDD0DCF4-0F33-48A0-A511-0176E974F14C}"/>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UE-132218</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UE-132218</dc:title>
  <dc:creator>Anderson, Linda (UTC)</dc:creator>
  <cp:lastModifiedBy>Kern, Cathy (UTC)</cp:lastModifiedBy>
  <cp:revision>2</cp:revision>
  <cp:lastPrinted>2013-12-12T01:12:00Z</cp:lastPrinted>
  <dcterms:created xsi:type="dcterms:W3CDTF">2013-12-12T01:12:00Z</dcterms:created>
  <dcterms:modified xsi:type="dcterms:W3CDTF">2013-12-12T01:12:00Z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0x0101006E56B4D1795A2E4DB2F0B01679ED314A0078CEF096B599C44AB87F6E51169405C8</vt:lpwstr>
  </property>
  <property fmtid="{D5CDD505-2E9C-101B-9397-08002B2CF9AE}" pid="3" name="_docset_NoMedatataSyncRequired">
    <vt:lpwstr>False</vt:lpwstr>
  </property>
</Properties>
</file>