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BA7A0" w14:textId="67AAC2A1" w:rsidR="00657DEE" w:rsidRPr="00AD4D61" w:rsidRDefault="00657DEE" w:rsidP="00F5795E">
      <w:pPr>
        <w:rPr>
          <w:rFonts w:ascii="Times New Roman" w:hAnsi="Times New Roman"/>
        </w:rPr>
      </w:pPr>
      <w:bookmarkStart w:id="0" w:name="_GoBack"/>
      <w:bookmarkEnd w:id="0"/>
      <w:r w:rsidRPr="00AD4D61">
        <w:rPr>
          <w:rFonts w:ascii="Times New Roman" w:hAnsi="Times New Roman"/>
        </w:rPr>
        <w:t>Agenda Date:</w:t>
      </w:r>
      <w:r w:rsidR="00FB17C9">
        <w:rPr>
          <w:rFonts w:ascii="Times New Roman" w:hAnsi="Times New Roman"/>
        </w:rPr>
        <w:tab/>
      </w:r>
      <w:r w:rsidRPr="00AD4D61">
        <w:rPr>
          <w:rFonts w:ascii="Times New Roman" w:hAnsi="Times New Roman"/>
        </w:rPr>
        <w:tab/>
      </w:r>
      <w:r w:rsidR="00446AF3" w:rsidRPr="00446AF3">
        <w:rPr>
          <w:rFonts w:ascii="Times New Roman" w:hAnsi="Times New Roman"/>
        </w:rPr>
        <w:t>September 26, 2013</w:t>
      </w:r>
    </w:p>
    <w:p w14:paraId="24ABA7A1" w14:textId="53C9A92C" w:rsidR="00657DEE" w:rsidRPr="00AD4D61" w:rsidRDefault="00657DEE" w:rsidP="00F5795E">
      <w:pPr>
        <w:ind w:left="2160" w:hanging="2160"/>
        <w:rPr>
          <w:rFonts w:ascii="Times New Roman" w:hAnsi="Times New Roman"/>
        </w:rPr>
      </w:pPr>
      <w:r w:rsidRPr="00AD4D61">
        <w:rPr>
          <w:rFonts w:ascii="Times New Roman" w:hAnsi="Times New Roman"/>
        </w:rPr>
        <w:t>Item Number:</w:t>
      </w:r>
      <w:r w:rsidRPr="00AD4D61">
        <w:rPr>
          <w:rFonts w:ascii="Times New Roman" w:hAnsi="Times New Roman"/>
        </w:rPr>
        <w:tab/>
      </w:r>
      <w:r w:rsidR="002D5A23">
        <w:rPr>
          <w:rFonts w:ascii="Times New Roman" w:hAnsi="Times New Roman"/>
        </w:rPr>
        <w:t>A1</w:t>
      </w:r>
    </w:p>
    <w:p w14:paraId="24ABA7A2" w14:textId="77777777" w:rsidR="00657DEE" w:rsidRPr="00AD4D61" w:rsidRDefault="00657DEE" w:rsidP="00F5795E">
      <w:pPr>
        <w:rPr>
          <w:rFonts w:ascii="Times New Roman" w:hAnsi="Times New Roman"/>
        </w:rPr>
      </w:pPr>
    </w:p>
    <w:p w14:paraId="24ABA7A3" w14:textId="77777777" w:rsidR="00657DEE" w:rsidRPr="00AD4D61" w:rsidRDefault="00657DEE" w:rsidP="00F5795E">
      <w:pPr>
        <w:rPr>
          <w:rFonts w:ascii="Times New Roman" w:hAnsi="Times New Roman"/>
          <w:b/>
          <w:bCs/>
        </w:rPr>
      </w:pPr>
      <w:r w:rsidRPr="00AD4D61">
        <w:rPr>
          <w:rFonts w:ascii="Times New Roman" w:hAnsi="Times New Roman"/>
          <w:b/>
          <w:bCs/>
        </w:rPr>
        <w:t>Docket:</w:t>
      </w:r>
      <w:r w:rsidRPr="00AD4D61">
        <w:rPr>
          <w:rFonts w:ascii="Times New Roman" w:hAnsi="Times New Roman"/>
          <w:b/>
          <w:bCs/>
        </w:rPr>
        <w:tab/>
      </w:r>
      <w:r w:rsidRPr="00AD4D61">
        <w:rPr>
          <w:rFonts w:ascii="Times New Roman" w:hAnsi="Times New Roman"/>
          <w:b/>
          <w:bCs/>
        </w:rPr>
        <w:tab/>
      </w:r>
      <w:r w:rsidR="005E2526">
        <w:rPr>
          <w:rFonts w:ascii="Times New Roman" w:hAnsi="Times New Roman"/>
          <w:b/>
          <w:bCs/>
        </w:rPr>
        <w:t>UE-131565</w:t>
      </w:r>
    </w:p>
    <w:p w14:paraId="24ABA7A4" w14:textId="42A65951" w:rsidR="00657DEE" w:rsidRPr="00AD4D61" w:rsidRDefault="008A6D0E" w:rsidP="00F5795E">
      <w:pPr>
        <w:rPr>
          <w:rFonts w:ascii="Times New Roman" w:hAnsi="Times New Roman"/>
        </w:rPr>
      </w:pPr>
      <w:r>
        <w:rPr>
          <w:rFonts w:ascii="Times New Roman" w:hAnsi="Times New Roman"/>
        </w:rPr>
        <w:t>Company</w:t>
      </w:r>
      <w:r w:rsidR="00657DEE" w:rsidRPr="00AD4D61">
        <w:rPr>
          <w:rFonts w:ascii="Times New Roman" w:hAnsi="Times New Roman"/>
        </w:rPr>
        <w:t>:</w:t>
      </w:r>
      <w:r w:rsidR="00657DEE" w:rsidRPr="00AD4D61">
        <w:rPr>
          <w:rFonts w:ascii="Times New Roman" w:hAnsi="Times New Roman"/>
        </w:rPr>
        <w:tab/>
      </w:r>
      <w:r w:rsidR="00657DEE" w:rsidRPr="00AD4D61">
        <w:rPr>
          <w:rFonts w:ascii="Times New Roman" w:hAnsi="Times New Roman"/>
        </w:rPr>
        <w:tab/>
      </w:r>
      <w:r w:rsidR="00E7397A">
        <w:rPr>
          <w:rFonts w:ascii="Times New Roman" w:hAnsi="Times New Roman"/>
        </w:rPr>
        <w:t>PacifiCorp db</w:t>
      </w:r>
      <w:r w:rsidR="004F1E59" w:rsidRPr="004F1E59">
        <w:rPr>
          <w:rFonts w:ascii="Times New Roman" w:hAnsi="Times New Roman"/>
        </w:rPr>
        <w:t xml:space="preserve">a Pacific Power &amp; Light </w:t>
      </w:r>
      <w:r>
        <w:rPr>
          <w:rFonts w:ascii="Times New Roman" w:hAnsi="Times New Roman"/>
        </w:rPr>
        <w:t>Company</w:t>
      </w:r>
    </w:p>
    <w:p w14:paraId="24ABA7A5" w14:textId="77777777" w:rsidR="00657DEE" w:rsidRPr="00AD4D61" w:rsidRDefault="00657DEE" w:rsidP="00F5795E">
      <w:pPr>
        <w:rPr>
          <w:rFonts w:ascii="Times New Roman" w:hAnsi="Times New Roman"/>
        </w:rPr>
      </w:pPr>
    </w:p>
    <w:p w14:paraId="24ABA7A6" w14:textId="77777777" w:rsidR="00657DEE" w:rsidRDefault="008A6D0E" w:rsidP="00F5795E">
      <w:pPr>
        <w:rPr>
          <w:rFonts w:ascii="Times New Roman" w:hAnsi="Times New Roman"/>
        </w:rPr>
      </w:pPr>
      <w:r>
        <w:rPr>
          <w:rFonts w:ascii="Times New Roman" w:hAnsi="Times New Roman"/>
        </w:rPr>
        <w:t>Staff</w:t>
      </w:r>
      <w:r w:rsidR="00657DEE" w:rsidRPr="00AD4D61">
        <w:rPr>
          <w:rFonts w:ascii="Times New Roman" w:hAnsi="Times New Roman"/>
        </w:rPr>
        <w:t>:</w:t>
      </w:r>
      <w:r w:rsidR="00657DEE" w:rsidRPr="00AD4D61">
        <w:rPr>
          <w:rFonts w:ascii="Times New Roman" w:hAnsi="Times New Roman"/>
        </w:rPr>
        <w:tab/>
      </w:r>
      <w:r w:rsidR="00657DEE" w:rsidRPr="00AD4D61">
        <w:rPr>
          <w:rFonts w:ascii="Times New Roman" w:hAnsi="Times New Roman"/>
        </w:rPr>
        <w:tab/>
      </w:r>
      <w:r w:rsidR="00657DEE" w:rsidRPr="00AD4D61">
        <w:rPr>
          <w:rFonts w:ascii="Times New Roman" w:hAnsi="Times New Roman"/>
        </w:rPr>
        <w:tab/>
      </w:r>
      <w:r w:rsidR="005E2526">
        <w:rPr>
          <w:rFonts w:ascii="Times New Roman" w:hAnsi="Times New Roman"/>
        </w:rPr>
        <w:t>Thomas Schooley, Asst. Director</w:t>
      </w:r>
      <w:r w:rsidR="00F97F41">
        <w:rPr>
          <w:rFonts w:ascii="Times New Roman" w:hAnsi="Times New Roman"/>
        </w:rPr>
        <w:t>,</w:t>
      </w:r>
      <w:r w:rsidR="005E2526">
        <w:rPr>
          <w:rFonts w:ascii="Times New Roman" w:hAnsi="Times New Roman"/>
        </w:rPr>
        <w:t xml:space="preserve"> Energy </w:t>
      </w:r>
      <w:r w:rsidR="00F97F41">
        <w:rPr>
          <w:rFonts w:ascii="Times New Roman" w:hAnsi="Times New Roman"/>
        </w:rPr>
        <w:t>Regulation</w:t>
      </w:r>
    </w:p>
    <w:p w14:paraId="24ABA7A7" w14:textId="77777777" w:rsidR="005E2526" w:rsidRPr="00AD4D61" w:rsidRDefault="005E2526" w:rsidP="00F5795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Jason Ball, Regulatory Analyst</w:t>
      </w:r>
    </w:p>
    <w:p w14:paraId="24ABA7A8" w14:textId="77777777" w:rsidR="00657DEE" w:rsidRPr="00AD4D61" w:rsidRDefault="00657DEE" w:rsidP="00F5795E">
      <w:pPr>
        <w:rPr>
          <w:rFonts w:ascii="Times New Roman" w:hAnsi="Times New Roman"/>
        </w:rPr>
      </w:pPr>
    </w:p>
    <w:p w14:paraId="24ABA7A9" w14:textId="77777777" w:rsidR="00657DEE" w:rsidRPr="00AD4D61" w:rsidRDefault="00842F1A" w:rsidP="00F5795E">
      <w:pPr>
        <w:rPr>
          <w:rFonts w:ascii="Times New Roman" w:hAnsi="Times New Roman"/>
          <w:b/>
          <w:bCs/>
          <w:u w:val="single"/>
        </w:rPr>
      </w:pPr>
      <w:r w:rsidRPr="00AD4D61">
        <w:rPr>
          <w:rFonts w:ascii="Times New Roman" w:hAnsi="Times New Roman"/>
          <w:b/>
          <w:bCs/>
          <w:u w:val="single"/>
        </w:rPr>
        <w:t>Recommendation</w:t>
      </w:r>
    </w:p>
    <w:p w14:paraId="24ABA7AA" w14:textId="77777777" w:rsidR="00557096" w:rsidRDefault="00557096" w:rsidP="00F5795E">
      <w:pPr>
        <w:rPr>
          <w:rFonts w:ascii="Times New Roman" w:hAnsi="Times New Roman"/>
        </w:rPr>
      </w:pPr>
    </w:p>
    <w:p w14:paraId="24ABA7AB" w14:textId="77777777" w:rsidR="00657DEE" w:rsidRDefault="00083D72" w:rsidP="00F5795E">
      <w:pPr>
        <w:rPr>
          <w:rFonts w:ascii="Times New Roman" w:hAnsi="Times New Roman"/>
        </w:rPr>
      </w:pPr>
      <w:r>
        <w:rPr>
          <w:rFonts w:ascii="Times New Roman" w:hAnsi="Times New Roman"/>
        </w:rPr>
        <w:t>Take no action, thereby allowing</w:t>
      </w:r>
      <w:r w:rsidR="00DB3A92">
        <w:rPr>
          <w:rFonts w:ascii="Times New Roman" w:hAnsi="Times New Roman"/>
        </w:rPr>
        <w:t xml:space="preserve"> Pacific Power &amp; Light </w:t>
      </w:r>
      <w:r w:rsidR="008A6D0E">
        <w:rPr>
          <w:rFonts w:ascii="Times New Roman" w:hAnsi="Times New Roman"/>
        </w:rPr>
        <w:t>Company’s</w:t>
      </w:r>
      <w:r w:rsidR="00DB3A92">
        <w:rPr>
          <w:rFonts w:ascii="Times New Roman" w:hAnsi="Times New Roman"/>
        </w:rPr>
        <w:t xml:space="preserve"> increase in</w:t>
      </w:r>
      <w:r w:rsidR="0034697F">
        <w:rPr>
          <w:rFonts w:ascii="Times New Roman" w:hAnsi="Times New Roman"/>
        </w:rPr>
        <w:t xml:space="preserve"> the</w:t>
      </w:r>
      <w:r w:rsidR="00DB3A92">
        <w:rPr>
          <w:rFonts w:ascii="Times New Roman" w:hAnsi="Times New Roman"/>
        </w:rPr>
        <w:t xml:space="preserve"> </w:t>
      </w:r>
      <w:r w:rsidR="0034697F">
        <w:rPr>
          <w:rFonts w:ascii="Times New Roman" w:hAnsi="Times New Roman"/>
        </w:rPr>
        <w:t xml:space="preserve">direct pass-through of monetary </w:t>
      </w:r>
      <w:r w:rsidR="00DB3A92">
        <w:rPr>
          <w:rFonts w:ascii="Times New Roman" w:hAnsi="Times New Roman"/>
        </w:rPr>
        <w:t xml:space="preserve">benefits from </w:t>
      </w:r>
      <w:r w:rsidR="004C6029" w:rsidRPr="004C6029">
        <w:rPr>
          <w:rFonts w:ascii="Times New Roman" w:hAnsi="Times New Roman"/>
        </w:rPr>
        <w:t xml:space="preserve">Bonneville Power Administration </w:t>
      </w:r>
      <w:r w:rsidR="00DB3A92">
        <w:rPr>
          <w:rFonts w:ascii="Times New Roman" w:hAnsi="Times New Roman"/>
        </w:rPr>
        <w:t>reflected in changes to schedule 98 in Docket UE-131565 to become effective October 1, 2013, by operation of law.</w:t>
      </w:r>
      <w:r w:rsidR="00F5795E">
        <w:rPr>
          <w:rFonts w:ascii="Times New Roman" w:hAnsi="Times New Roman"/>
        </w:rPr>
        <w:t xml:space="preserve"> </w:t>
      </w:r>
    </w:p>
    <w:p w14:paraId="24ABA7AC" w14:textId="77777777" w:rsidR="00DB3A92" w:rsidRPr="00AD4D61" w:rsidRDefault="00DB3A92" w:rsidP="00F5795E">
      <w:pPr>
        <w:rPr>
          <w:rFonts w:ascii="Times New Roman" w:hAnsi="Times New Roman"/>
        </w:rPr>
      </w:pPr>
    </w:p>
    <w:p w14:paraId="24ABA7AD" w14:textId="77777777" w:rsidR="00557096" w:rsidRPr="008762D6" w:rsidRDefault="008762D6" w:rsidP="00F5795E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Background</w:t>
      </w:r>
    </w:p>
    <w:p w14:paraId="24ABA7AE" w14:textId="77777777" w:rsidR="008762D6" w:rsidRDefault="008762D6" w:rsidP="00F5795E">
      <w:pPr>
        <w:rPr>
          <w:rFonts w:ascii="Times New Roman" w:hAnsi="Times New Roman"/>
        </w:rPr>
      </w:pPr>
    </w:p>
    <w:p w14:paraId="24ABA7AF" w14:textId="3E71A363" w:rsidR="003F48C8" w:rsidRDefault="004F1E59" w:rsidP="00F5795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August 26, 2013 </w:t>
      </w:r>
      <w:r w:rsidR="00E7397A">
        <w:rPr>
          <w:rFonts w:ascii="Times New Roman" w:hAnsi="Times New Roman"/>
        </w:rPr>
        <w:t>PacifiCorp db</w:t>
      </w:r>
      <w:r w:rsidRPr="004F1E59">
        <w:rPr>
          <w:rFonts w:ascii="Times New Roman" w:hAnsi="Times New Roman"/>
        </w:rPr>
        <w:t xml:space="preserve">a Pacific Power &amp; Light </w:t>
      </w:r>
      <w:r w:rsidR="008A6D0E">
        <w:rPr>
          <w:rFonts w:ascii="Times New Roman" w:hAnsi="Times New Roman"/>
        </w:rPr>
        <w:t>Company</w:t>
      </w:r>
      <w:r w:rsidR="00F5795E">
        <w:rPr>
          <w:rFonts w:ascii="Times New Roman" w:hAnsi="Times New Roman"/>
        </w:rPr>
        <w:t xml:space="preserve"> (</w:t>
      </w:r>
      <w:r w:rsidR="005D4A11">
        <w:rPr>
          <w:rFonts w:ascii="Times New Roman" w:hAnsi="Times New Roman"/>
        </w:rPr>
        <w:t>Pacifi</w:t>
      </w:r>
      <w:r w:rsidR="00FD1554">
        <w:rPr>
          <w:rFonts w:ascii="Times New Roman" w:hAnsi="Times New Roman"/>
        </w:rPr>
        <w:t>Corp</w:t>
      </w:r>
      <w:r w:rsidR="00F5795E">
        <w:rPr>
          <w:rFonts w:ascii="Times New Roman" w:hAnsi="Times New Roman"/>
        </w:rPr>
        <w:t xml:space="preserve"> or company</w:t>
      </w:r>
      <w:r w:rsidR="00FD1554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filed a proposed revision to its </w:t>
      </w:r>
      <w:r w:rsidR="005B14E7">
        <w:rPr>
          <w:rFonts w:ascii="Times New Roman" w:hAnsi="Times New Roman"/>
        </w:rPr>
        <w:t xml:space="preserve">Schedule </w:t>
      </w:r>
      <w:r>
        <w:rPr>
          <w:rFonts w:ascii="Times New Roman" w:hAnsi="Times New Roman"/>
        </w:rPr>
        <w:t xml:space="preserve">98 tariff entitled </w:t>
      </w:r>
      <w:r w:rsidRPr="0062062F">
        <w:rPr>
          <w:rFonts w:ascii="Times New Roman" w:hAnsi="Times New Roman"/>
          <w:u w:val="single"/>
        </w:rPr>
        <w:t>Adjustment associated with the Pacific Northwest Electric Power Planning and Conservation Act</w:t>
      </w:r>
      <w:r w:rsidR="00440AB6">
        <w:rPr>
          <w:rFonts w:ascii="Times New Roman" w:hAnsi="Times New Roman"/>
          <w:u w:val="single"/>
        </w:rPr>
        <w:t>,</w:t>
      </w:r>
      <w:r w:rsidR="00A41B8E">
        <w:rPr>
          <w:rFonts w:ascii="Times New Roman" w:hAnsi="Times New Roman"/>
        </w:rPr>
        <w:t xml:space="preserve"> commonly referred to as the R</w:t>
      </w:r>
      <w:r w:rsidR="00742D26">
        <w:rPr>
          <w:rFonts w:ascii="Times New Roman" w:hAnsi="Times New Roman"/>
        </w:rPr>
        <w:t>esident</w:t>
      </w:r>
      <w:r w:rsidR="00A41B8E">
        <w:rPr>
          <w:rFonts w:ascii="Times New Roman" w:hAnsi="Times New Roman"/>
        </w:rPr>
        <w:t>ial E</w:t>
      </w:r>
      <w:r w:rsidR="00742D26">
        <w:rPr>
          <w:rFonts w:ascii="Times New Roman" w:hAnsi="Times New Roman"/>
        </w:rPr>
        <w:t>xchange</w:t>
      </w:r>
      <w:r w:rsidR="00A41B8E">
        <w:rPr>
          <w:rFonts w:ascii="Times New Roman" w:hAnsi="Times New Roman"/>
        </w:rPr>
        <w:t xml:space="preserve"> P</w:t>
      </w:r>
      <w:r w:rsidR="00C04079">
        <w:rPr>
          <w:rFonts w:ascii="Times New Roman" w:hAnsi="Times New Roman"/>
        </w:rPr>
        <w:t>rogram</w:t>
      </w:r>
      <w:r w:rsidR="00A41B8E">
        <w:rPr>
          <w:rFonts w:ascii="Times New Roman" w:hAnsi="Times New Roman"/>
        </w:rPr>
        <w:t xml:space="preserve"> (</w:t>
      </w:r>
      <w:r w:rsidR="00C04079">
        <w:rPr>
          <w:rFonts w:ascii="Times New Roman" w:hAnsi="Times New Roman"/>
        </w:rPr>
        <w:t>REP</w:t>
      </w:r>
      <w:r w:rsidR="00A41B8E">
        <w:rPr>
          <w:rFonts w:ascii="Times New Roman" w:hAnsi="Times New Roman"/>
        </w:rPr>
        <w:t>)</w:t>
      </w:r>
      <w:r w:rsidR="0062062F">
        <w:rPr>
          <w:rFonts w:ascii="Times New Roman" w:hAnsi="Times New Roman"/>
        </w:rPr>
        <w:t>.</w:t>
      </w:r>
      <w:r w:rsidR="00F5795E">
        <w:rPr>
          <w:rFonts w:ascii="Times New Roman" w:hAnsi="Times New Roman"/>
        </w:rPr>
        <w:t xml:space="preserve"> </w:t>
      </w:r>
      <w:r w:rsidR="003F48C8" w:rsidRPr="0062062F">
        <w:rPr>
          <w:rFonts w:ascii="Times New Roman" w:hAnsi="Times New Roman"/>
        </w:rPr>
        <w:t xml:space="preserve">The </w:t>
      </w:r>
      <w:r w:rsidR="003F48C8">
        <w:rPr>
          <w:rFonts w:ascii="Times New Roman" w:hAnsi="Times New Roman"/>
        </w:rPr>
        <w:t>Bo</w:t>
      </w:r>
      <w:r w:rsidR="00F5795E">
        <w:rPr>
          <w:rFonts w:ascii="Times New Roman" w:hAnsi="Times New Roman"/>
        </w:rPr>
        <w:t>nneville Power Administration (</w:t>
      </w:r>
      <w:r w:rsidR="003F48C8">
        <w:rPr>
          <w:rFonts w:ascii="Times New Roman" w:hAnsi="Times New Roman"/>
        </w:rPr>
        <w:t>BPA) REP</w:t>
      </w:r>
      <w:r w:rsidR="003F48C8" w:rsidRPr="0062062F">
        <w:rPr>
          <w:rFonts w:ascii="Times New Roman" w:hAnsi="Times New Roman"/>
        </w:rPr>
        <w:t xml:space="preserve"> was included in the Northwest Electric Pow</w:t>
      </w:r>
      <w:r w:rsidR="003F48C8">
        <w:rPr>
          <w:rFonts w:ascii="Times New Roman" w:hAnsi="Times New Roman"/>
        </w:rPr>
        <w:t>er Planning and Conservation Act as a way to distribute</w:t>
      </w:r>
      <w:r w:rsidR="003F48C8" w:rsidRPr="0062062F">
        <w:rPr>
          <w:rFonts w:ascii="Times New Roman" w:hAnsi="Times New Roman"/>
        </w:rPr>
        <w:t xml:space="preserve"> the benefits of </w:t>
      </w:r>
      <w:r w:rsidR="00F97F41" w:rsidRPr="0062062F">
        <w:rPr>
          <w:rFonts w:ascii="Times New Roman" w:hAnsi="Times New Roman"/>
        </w:rPr>
        <w:t>low</w:t>
      </w:r>
      <w:r w:rsidR="00F97F41">
        <w:rPr>
          <w:rFonts w:ascii="Times New Roman" w:hAnsi="Times New Roman"/>
        </w:rPr>
        <w:t>-</w:t>
      </w:r>
      <w:r w:rsidR="003F48C8" w:rsidRPr="0062062F">
        <w:rPr>
          <w:rFonts w:ascii="Times New Roman" w:hAnsi="Times New Roman"/>
        </w:rPr>
        <w:t>cost federal power to resident</w:t>
      </w:r>
      <w:r w:rsidR="003F48C8">
        <w:rPr>
          <w:rFonts w:ascii="Times New Roman" w:hAnsi="Times New Roman"/>
        </w:rPr>
        <w:t>ial and small farm customers</w:t>
      </w:r>
      <w:r w:rsidR="00F97F41">
        <w:rPr>
          <w:rFonts w:ascii="Times New Roman" w:hAnsi="Times New Roman"/>
        </w:rPr>
        <w:t xml:space="preserve"> in the Pacific Northwest.</w:t>
      </w:r>
    </w:p>
    <w:p w14:paraId="24ABA7B0" w14:textId="77777777" w:rsidR="003F48C8" w:rsidRDefault="003F48C8" w:rsidP="00F5795E">
      <w:pPr>
        <w:rPr>
          <w:rFonts w:ascii="Times New Roman" w:hAnsi="Times New Roman"/>
        </w:rPr>
      </w:pPr>
    </w:p>
    <w:p w14:paraId="24ABA7B1" w14:textId="6474F334" w:rsidR="008762D6" w:rsidRDefault="002638FC" w:rsidP="00F5795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revision </w:t>
      </w:r>
      <w:r w:rsidR="0065024E">
        <w:rPr>
          <w:rFonts w:ascii="Times New Roman" w:hAnsi="Times New Roman"/>
        </w:rPr>
        <w:t>is a result of</w:t>
      </w:r>
      <w:r>
        <w:rPr>
          <w:rFonts w:ascii="Times New Roman" w:hAnsi="Times New Roman"/>
        </w:rPr>
        <w:t xml:space="preserve"> the implementation of the 2012 REP Settlement Agreement</w:t>
      </w:r>
      <w:r w:rsidR="00B838DD">
        <w:rPr>
          <w:rStyle w:val="FootnoteReference"/>
          <w:rFonts w:ascii="Times New Roman" w:hAnsi="Times New Roman"/>
        </w:rPr>
        <w:footnoteReference w:id="1"/>
      </w:r>
      <w:r w:rsidR="003D5B08">
        <w:rPr>
          <w:rFonts w:ascii="Times New Roman" w:hAnsi="Times New Roman"/>
        </w:rPr>
        <w:t xml:space="preserve"> </w:t>
      </w:r>
      <w:r w:rsidR="00F5795E">
        <w:rPr>
          <w:rFonts w:ascii="Times New Roman" w:hAnsi="Times New Roman"/>
        </w:rPr>
        <w:t>(Settlement</w:t>
      </w:r>
      <w:r>
        <w:rPr>
          <w:rFonts w:ascii="Times New Roman" w:hAnsi="Times New Roman"/>
        </w:rPr>
        <w:t xml:space="preserve">) and the </w:t>
      </w:r>
      <w:r w:rsidR="0065024E">
        <w:rPr>
          <w:rFonts w:ascii="Times New Roman" w:hAnsi="Times New Roman"/>
        </w:rPr>
        <w:t>Average System C</w:t>
      </w:r>
      <w:r w:rsidR="00E7397A">
        <w:rPr>
          <w:rFonts w:ascii="Times New Roman" w:hAnsi="Times New Roman"/>
        </w:rPr>
        <w:t>ost (ASC</w:t>
      </w:r>
      <w:r w:rsidR="0065024E">
        <w:rPr>
          <w:rFonts w:ascii="Times New Roman" w:hAnsi="Times New Roman"/>
        </w:rPr>
        <w:t xml:space="preserve">) </w:t>
      </w:r>
      <w:r w:rsidRPr="002638FC">
        <w:rPr>
          <w:rFonts w:ascii="Times New Roman" w:hAnsi="Times New Roman"/>
        </w:rPr>
        <w:t>FY 2012-2013 Review Processes</w:t>
      </w:r>
      <w:r w:rsidR="000C640B">
        <w:rPr>
          <w:rFonts w:ascii="Times New Roman" w:hAnsi="Times New Roman"/>
        </w:rPr>
        <w:t>.</w:t>
      </w:r>
      <w:r w:rsidR="00193A52">
        <w:rPr>
          <w:rStyle w:val="FootnoteReference"/>
          <w:rFonts w:ascii="Times New Roman" w:hAnsi="Times New Roman"/>
        </w:rPr>
        <w:footnoteReference w:id="2"/>
      </w:r>
      <w:r w:rsidR="00F5795E">
        <w:rPr>
          <w:rFonts w:ascii="Times New Roman" w:hAnsi="Times New Roman"/>
        </w:rPr>
        <w:t xml:space="preserve"> </w:t>
      </w:r>
      <w:r w:rsidR="003F48C8">
        <w:rPr>
          <w:rFonts w:ascii="Times New Roman" w:hAnsi="Times New Roman"/>
        </w:rPr>
        <w:t xml:space="preserve">The Settlement implemented </w:t>
      </w:r>
      <w:r w:rsidR="008007A4">
        <w:rPr>
          <w:rFonts w:ascii="Times New Roman" w:hAnsi="Times New Roman"/>
        </w:rPr>
        <w:t>a</w:t>
      </w:r>
      <w:r w:rsidR="00B838DD">
        <w:rPr>
          <w:rFonts w:ascii="Times New Roman" w:hAnsi="Times New Roman"/>
        </w:rPr>
        <w:t xml:space="preserve"> new</w:t>
      </w:r>
      <w:r w:rsidR="008007A4">
        <w:rPr>
          <w:rFonts w:ascii="Times New Roman" w:hAnsi="Times New Roman"/>
        </w:rPr>
        <w:t xml:space="preserve"> </w:t>
      </w:r>
      <w:r w:rsidR="001E3651">
        <w:rPr>
          <w:rFonts w:ascii="Times New Roman" w:hAnsi="Times New Roman"/>
        </w:rPr>
        <w:t xml:space="preserve">method </w:t>
      </w:r>
      <w:r w:rsidR="00C20856">
        <w:rPr>
          <w:rFonts w:ascii="Times New Roman" w:hAnsi="Times New Roman"/>
        </w:rPr>
        <w:t xml:space="preserve">to calculate </w:t>
      </w:r>
      <w:r w:rsidR="001E3651">
        <w:rPr>
          <w:rFonts w:ascii="Times New Roman" w:hAnsi="Times New Roman"/>
        </w:rPr>
        <w:t xml:space="preserve">and </w:t>
      </w:r>
      <w:r w:rsidR="000C640B">
        <w:rPr>
          <w:rFonts w:ascii="Times New Roman" w:hAnsi="Times New Roman"/>
        </w:rPr>
        <w:t>distribute the</w:t>
      </w:r>
      <w:r w:rsidR="00C20856">
        <w:rPr>
          <w:rFonts w:ascii="Times New Roman" w:hAnsi="Times New Roman"/>
        </w:rPr>
        <w:t xml:space="preserve"> REP benefits </w:t>
      </w:r>
      <w:r w:rsidR="001E3651">
        <w:rPr>
          <w:rFonts w:ascii="Times New Roman" w:hAnsi="Times New Roman"/>
        </w:rPr>
        <w:t xml:space="preserve">among </w:t>
      </w:r>
      <w:r w:rsidR="00C20856">
        <w:rPr>
          <w:rFonts w:ascii="Times New Roman" w:hAnsi="Times New Roman"/>
        </w:rPr>
        <w:t xml:space="preserve">the </w:t>
      </w:r>
      <w:r w:rsidR="001E3651">
        <w:rPr>
          <w:rFonts w:ascii="Times New Roman" w:hAnsi="Times New Roman"/>
        </w:rPr>
        <w:t xml:space="preserve">participating </w:t>
      </w:r>
      <w:r w:rsidR="000C640B">
        <w:rPr>
          <w:rFonts w:ascii="Times New Roman" w:hAnsi="Times New Roman"/>
        </w:rPr>
        <w:t>inve</w:t>
      </w:r>
      <w:r w:rsidR="00F5795E">
        <w:rPr>
          <w:rFonts w:ascii="Times New Roman" w:hAnsi="Times New Roman"/>
        </w:rPr>
        <w:t>stor-owned utilities (</w:t>
      </w:r>
      <w:r w:rsidR="001E3651">
        <w:rPr>
          <w:rFonts w:ascii="Times New Roman" w:hAnsi="Times New Roman"/>
        </w:rPr>
        <w:t>IOU</w:t>
      </w:r>
      <w:r w:rsidR="000C640B">
        <w:rPr>
          <w:rFonts w:ascii="Times New Roman" w:hAnsi="Times New Roman"/>
        </w:rPr>
        <w:t>s)</w:t>
      </w:r>
      <w:r w:rsidR="00C20856">
        <w:rPr>
          <w:rFonts w:ascii="Times New Roman" w:hAnsi="Times New Roman"/>
        </w:rPr>
        <w:t>.</w:t>
      </w:r>
      <w:r w:rsidR="00B838DD">
        <w:rPr>
          <w:rStyle w:val="FootnoteReference"/>
          <w:rFonts w:ascii="Times New Roman" w:hAnsi="Times New Roman"/>
        </w:rPr>
        <w:footnoteReference w:id="3"/>
      </w:r>
      <w:r w:rsidR="00F5795E">
        <w:rPr>
          <w:rFonts w:ascii="Times New Roman" w:hAnsi="Times New Roman"/>
        </w:rPr>
        <w:t xml:space="preserve"> </w:t>
      </w:r>
      <w:r w:rsidR="008007A4">
        <w:rPr>
          <w:rFonts w:ascii="Times New Roman" w:hAnsi="Times New Roman"/>
        </w:rPr>
        <w:t>The Settlement maintains the calculation of benefits based on the difference between</w:t>
      </w:r>
      <w:r w:rsidR="000266A2">
        <w:rPr>
          <w:rFonts w:ascii="Times New Roman" w:hAnsi="Times New Roman"/>
        </w:rPr>
        <w:t xml:space="preserve"> each IOU’s</w:t>
      </w:r>
      <w:r w:rsidR="008007A4">
        <w:rPr>
          <w:rFonts w:ascii="Times New Roman" w:hAnsi="Times New Roman"/>
        </w:rPr>
        <w:t xml:space="preserve"> ASC and </w:t>
      </w:r>
      <w:r w:rsidR="000C640B">
        <w:rPr>
          <w:rFonts w:ascii="Times New Roman" w:hAnsi="Times New Roman"/>
        </w:rPr>
        <w:t>BPA’s</w:t>
      </w:r>
      <w:r w:rsidR="000266A2">
        <w:rPr>
          <w:rFonts w:ascii="Times New Roman" w:hAnsi="Times New Roman"/>
        </w:rPr>
        <w:t xml:space="preserve"> base Priority Firm Exchange Rate</w:t>
      </w:r>
      <w:r w:rsidR="00F5795E">
        <w:rPr>
          <w:rFonts w:ascii="Times New Roman" w:hAnsi="Times New Roman"/>
        </w:rPr>
        <w:t xml:space="preserve"> (</w:t>
      </w:r>
      <w:r w:rsidR="000266A2">
        <w:rPr>
          <w:rFonts w:ascii="Times New Roman" w:hAnsi="Times New Roman"/>
        </w:rPr>
        <w:t>PF Rate)</w:t>
      </w:r>
      <w:r w:rsidR="008007A4">
        <w:rPr>
          <w:rFonts w:ascii="Times New Roman" w:hAnsi="Times New Roman"/>
        </w:rPr>
        <w:t xml:space="preserve"> </w:t>
      </w:r>
      <w:r w:rsidR="000C640B">
        <w:rPr>
          <w:rFonts w:ascii="Times New Roman" w:hAnsi="Times New Roman"/>
        </w:rPr>
        <w:t xml:space="preserve">as </w:t>
      </w:r>
      <w:r w:rsidR="008007A4">
        <w:rPr>
          <w:rFonts w:ascii="Times New Roman" w:hAnsi="Times New Roman"/>
        </w:rPr>
        <w:t xml:space="preserve">established </w:t>
      </w:r>
      <w:r w:rsidR="000C640B">
        <w:rPr>
          <w:rFonts w:ascii="Times New Roman" w:hAnsi="Times New Roman"/>
        </w:rPr>
        <w:t>in its</w:t>
      </w:r>
      <w:r w:rsidR="008007A4">
        <w:rPr>
          <w:rFonts w:ascii="Times New Roman" w:hAnsi="Times New Roman"/>
        </w:rPr>
        <w:t xml:space="preserve"> last rate case.</w:t>
      </w:r>
      <w:r w:rsidR="00F5795E">
        <w:rPr>
          <w:rFonts w:ascii="Times New Roman" w:hAnsi="Times New Roman"/>
        </w:rPr>
        <w:t xml:space="preserve"> </w:t>
      </w:r>
      <w:r w:rsidR="008007A4">
        <w:rPr>
          <w:rFonts w:ascii="Times New Roman" w:hAnsi="Times New Roman"/>
        </w:rPr>
        <w:t>Th</w:t>
      </w:r>
      <w:r w:rsidR="000F3EDF">
        <w:rPr>
          <w:rFonts w:ascii="Times New Roman" w:hAnsi="Times New Roman"/>
        </w:rPr>
        <w:t>e</w:t>
      </w:r>
      <w:r w:rsidR="008007A4">
        <w:rPr>
          <w:rFonts w:ascii="Times New Roman" w:hAnsi="Times New Roman"/>
        </w:rPr>
        <w:t xml:space="preserve"> IOU’s</w:t>
      </w:r>
      <w:r w:rsidR="000F3EDF">
        <w:rPr>
          <w:rFonts w:ascii="Times New Roman" w:hAnsi="Times New Roman"/>
        </w:rPr>
        <w:t xml:space="preserve"> receive a calculated amount of total benefits</w:t>
      </w:r>
      <w:r w:rsidR="008007A4">
        <w:rPr>
          <w:rFonts w:ascii="Times New Roman" w:hAnsi="Times New Roman"/>
        </w:rPr>
        <w:t xml:space="preserve"> based on their eligible load</w:t>
      </w:r>
      <w:r w:rsidR="000F3EDF">
        <w:rPr>
          <w:rFonts w:ascii="Times New Roman" w:hAnsi="Times New Roman"/>
        </w:rPr>
        <w:t>s.</w:t>
      </w:r>
      <w:r w:rsidR="00F5795E">
        <w:rPr>
          <w:rFonts w:ascii="Times New Roman" w:hAnsi="Times New Roman"/>
        </w:rPr>
        <w:t xml:space="preserve"> </w:t>
      </w:r>
      <w:r w:rsidR="000F3EDF">
        <w:rPr>
          <w:rFonts w:ascii="Times New Roman" w:hAnsi="Times New Roman"/>
        </w:rPr>
        <w:t xml:space="preserve">This initial benefit </w:t>
      </w:r>
      <w:r w:rsidR="00F5795E">
        <w:rPr>
          <w:rFonts w:ascii="Times New Roman" w:hAnsi="Times New Roman"/>
        </w:rPr>
        <w:t>is reduced</w:t>
      </w:r>
      <w:r w:rsidR="00221725">
        <w:rPr>
          <w:rFonts w:ascii="Times New Roman" w:hAnsi="Times New Roman"/>
        </w:rPr>
        <w:t xml:space="preserve"> proportionally to a maximum aggregate benefit that is explicitly defined in the S</w:t>
      </w:r>
      <w:r w:rsidR="00A64CBF">
        <w:rPr>
          <w:rFonts w:ascii="Times New Roman" w:hAnsi="Times New Roman"/>
        </w:rPr>
        <w:t>ettlement.</w:t>
      </w:r>
      <w:r w:rsidR="00F5795E">
        <w:rPr>
          <w:rFonts w:ascii="Times New Roman" w:hAnsi="Times New Roman"/>
        </w:rPr>
        <w:t xml:space="preserve"> </w:t>
      </w:r>
      <w:r w:rsidR="00A64CBF">
        <w:rPr>
          <w:rFonts w:ascii="Times New Roman" w:hAnsi="Times New Roman"/>
        </w:rPr>
        <w:t xml:space="preserve">This final amount </w:t>
      </w:r>
      <w:r w:rsidR="001305D2">
        <w:rPr>
          <w:rFonts w:ascii="Times New Roman" w:hAnsi="Times New Roman"/>
        </w:rPr>
        <w:t xml:space="preserve">for each IOU </w:t>
      </w:r>
      <w:r w:rsidR="00B838DD">
        <w:rPr>
          <w:rFonts w:ascii="Times New Roman" w:hAnsi="Times New Roman"/>
        </w:rPr>
        <w:t>is</w:t>
      </w:r>
      <w:r w:rsidR="00A64CBF">
        <w:rPr>
          <w:rFonts w:ascii="Times New Roman" w:hAnsi="Times New Roman"/>
        </w:rPr>
        <w:t xml:space="preserve"> adjusted</w:t>
      </w:r>
      <w:r w:rsidR="00357D4A">
        <w:rPr>
          <w:rFonts w:ascii="Times New Roman" w:hAnsi="Times New Roman"/>
        </w:rPr>
        <w:t xml:space="preserve"> and</w:t>
      </w:r>
      <w:r w:rsidR="00A64CBF">
        <w:rPr>
          <w:rFonts w:ascii="Times New Roman" w:hAnsi="Times New Roman"/>
        </w:rPr>
        <w:t xml:space="preserve"> </w:t>
      </w:r>
      <w:r w:rsidR="001305D2">
        <w:rPr>
          <w:rFonts w:ascii="Times New Roman" w:hAnsi="Times New Roman"/>
        </w:rPr>
        <w:t>redistributed among</w:t>
      </w:r>
      <w:r w:rsidR="00357D4A">
        <w:rPr>
          <w:rFonts w:ascii="Times New Roman" w:hAnsi="Times New Roman"/>
        </w:rPr>
        <w:t xml:space="preserve"> the same </w:t>
      </w:r>
      <w:r w:rsidR="001305D2">
        <w:rPr>
          <w:rFonts w:ascii="Times New Roman" w:hAnsi="Times New Roman"/>
        </w:rPr>
        <w:t>IOU</w:t>
      </w:r>
      <w:r w:rsidR="00357D4A">
        <w:rPr>
          <w:rFonts w:ascii="Times New Roman" w:hAnsi="Times New Roman"/>
        </w:rPr>
        <w:t xml:space="preserve"> group</w:t>
      </w:r>
      <w:r w:rsidR="001305D2">
        <w:rPr>
          <w:rFonts w:ascii="Times New Roman" w:hAnsi="Times New Roman"/>
        </w:rPr>
        <w:t xml:space="preserve"> based on each IOU’s initial adjustment amount and subject to annual maximums.</w:t>
      </w:r>
      <w:r w:rsidR="00F5795E">
        <w:rPr>
          <w:rFonts w:ascii="Times New Roman" w:hAnsi="Times New Roman"/>
        </w:rPr>
        <w:t xml:space="preserve"> </w:t>
      </w:r>
      <w:r w:rsidR="00357D4A">
        <w:rPr>
          <w:rFonts w:ascii="Times New Roman" w:hAnsi="Times New Roman"/>
        </w:rPr>
        <w:t>A</w:t>
      </w:r>
      <w:r w:rsidR="00F31D54">
        <w:rPr>
          <w:rFonts w:ascii="Times New Roman" w:hAnsi="Times New Roman"/>
        </w:rPr>
        <w:t xml:space="preserve">ttachment A to this memo </w:t>
      </w:r>
      <w:r w:rsidR="004B15BB">
        <w:rPr>
          <w:rFonts w:ascii="Times New Roman" w:hAnsi="Times New Roman"/>
        </w:rPr>
        <w:t xml:space="preserve">is Exhibit </w:t>
      </w:r>
      <w:r w:rsidR="00B838DD">
        <w:rPr>
          <w:rFonts w:ascii="Times New Roman" w:hAnsi="Times New Roman"/>
        </w:rPr>
        <w:t xml:space="preserve">D </w:t>
      </w:r>
      <w:r w:rsidR="004B15BB">
        <w:rPr>
          <w:rFonts w:ascii="Times New Roman" w:hAnsi="Times New Roman"/>
        </w:rPr>
        <w:t xml:space="preserve">to the Settlement that provides </w:t>
      </w:r>
      <w:r w:rsidR="003D5B08">
        <w:rPr>
          <w:rFonts w:ascii="Times New Roman" w:hAnsi="Times New Roman"/>
        </w:rPr>
        <w:t>an</w:t>
      </w:r>
      <w:r w:rsidR="004B15BB">
        <w:rPr>
          <w:rFonts w:ascii="Times New Roman" w:hAnsi="Times New Roman"/>
        </w:rPr>
        <w:t xml:space="preserve"> </w:t>
      </w:r>
      <w:r w:rsidR="00B838DD">
        <w:rPr>
          <w:rFonts w:ascii="Times New Roman" w:hAnsi="Times New Roman"/>
        </w:rPr>
        <w:t>illustrative</w:t>
      </w:r>
      <w:r w:rsidR="004B15BB">
        <w:rPr>
          <w:rFonts w:ascii="Times New Roman" w:hAnsi="Times New Roman"/>
        </w:rPr>
        <w:t xml:space="preserve"> example of these calculations.</w:t>
      </w:r>
      <w:r w:rsidR="00F5795E">
        <w:rPr>
          <w:rFonts w:ascii="Times New Roman" w:hAnsi="Times New Roman"/>
        </w:rPr>
        <w:t xml:space="preserve"> </w:t>
      </w:r>
    </w:p>
    <w:p w14:paraId="24ABA7B2" w14:textId="77777777" w:rsidR="007C2B83" w:rsidRDefault="007C2B83" w:rsidP="00F5795E">
      <w:pPr>
        <w:rPr>
          <w:rFonts w:ascii="Times New Roman" w:hAnsi="Times New Roman"/>
        </w:rPr>
      </w:pPr>
    </w:p>
    <w:p w14:paraId="24ABA7B3" w14:textId="38B9BF8D" w:rsidR="002A4CEC" w:rsidRDefault="004D3384" w:rsidP="00F5795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Only qualifying residential and small farm customers are eligible to receive </w:t>
      </w:r>
      <w:r w:rsidR="003D5B08">
        <w:rPr>
          <w:rFonts w:ascii="Times New Roman" w:hAnsi="Times New Roman"/>
        </w:rPr>
        <w:t>REP</w:t>
      </w:r>
      <w:r>
        <w:rPr>
          <w:rFonts w:ascii="Times New Roman" w:hAnsi="Times New Roman"/>
        </w:rPr>
        <w:t xml:space="preserve"> credit</w:t>
      </w:r>
      <w:r w:rsidR="003D5B08">
        <w:rPr>
          <w:rFonts w:ascii="Times New Roman" w:hAnsi="Times New Roman"/>
        </w:rPr>
        <w:t>s</w:t>
      </w:r>
      <w:r>
        <w:rPr>
          <w:rFonts w:ascii="Times New Roman" w:hAnsi="Times New Roman"/>
        </w:rPr>
        <w:t>.</w:t>
      </w:r>
      <w:r w:rsidR="00F5795E">
        <w:rPr>
          <w:rFonts w:ascii="Times New Roman" w:hAnsi="Times New Roman"/>
        </w:rPr>
        <w:t xml:space="preserve"> </w:t>
      </w:r>
      <w:r w:rsidR="003D5B08">
        <w:rPr>
          <w:rFonts w:ascii="Times New Roman" w:hAnsi="Times New Roman"/>
        </w:rPr>
        <w:t xml:space="preserve">PacifiCorp serves </w:t>
      </w:r>
      <w:r w:rsidR="000B25BF">
        <w:rPr>
          <w:rFonts w:ascii="Times New Roman" w:hAnsi="Times New Roman"/>
        </w:rPr>
        <w:t xml:space="preserve">approximately </w:t>
      </w:r>
      <w:r w:rsidR="003D5B08">
        <w:rPr>
          <w:rFonts w:ascii="Times New Roman" w:hAnsi="Times New Roman"/>
        </w:rPr>
        <w:t xml:space="preserve">128,000 electric customers in its Washington service territory </w:t>
      </w:r>
      <w:r w:rsidR="00440AB6">
        <w:rPr>
          <w:rFonts w:ascii="Times New Roman" w:hAnsi="Times New Roman"/>
        </w:rPr>
        <w:t xml:space="preserve">with the majority located </w:t>
      </w:r>
      <w:r w:rsidR="003D5B08">
        <w:rPr>
          <w:rFonts w:ascii="Times New Roman" w:hAnsi="Times New Roman"/>
        </w:rPr>
        <w:t>in Columbia, Walla Walla, and Yakima counties.</w:t>
      </w:r>
      <w:r w:rsidR="00F5795E">
        <w:rPr>
          <w:rFonts w:ascii="Times New Roman" w:hAnsi="Times New Roman"/>
        </w:rPr>
        <w:t xml:space="preserve"> </w:t>
      </w:r>
      <w:r w:rsidR="003D5B08">
        <w:rPr>
          <w:rFonts w:ascii="Times New Roman" w:hAnsi="Times New Roman"/>
        </w:rPr>
        <w:t>PacifiCorp</w:t>
      </w:r>
      <w:r w:rsidR="002A4CEC">
        <w:rPr>
          <w:rFonts w:ascii="Times New Roman" w:hAnsi="Times New Roman"/>
        </w:rPr>
        <w:t xml:space="preserve"> has provided notice to all affected customers of the tariff revisions as required by WAC 480-100-193.</w:t>
      </w:r>
      <w:r w:rsidR="00F5795E">
        <w:rPr>
          <w:rFonts w:ascii="Times New Roman" w:hAnsi="Times New Roman"/>
        </w:rPr>
        <w:t xml:space="preserve"> </w:t>
      </w:r>
    </w:p>
    <w:p w14:paraId="24ABA7B4" w14:textId="77777777" w:rsidR="008762D6" w:rsidRDefault="008762D6" w:rsidP="00F5795E">
      <w:pPr>
        <w:rPr>
          <w:rFonts w:ascii="Times New Roman" w:hAnsi="Times New Roman"/>
          <w:b/>
          <w:u w:val="single"/>
        </w:rPr>
      </w:pPr>
    </w:p>
    <w:p w14:paraId="24ABA7B5" w14:textId="77777777" w:rsidR="000B25BF" w:rsidRDefault="000B25BF" w:rsidP="00F5795E">
      <w:pPr>
        <w:rPr>
          <w:rFonts w:ascii="Times New Roman" w:hAnsi="Times New Roman"/>
          <w:b/>
          <w:u w:val="single"/>
        </w:rPr>
      </w:pPr>
    </w:p>
    <w:p w14:paraId="24ABA7B6" w14:textId="77777777" w:rsidR="008762D6" w:rsidRPr="00AD4D61" w:rsidRDefault="008762D6" w:rsidP="00F5795E">
      <w:pPr>
        <w:rPr>
          <w:rFonts w:ascii="Times New Roman" w:hAnsi="Times New Roman"/>
          <w:b/>
          <w:u w:val="single"/>
        </w:rPr>
      </w:pPr>
      <w:r w:rsidRPr="00AD4D61">
        <w:rPr>
          <w:rFonts w:ascii="Times New Roman" w:hAnsi="Times New Roman"/>
          <w:b/>
          <w:u w:val="single"/>
        </w:rPr>
        <w:t>Discussion</w:t>
      </w:r>
    </w:p>
    <w:p w14:paraId="24ABA7B7" w14:textId="77777777" w:rsidR="006D72B0" w:rsidRDefault="006D72B0" w:rsidP="00F5795E">
      <w:pPr>
        <w:rPr>
          <w:rFonts w:ascii="Times New Roman" w:hAnsi="Times New Roman"/>
        </w:rPr>
      </w:pPr>
    </w:p>
    <w:p w14:paraId="24ABA7B8" w14:textId="6A62FB0B" w:rsidR="0039499B" w:rsidRDefault="00E1112A" w:rsidP="00F5795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F5795E">
        <w:rPr>
          <w:rFonts w:ascii="Times New Roman" w:hAnsi="Times New Roman"/>
        </w:rPr>
        <w:t>company</w:t>
      </w:r>
      <w:r>
        <w:rPr>
          <w:rFonts w:ascii="Times New Roman" w:hAnsi="Times New Roman"/>
        </w:rPr>
        <w:t>’s qualifying customers</w:t>
      </w:r>
      <w:r w:rsidR="00916FDD">
        <w:rPr>
          <w:rFonts w:ascii="Times New Roman" w:hAnsi="Times New Roman"/>
        </w:rPr>
        <w:t xml:space="preserve"> receive these benefits </w:t>
      </w:r>
      <w:r w:rsidR="00E53DB6">
        <w:rPr>
          <w:rFonts w:ascii="Times New Roman" w:hAnsi="Times New Roman"/>
        </w:rPr>
        <w:t xml:space="preserve">based on </w:t>
      </w:r>
      <w:r w:rsidR="00B01DA0">
        <w:rPr>
          <w:rFonts w:ascii="Times New Roman" w:hAnsi="Times New Roman"/>
        </w:rPr>
        <w:t xml:space="preserve">the </w:t>
      </w:r>
      <w:r w:rsidR="005A2D4A">
        <w:rPr>
          <w:rFonts w:ascii="Times New Roman" w:hAnsi="Times New Roman"/>
        </w:rPr>
        <w:t>difference</w:t>
      </w:r>
      <w:r w:rsidR="00B01DA0">
        <w:rPr>
          <w:rFonts w:ascii="Times New Roman" w:hAnsi="Times New Roman"/>
        </w:rPr>
        <w:t xml:space="preserve"> between </w:t>
      </w:r>
      <w:r w:rsidR="00940985">
        <w:rPr>
          <w:rFonts w:ascii="Times New Roman" w:hAnsi="Times New Roman"/>
        </w:rPr>
        <w:t>PacifiCorp’s</w:t>
      </w:r>
      <w:r w:rsidR="00B01DA0">
        <w:rPr>
          <w:rFonts w:ascii="Times New Roman" w:hAnsi="Times New Roman"/>
        </w:rPr>
        <w:t xml:space="preserve"> </w:t>
      </w:r>
      <w:r w:rsidR="000B25BF">
        <w:rPr>
          <w:rFonts w:ascii="Times New Roman" w:hAnsi="Times New Roman"/>
        </w:rPr>
        <w:t xml:space="preserve">ASC </w:t>
      </w:r>
      <w:r w:rsidR="00B01DA0">
        <w:rPr>
          <w:rFonts w:ascii="Times New Roman" w:hAnsi="Times New Roman"/>
        </w:rPr>
        <w:t>and the</w:t>
      </w:r>
      <w:r w:rsidR="0065024E" w:rsidRPr="0065024E">
        <w:rPr>
          <w:rFonts w:ascii="Times New Roman" w:hAnsi="Times New Roman"/>
        </w:rPr>
        <w:t xml:space="preserve"> </w:t>
      </w:r>
      <w:r w:rsidR="000F3EDF">
        <w:rPr>
          <w:rFonts w:ascii="Times New Roman" w:hAnsi="Times New Roman"/>
        </w:rPr>
        <w:t>PF Rate</w:t>
      </w:r>
      <w:r w:rsidR="007D2A6B">
        <w:rPr>
          <w:rFonts w:ascii="Times New Roman" w:hAnsi="Times New Roman"/>
        </w:rPr>
        <w:t xml:space="preserve"> including a utility specific surcharge</w:t>
      </w:r>
      <w:r w:rsidR="00B01DA0">
        <w:rPr>
          <w:rFonts w:ascii="Times New Roman" w:hAnsi="Times New Roman"/>
        </w:rPr>
        <w:t>.</w:t>
      </w:r>
      <w:r w:rsidR="00F5795E">
        <w:rPr>
          <w:rFonts w:ascii="Times New Roman" w:hAnsi="Times New Roman"/>
        </w:rPr>
        <w:t xml:space="preserve"> </w:t>
      </w:r>
      <w:r w:rsidR="005A2D4A">
        <w:rPr>
          <w:rFonts w:ascii="Times New Roman" w:hAnsi="Times New Roman"/>
        </w:rPr>
        <w:t xml:space="preserve">As a result of the </w:t>
      </w:r>
      <w:r w:rsidR="005A2D4A" w:rsidRPr="005A2D4A">
        <w:rPr>
          <w:rFonts w:ascii="Times New Roman" w:hAnsi="Times New Roman"/>
        </w:rPr>
        <w:t>FY 2014-2015 ASC Review Process</w:t>
      </w:r>
      <w:r w:rsidR="005A2D4A">
        <w:rPr>
          <w:rFonts w:ascii="Times New Roman" w:hAnsi="Times New Roman"/>
        </w:rPr>
        <w:t xml:space="preserve">, </w:t>
      </w:r>
      <w:r w:rsidR="000266A2">
        <w:rPr>
          <w:rFonts w:ascii="Times New Roman" w:hAnsi="Times New Roman"/>
        </w:rPr>
        <w:t>PacifiCorp’s</w:t>
      </w:r>
      <w:r w:rsidR="005A2D4A">
        <w:rPr>
          <w:rFonts w:ascii="Times New Roman" w:hAnsi="Times New Roman"/>
        </w:rPr>
        <w:t xml:space="preserve"> ASC is </w:t>
      </w:r>
      <w:r w:rsidR="00090748">
        <w:rPr>
          <w:rFonts w:ascii="Times New Roman" w:hAnsi="Times New Roman"/>
        </w:rPr>
        <w:t>increasing</w:t>
      </w:r>
      <w:r w:rsidR="005A2D4A">
        <w:rPr>
          <w:rFonts w:ascii="Times New Roman" w:hAnsi="Times New Roman"/>
        </w:rPr>
        <w:t xml:space="preserve"> from $</w:t>
      </w:r>
      <w:r w:rsidR="00090748">
        <w:rPr>
          <w:rFonts w:ascii="Times New Roman" w:hAnsi="Times New Roman"/>
        </w:rPr>
        <w:t>60.51</w:t>
      </w:r>
      <w:r w:rsidR="005A2D4A">
        <w:rPr>
          <w:rFonts w:ascii="Times New Roman" w:hAnsi="Times New Roman"/>
        </w:rPr>
        <w:t>/MWh to $65.6</w:t>
      </w:r>
      <w:r w:rsidR="003E22D5">
        <w:rPr>
          <w:rFonts w:ascii="Times New Roman" w:hAnsi="Times New Roman"/>
        </w:rPr>
        <w:t>1</w:t>
      </w:r>
      <w:r w:rsidR="00584878">
        <w:rPr>
          <w:rFonts w:ascii="Times New Roman" w:hAnsi="Times New Roman"/>
        </w:rPr>
        <w:t>/MWh</w:t>
      </w:r>
      <w:r w:rsidR="005A2D4A">
        <w:rPr>
          <w:rFonts w:ascii="Times New Roman" w:hAnsi="Times New Roman"/>
        </w:rPr>
        <w:t>.</w:t>
      </w:r>
      <w:r w:rsidR="00F5795E">
        <w:rPr>
          <w:rFonts w:ascii="Times New Roman" w:hAnsi="Times New Roman"/>
        </w:rPr>
        <w:t xml:space="preserve"> </w:t>
      </w:r>
      <w:r w:rsidR="009B5349">
        <w:rPr>
          <w:rFonts w:ascii="Times New Roman" w:hAnsi="Times New Roman"/>
        </w:rPr>
        <w:t xml:space="preserve">The </w:t>
      </w:r>
      <w:r w:rsidR="00F5795E">
        <w:rPr>
          <w:rFonts w:ascii="Times New Roman" w:hAnsi="Times New Roman"/>
        </w:rPr>
        <w:t>company</w:t>
      </w:r>
      <w:r w:rsidR="0039499B">
        <w:rPr>
          <w:rFonts w:ascii="Times New Roman" w:hAnsi="Times New Roman"/>
        </w:rPr>
        <w:t xml:space="preserve"> also has a balancing account for tracking the benefits of </w:t>
      </w:r>
      <w:r w:rsidR="005B14E7">
        <w:rPr>
          <w:rFonts w:ascii="Times New Roman" w:hAnsi="Times New Roman"/>
        </w:rPr>
        <w:t xml:space="preserve">Schedule </w:t>
      </w:r>
      <w:r w:rsidR="0039499B">
        <w:rPr>
          <w:rFonts w:ascii="Times New Roman" w:hAnsi="Times New Roman"/>
        </w:rPr>
        <w:t>98.</w:t>
      </w:r>
      <w:r w:rsidR="00F5795E">
        <w:rPr>
          <w:rFonts w:ascii="Times New Roman" w:hAnsi="Times New Roman"/>
        </w:rPr>
        <w:t xml:space="preserve"> </w:t>
      </w:r>
      <w:r w:rsidR="0039499B">
        <w:rPr>
          <w:rFonts w:ascii="Times New Roman" w:hAnsi="Times New Roman"/>
        </w:rPr>
        <w:t>The current balance of the account is $670,000 which the company proposes to distribute equally over the 2014-2015 rate period used by BPA.</w:t>
      </w:r>
      <w:r w:rsidR="00F5795E">
        <w:rPr>
          <w:rFonts w:ascii="Times New Roman" w:hAnsi="Times New Roman"/>
        </w:rPr>
        <w:t xml:space="preserve"> </w:t>
      </w:r>
      <w:r w:rsidR="00B21AB1">
        <w:rPr>
          <w:rFonts w:ascii="Times New Roman" w:hAnsi="Times New Roman"/>
        </w:rPr>
        <w:t>An average customer using approximately 1000 kWh per month will</w:t>
      </w:r>
      <w:r w:rsidR="00BC1442">
        <w:rPr>
          <w:rFonts w:ascii="Times New Roman" w:hAnsi="Times New Roman"/>
        </w:rPr>
        <w:t xml:space="preserve"> receive an additional $</w:t>
      </w:r>
      <w:r w:rsidR="00C20856">
        <w:rPr>
          <w:rFonts w:ascii="Times New Roman" w:hAnsi="Times New Roman"/>
        </w:rPr>
        <w:t>0</w:t>
      </w:r>
      <w:r w:rsidR="00BC1442">
        <w:rPr>
          <w:rFonts w:ascii="Times New Roman" w:hAnsi="Times New Roman"/>
        </w:rPr>
        <w:t xml:space="preserve">.16 credit or </w:t>
      </w:r>
      <w:r w:rsidR="00C20856">
        <w:rPr>
          <w:rFonts w:ascii="Times New Roman" w:hAnsi="Times New Roman"/>
        </w:rPr>
        <w:t>0</w:t>
      </w:r>
      <w:r w:rsidR="00BC1442">
        <w:rPr>
          <w:rFonts w:ascii="Times New Roman" w:hAnsi="Times New Roman"/>
        </w:rPr>
        <w:t>.15</w:t>
      </w:r>
      <w:r w:rsidR="00E7397A">
        <w:rPr>
          <w:rFonts w:ascii="Times New Roman" w:hAnsi="Times New Roman"/>
        </w:rPr>
        <w:t xml:space="preserve"> percent</w:t>
      </w:r>
      <w:r w:rsidR="00B21AB1">
        <w:rPr>
          <w:rFonts w:ascii="Times New Roman" w:hAnsi="Times New Roman"/>
        </w:rPr>
        <w:t xml:space="preserve"> </w:t>
      </w:r>
      <w:r w:rsidR="00BC1442">
        <w:rPr>
          <w:rFonts w:ascii="Times New Roman" w:hAnsi="Times New Roman"/>
        </w:rPr>
        <w:t>reduction on</w:t>
      </w:r>
      <w:r w:rsidR="00B21AB1">
        <w:rPr>
          <w:rFonts w:ascii="Times New Roman" w:hAnsi="Times New Roman"/>
        </w:rPr>
        <w:t xml:space="preserve"> their</w:t>
      </w:r>
      <w:r w:rsidR="00BC1442">
        <w:rPr>
          <w:rFonts w:ascii="Times New Roman" w:hAnsi="Times New Roman"/>
        </w:rPr>
        <w:t xml:space="preserve"> monthly</w:t>
      </w:r>
      <w:r w:rsidR="00B21AB1">
        <w:rPr>
          <w:rFonts w:ascii="Times New Roman" w:hAnsi="Times New Roman"/>
        </w:rPr>
        <w:t xml:space="preserve"> electric bill</w:t>
      </w:r>
      <w:r w:rsidR="00BC1442">
        <w:rPr>
          <w:rFonts w:ascii="Times New Roman" w:hAnsi="Times New Roman"/>
        </w:rPr>
        <w:t>.</w:t>
      </w:r>
      <w:r w:rsidR="00F5795E">
        <w:rPr>
          <w:rFonts w:ascii="Times New Roman" w:hAnsi="Times New Roman"/>
        </w:rPr>
        <w:t xml:space="preserve"> </w:t>
      </w:r>
    </w:p>
    <w:p w14:paraId="24ABA7B9" w14:textId="77777777" w:rsidR="00BC1442" w:rsidRDefault="00BC1442" w:rsidP="00F5795E">
      <w:pPr>
        <w:rPr>
          <w:rFonts w:ascii="Times New Roman" w:hAnsi="Times New Roman"/>
        </w:rPr>
      </w:pPr>
    </w:p>
    <w:p w14:paraId="24ABA7BA" w14:textId="77777777" w:rsidR="00BC1442" w:rsidRDefault="00B21AB1" w:rsidP="00F5795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BPA also changed the Customer Load Eligibility </w:t>
      </w:r>
      <w:r w:rsidR="00927657">
        <w:rPr>
          <w:rFonts w:ascii="Times New Roman" w:hAnsi="Times New Roman"/>
        </w:rPr>
        <w:t>Guidelines and</w:t>
      </w:r>
      <w:r>
        <w:rPr>
          <w:rFonts w:ascii="Times New Roman" w:hAnsi="Times New Roman"/>
        </w:rPr>
        <w:t xml:space="preserve"> now requires a certificate of </w:t>
      </w:r>
      <w:r w:rsidR="002A2782">
        <w:rPr>
          <w:rFonts w:ascii="Times New Roman" w:hAnsi="Times New Roman"/>
        </w:rPr>
        <w:t>eligibility for customers using more than 100,000 kWh annually.</w:t>
      </w:r>
      <w:r w:rsidR="00F5795E">
        <w:rPr>
          <w:rFonts w:ascii="Times New Roman" w:hAnsi="Times New Roman"/>
        </w:rPr>
        <w:t xml:space="preserve"> </w:t>
      </w:r>
      <w:r w:rsidR="00666A98">
        <w:rPr>
          <w:rFonts w:ascii="Times New Roman" w:hAnsi="Times New Roman"/>
        </w:rPr>
        <w:t>This condition has been added to the tariff language.</w:t>
      </w:r>
      <w:r w:rsidR="00F5795E">
        <w:rPr>
          <w:rFonts w:ascii="Times New Roman" w:hAnsi="Times New Roman"/>
        </w:rPr>
        <w:t xml:space="preserve"> </w:t>
      </w:r>
    </w:p>
    <w:p w14:paraId="24ABA7BB" w14:textId="77777777" w:rsidR="003E3AEA" w:rsidRPr="00AD4D61" w:rsidRDefault="003E3AEA" w:rsidP="00F5795E">
      <w:pPr>
        <w:rPr>
          <w:rFonts w:ascii="Times New Roman" w:hAnsi="Times New Roman"/>
        </w:rPr>
      </w:pPr>
    </w:p>
    <w:p w14:paraId="24ABA7BC" w14:textId="77777777" w:rsidR="00D60E7F" w:rsidRDefault="00D60E7F" w:rsidP="00F5795E">
      <w:pPr>
        <w:rPr>
          <w:rFonts w:ascii="Times New Roman" w:hAnsi="Times New Roman"/>
          <w:b/>
          <w:u w:val="single"/>
        </w:rPr>
      </w:pPr>
      <w:r w:rsidRPr="00AD4D61">
        <w:rPr>
          <w:rFonts w:ascii="Times New Roman" w:hAnsi="Times New Roman"/>
          <w:b/>
          <w:u w:val="single"/>
        </w:rPr>
        <w:t>Conclusion</w:t>
      </w:r>
    </w:p>
    <w:p w14:paraId="24ABA7BD" w14:textId="77777777" w:rsidR="00584878" w:rsidRDefault="00584878" w:rsidP="00F5795E">
      <w:pPr>
        <w:rPr>
          <w:rFonts w:ascii="Times New Roman" w:hAnsi="Times New Roman"/>
          <w:b/>
          <w:u w:val="single"/>
        </w:rPr>
      </w:pPr>
    </w:p>
    <w:p w14:paraId="7A6BE295" w14:textId="77777777" w:rsidR="002D5A23" w:rsidRDefault="000266A2" w:rsidP="00F5795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Take no action, thereby allowing Pacific Power &amp; Light </w:t>
      </w:r>
      <w:r w:rsidR="00B8553F">
        <w:rPr>
          <w:rFonts w:ascii="Times New Roman" w:hAnsi="Times New Roman"/>
        </w:rPr>
        <w:t>Company’s</w:t>
      </w:r>
      <w:r>
        <w:rPr>
          <w:rFonts w:ascii="Times New Roman" w:hAnsi="Times New Roman"/>
        </w:rPr>
        <w:t xml:space="preserve"> increase in the direct pass-through of monetary benefits from </w:t>
      </w:r>
      <w:r w:rsidRPr="004C6029">
        <w:rPr>
          <w:rFonts w:ascii="Times New Roman" w:hAnsi="Times New Roman"/>
        </w:rPr>
        <w:t xml:space="preserve">Bonneville Power Administration </w:t>
      </w:r>
      <w:r>
        <w:rPr>
          <w:rFonts w:ascii="Times New Roman" w:hAnsi="Times New Roman"/>
        </w:rPr>
        <w:t>reflected in changes to schedule 98 in Docket UE-131565 to become effective October 1, 2013, by operation of law.</w:t>
      </w:r>
    </w:p>
    <w:p w14:paraId="19B5F074" w14:textId="77777777" w:rsidR="002D5A23" w:rsidRDefault="002D5A23" w:rsidP="00F5795E">
      <w:pPr>
        <w:rPr>
          <w:rFonts w:ascii="Times New Roman" w:hAnsi="Times New Roman"/>
        </w:rPr>
      </w:pPr>
    </w:p>
    <w:p w14:paraId="24ABA7BE" w14:textId="73D6556C" w:rsidR="000266A2" w:rsidRDefault="002D5A23" w:rsidP="00F5795E">
      <w:pPr>
        <w:rPr>
          <w:rFonts w:ascii="Times New Roman" w:hAnsi="Times New Roman"/>
        </w:rPr>
      </w:pPr>
      <w:r>
        <w:rPr>
          <w:rFonts w:ascii="Times New Roman" w:hAnsi="Times New Roman"/>
        </w:rPr>
        <w:t>Attachment</w:t>
      </w:r>
      <w:r w:rsidR="00F5795E">
        <w:rPr>
          <w:rFonts w:ascii="Times New Roman" w:hAnsi="Times New Roman"/>
        </w:rPr>
        <w:t xml:space="preserve"> </w:t>
      </w:r>
    </w:p>
    <w:sectPr w:rsidR="000266A2" w:rsidSect="002D27C3">
      <w:headerReference w:type="default" r:id="rId12"/>
      <w:headerReference w:type="first" r:id="rId13"/>
      <w:pgSz w:w="12240" w:h="15840"/>
      <w:pgMar w:top="1440" w:right="1440" w:bottom="1440" w:left="1440" w:header="432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BA7C1" w14:textId="77777777" w:rsidR="00B8553F" w:rsidRDefault="00B8553F">
      <w:r>
        <w:separator/>
      </w:r>
    </w:p>
  </w:endnote>
  <w:endnote w:type="continuationSeparator" w:id="0">
    <w:p w14:paraId="24ABA7C2" w14:textId="77777777" w:rsidR="00B8553F" w:rsidRDefault="00B8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E39F6D70t00">
    <w:altName w:val="TT E 39 F 6 D 70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BA7BF" w14:textId="77777777" w:rsidR="00B8553F" w:rsidRDefault="00B8553F">
      <w:r>
        <w:separator/>
      </w:r>
    </w:p>
  </w:footnote>
  <w:footnote w:type="continuationSeparator" w:id="0">
    <w:p w14:paraId="24ABA7C0" w14:textId="77777777" w:rsidR="00B8553F" w:rsidRDefault="00B8553F">
      <w:r>
        <w:continuationSeparator/>
      </w:r>
    </w:p>
  </w:footnote>
  <w:footnote w:id="1">
    <w:p w14:paraId="24ABA7C9" w14:textId="77777777" w:rsidR="00B8553F" w:rsidRPr="008A6D0E" w:rsidRDefault="00B8553F" w:rsidP="0089719F">
      <w:pPr>
        <w:pStyle w:val="FootnoteText"/>
        <w:rPr>
          <w:rFonts w:ascii="Times New Roman" w:hAnsi="Times New Roman"/>
        </w:rPr>
      </w:pPr>
      <w:r w:rsidRPr="008A6D0E">
        <w:rPr>
          <w:rStyle w:val="FootnoteReference"/>
          <w:rFonts w:ascii="Times New Roman" w:hAnsi="Times New Roman"/>
        </w:rPr>
        <w:footnoteRef/>
      </w:r>
      <w:r w:rsidRPr="008A6D0E">
        <w:rPr>
          <w:rFonts w:ascii="Times New Roman" w:hAnsi="Times New Roman"/>
        </w:rPr>
        <w:t xml:space="preserve"> Appendix A to</w:t>
      </w:r>
      <w:r w:rsidRPr="008A6D0E">
        <w:rPr>
          <w:rFonts w:ascii="Times New Roman" w:hAnsi="Times New Roman"/>
          <w:i/>
        </w:rPr>
        <w:t xml:space="preserve"> Administrator’s Final Record Of Decision</w:t>
      </w:r>
      <w:r w:rsidRPr="008A6D0E">
        <w:rPr>
          <w:rFonts w:ascii="Times New Roman" w:hAnsi="Times New Roman"/>
        </w:rPr>
        <w:t xml:space="preserve"> BPA Docket REP-12-A-02</w:t>
      </w:r>
    </w:p>
  </w:footnote>
  <w:footnote w:id="2">
    <w:p w14:paraId="24ABA7CA" w14:textId="77777777" w:rsidR="00B8553F" w:rsidRPr="008A6D0E" w:rsidRDefault="00B8553F">
      <w:pPr>
        <w:pStyle w:val="FootnoteText"/>
        <w:rPr>
          <w:rFonts w:ascii="Times New Roman" w:hAnsi="Times New Roman"/>
        </w:rPr>
      </w:pPr>
      <w:r w:rsidRPr="008A6D0E">
        <w:rPr>
          <w:rStyle w:val="FootnoteReference"/>
          <w:rFonts w:ascii="Times New Roman" w:hAnsi="Times New Roman"/>
        </w:rPr>
        <w:footnoteRef/>
      </w:r>
      <w:r w:rsidRPr="008A6D0E">
        <w:rPr>
          <w:rFonts w:ascii="Times New Roman" w:hAnsi="Times New Roman"/>
        </w:rPr>
        <w:t xml:space="preserve"> </w:t>
      </w:r>
      <w:r w:rsidRPr="008A6D0E">
        <w:rPr>
          <w:rFonts w:ascii="Times New Roman" w:hAnsi="Times New Roman"/>
          <w:i/>
        </w:rPr>
        <w:t xml:space="preserve">Final Average System Cost Report </w:t>
      </w:r>
      <w:r w:rsidRPr="008A6D0E">
        <w:rPr>
          <w:rFonts w:ascii="Times New Roman" w:hAnsi="Times New Roman"/>
        </w:rPr>
        <w:t>Docket ASC-14-PC-01</w:t>
      </w:r>
    </w:p>
  </w:footnote>
  <w:footnote w:id="3">
    <w:p w14:paraId="24ABA7CB" w14:textId="77777777" w:rsidR="00B8553F" w:rsidRDefault="00B8553F">
      <w:pPr>
        <w:pStyle w:val="FootnoteText"/>
      </w:pPr>
      <w:r w:rsidRPr="008A6D0E">
        <w:rPr>
          <w:rStyle w:val="FootnoteReference"/>
          <w:rFonts w:ascii="Times New Roman" w:hAnsi="Times New Roman"/>
        </w:rPr>
        <w:footnoteRef/>
      </w:r>
      <w:r w:rsidRPr="008A6D0E">
        <w:rPr>
          <w:rFonts w:ascii="Times New Roman" w:hAnsi="Times New Roman"/>
        </w:rPr>
        <w:t xml:space="preserve"> REP benefits may also include the distribution of RECS and Carbon Credits. These are valued at the prevailing market price.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BA7C3" w14:textId="77777777" w:rsidR="00B8553F" w:rsidRPr="002D27C3" w:rsidRDefault="00B8553F" w:rsidP="00690F92">
    <w:pPr>
      <w:pStyle w:val="Header"/>
      <w:rPr>
        <w:rFonts w:ascii="Times New Roman" w:hAnsi="Times New Roman"/>
        <w:sz w:val="20"/>
        <w:szCs w:val="20"/>
      </w:rPr>
    </w:pPr>
    <w:r w:rsidRPr="002D27C3">
      <w:rPr>
        <w:rFonts w:ascii="Times New Roman" w:hAnsi="Times New Roman"/>
        <w:sz w:val="20"/>
        <w:szCs w:val="20"/>
      </w:rPr>
      <w:t>DOCKET UE-131565</w:t>
    </w:r>
  </w:p>
  <w:p w14:paraId="3AFD26D4" w14:textId="77777777" w:rsidR="00446AF3" w:rsidRDefault="00446AF3" w:rsidP="00690F92">
    <w:pPr>
      <w:pStyle w:val="Header"/>
      <w:rPr>
        <w:rFonts w:ascii="Times New Roman" w:hAnsi="Times New Roman"/>
        <w:sz w:val="20"/>
        <w:szCs w:val="20"/>
      </w:rPr>
    </w:pPr>
    <w:r w:rsidRPr="00446AF3">
      <w:rPr>
        <w:rFonts w:ascii="Times New Roman" w:hAnsi="Times New Roman"/>
        <w:sz w:val="20"/>
        <w:szCs w:val="20"/>
      </w:rPr>
      <w:t>September 26, 2013</w:t>
    </w:r>
  </w:p>
  <w:p w14:paraId="24ABA7C5" w14:textId="1CC7563B" w:rsidR="00B8553F" w:rsidRPr="002D27C3" w:rsidRDefault="00B8553F" w:rsidP="00690F92">
    <w:pPr>
      <w:pStyle w:val="Header"/>
      <w:rPr>
        <w:rStyle w:val="PageNumber"/>
        <w:rFonts w:ascii="Times New Roman" w:hAnsi="Times New Roman"/>
        <w:sz w:val="20"/>
        <w:szCs w:val="20"/>
      </w:rPr>
    </w:pPr>
    <w:r w:rsidRPr="002D27C3">
      <w:rPr>
        <w:rFonts w:ascii="Times New Roman" w:hAnsi="Times New Roman"/>
        <w:sz w:val="20"/>
        <w:szCs w:val="20"/>
      </w:rPr>
      <w:t xml:space="preserve">Page </w:t>
    </w:r>
    <w:r w:rsidRPr="002D27C3">
      <w:rPr>
        <w:rStyle w:val="PageNumber"/>
        <w:rFonts w:ascii="Times New Roman" w:hAnsi="Times New Roman"/>
        <w:sz w:val="20"/>
        <w:szCs w:val="20"/>
      </w:rPr>
      <w:fldChar w:fldCharType="begin"/>
    </w:r>
    <w:r w:rsidRPr="002D27C3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2D27C3">
      <w:rPr>
        <w:rStyle w:val="PageNumber"/>
        <w:rFonts w:ascii="Times New Roman" w:hAnsi="Times New Roman"/>
        <w:sz w:val="20"/>
        <w:szCs w:val="20"/>
      </w:rPr>
      <w:fldChar w:fldCharType="separate"/>
    </w:r>
    <w:r w:rsidR="00A2385F">
      <w:rPr>
        <w:rStyle w:val="PageNumber"/>
        <w:rFonts w:ascii="Times New Roman" w:hAnsi="Times New Roman"/>
        <w:noProof/>
        <w:sz w:val="20"/>
        <w:szCs w:val="20"/>
      </w:rPr>
      <w:t>2</w:t>
    </w:r>
    <w:r w:rsidRPr="002D27C3">
      <w:rPr>
        <w:rStyle w:val="PageNumber"/>
        <w:rFonts w:ascii="Times New Roman" w:hAnsi="Times New Roman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BA7C8" w14:textId="439DF35D" w:rsidR="00B8553F" w:rsidRPr="002D27C3" w:rsidRDefault="00B8553F" w:rsidP="00690F92">
    <w:pPr>
      <w:pStyle w:val="Header"/>
      <w:contextualSpacing/>
      <w:rPr>
        <w:rStyle w:val="PageNumber"/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6758D"/>
    <w:multiLevelType w:val="hybridMultilevel"/>
    <w:tmpl w:val="03B6A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DF5"/>
    <w:rsid w:val="0001052F"/>
    <w:rsid w:val="000121F7"/>
    <w:rsid w:val="00021ED3"/>
    <w:rsid w:val="000266A2"/>
    <w:rsid w:val="00041921"/>
    <w:rsid w:val="00083D72"/>
    <w:rsid w:val="00090748"/>
    <w:rsid w:val="000B25BF"/>
    <w:rsid w:val="000C4B03"/>
    <w:rsid w:val="000C640B"/>
    <w:rsid w:val="000F3EDF"/>
    <w:rsid w:val="001305D2"/>
    <w:rsid w:val="00170167"/>
    <w:rsid w:val="00193A52"/>
    <w:rsid w:val="001E3651"/>
    <w:rsid w:val="001F5226"/>
    <w:rsid w:val="0020635F"/>
    <w:rsid w:val="00221725"/>
    <w:rsid w:val="0022715D"/>
    <w:rsid w:val="00242044"/>
    <w:rsid w:val="00250E70"/>
    <w:rsid w:val="002638FC"/>
    <w:rsid w:val="002A2782"/>
    <w:rsid w:val="002A4CEC"/>
    <w:rsid w:val="002A7597"/>
    <w:rsid w:val="002D27C3"/>
    <w:rsid w:val="002D5A23"/>
    <w:rsid w:val="003132DA"/>
    <w:rsid w:val="0034697F"/>
    <w:rsid w:val="00353A4B"/>
    <w:rsid w:val="00357D4A"/>
    <w:rsid w:val="00363958"/>
    <w:rsid w:val="0036660B"/>
    <w:rsid w:val="00381265"/>
    <w:rsid w:val="0039499B"/>
    <w:rsid w:val="003A5505"/>
    <w:rsid w:val="003A683D"/>
    <w:rsid w:val="003D5B08"/>
    <w:rsid w:val="003E22D5"/>
    <w:rsid w:val="003E3AEA"/>
    <w:rsid w:val="003F48C8"/>
    <w:rsid w:val="00405040"/>
    <w:rsid w:val="00406ACB"/>
    <w:rsid w:val="00440AB6"/>
    <w:rsid w:val="00446AF3"/>
    <w:rsid w:val="00471860"/>
    <w:rsid w:val="004A13F2"/>
    <w:rsid w:val="004A53E1"/>
    <w:rsid w:val="004B15BB"/>
    <w:rsid w:val="004B6138"/>
    <w:rsid w:val="004C6029"/>
    <w:rsid w:val="004D3384"/>
    <w:rsid w:val="004D7BB2"/>
    <w:rsid w:val="004E0B9A"/>
    <w:rsid w:val="004E0DEF"/>
    <w:rsid w:val="004E2D64"/>
    <w:rsid w:val="004E4CAF"/>
    <w:rsid w:val="004F1E59"/>
    <w:rsid w:val="005077F2"/>
    <w:rsid w:val="005077F4"/>
    <w:rsid w:val="00514CA4"/>
    <w:rsid w:val="00514DF5"/>
    <w:rsid w:val="00521DDB"/>
    <w:rsid w:val="00524B4F"/>
    <w:rsid w:val="005266B7"/>
    <w:rsid w:val="00557096"/>
    <w:rsid w:val="00584878"/>
    <w:rsid w:val="005A2D4A"/>
    <w:rsid w:val="005B14E7"/>
    <w:rsid w:val="005D3EC0"/>
    <w:rsid w:val="005D4A11"/>
    <w:rsid w:val="005E01E2"/>
    <w:rsid w:val="005E2526"/>
    <w:rsid w:val="0062062F"/>
    <w:rsid w:val="0065024E"/>
    <w:rsid w:val="00657DEE"/>
    <w:rsid w:val="00666A98"/>
    <w:rsid w:val="00690F92"/>
    <w:rsid w:val="00697578"/>
    <w:rsid w:val="00697E9C"/>
    <w:rsid w:val="006A3490"/>
    <w:rsid w:val="006D72B0"/>
    <w:rsid w:val="006E672D"/>
    <w:rsid w:val="006F1608"/>
    <w:rsid w:val="006F1D48"/>
    <w:rsid w:val="007036D8"/>
    <w:rsid w:val="00733F7D"/>
    <w:rsid w:val="00742D26"/>
    <w:rsid w:val="007643DC"/>
    <w:rsid w:val="00767FFB"/>
    <w:rsid w:val="007903FA"/>
    <w:rsid w:val="007C2B83"/>
    <w:rsid w:val="007C5499"/>
    <w:rsid w:val="007D2A6B"/>
    <w:rsid w:val="008007A4"/>
    <w:rsid w:val="00834AE9"/>
    <w:rsid w:val="00842F1A"/>
    <w:rsid w:val="00862FFC"/>
    <w:rsid w:val="008762D6"/>
    <w:rsid w:val="0089719F"/>
    <w:rsid w:val="008A6D0E"/>
    <w:rsid w:val="008E3323"/>
    <w:rsid w:val="008F0034"/>
    <w:rsid w:val="00915FBC"/>
    <w:rsid w:val="00916FDD"/>
    <w:rsid w:val="00927657"/>
    <w:rsid w:val="00935F3C"/>
    <w:rsid w:val="00940985"/>
    <w:rsid w:val="00947AAF"/>
    <w:rsid w:val="009939B5"/>
    <w:rsid w:val="009B5349"/>
    <w:rsid w:val="009D6358"/>
    <w:rsid w:val="00A2385F"/>
    <w:rsid w:val="00A32572"/>
    <w:rsid w:val="00A32FDB"/>
    <w:rsid w:val="00A41B8E"/>
    <w:rsid w:val="00A477BB"/>
    <w:rsid w:val="00A57CAB"/>
    <w:rsid w:val="00A60597"/>
    <w:rsid w:val="00A64CBF"/>
    <w:rsid w:val="00A917C7"/>
    <w:rsid w:val="00AD4D61"/>
    <w:rsid w:val="00B01DA0"/>
    <w:rsid w:val="00B05CDF"/>
    <w:rsid w:val="00B21AB1"/>
    <w:rsid w:val="00B30BEF"/>
    <w:rsid w:val="00B33E84"/>
    <w:rsid w:val="00B63631"/>
    <w:rsid w:val="00B838DD"/>
    <w:rsid w:val="00B8553F"/>
    <w:rsid w:val="00B948BC"/>
    <w:rsid w:val="00BB3BED"/>
    <w:rsid w:val="00BC1442"/>
    <w:rsid w:val="00BC517A"/>
    <w:rsid w:val="00BD358E"/>
    <w:rsid w:val="00BD6CA0"/>
    <w:rsid w:val="00BE09D9"/>
    <w:rsid w:val="00C04079"/>
    <w:rsid w:val="00C12244"/>
    <w:rsid w:val="00C20856"/>
    <w:rsid w:val="00C418D3"/>
    <w:rsid w:val="00CB152C"/>
    <w:rsid w:val="00CE7724"/>
    <w:rsid w:val="00CF2248"/>
    <w:rsid w:val="00D30500"/>
    <w:rsid w:val="00D4015B"/>
    <w:rsid w:val="00D60E7F"/>
    <w:rsid w:val="00DB3A92"/>
    <w:rsid w:val="00DD0409"/>
    <w:rsid w:val="00E1112A"/>
    <w:rsid w:val="00E16875"/>
    <w:rsid w:val="00E53DB6"/>
    <w:rsid w:val="00E7397A"/>
    <w:rsid w:val="00EC0258"/>
    <w:rsid w:val="00ED3BC4"/>
    <w:rsid w:val="00F31D54"/>
    <w:rsid w:val="00F36C20"/>
    <w:rsid w:val="00F41139"/>
    <w:rsid w:val="00F5795E"/>
    <w:rsid w:val="00F90AE9"/>
    <w:rsid w:val="00F92E94"/>
    <w:rsid w:val="00F97F41"/>
    <w:rsid w:val="00FB17C9"/>
    <w:rsid w:val="00FC5ECC"/>
    <w:rsid w:val="00FD0ECC"/>
    <w:rsid w:val="00FD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4ABA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rsid w:val="00D3050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30500"/>
    <w:rPr>
      <w:rFonts w:ascii="Palatino Linotype" w:hAnsi="Palatino Linotype"/>
    </w:rPr>
  </w:style>
  <w:style w:type="character" w:styleId="FootnoteReference">
    <w:name w:val="footnote reference"/>
    <w:basedOn w:val="DefaultParagraphFont"/>
    <w:rsid w:val="00D30500"/>
    <w:rPr>
      <w:vertAlign w:val="superscript"/>
    </w:rPr>
  </w:style>
  <w:style w:type="table" w:styleId="TableGrid">
    <w:name w:val="Table Grid"/>
    <w:basedOn w:val="TableNormal"/>
    <w:rsid w:val="00394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3">
    <w:name w:val="Table 3D effects 3"/>
    <w:basedOn w:val="TableNormal"/>
    <w:rsid w:val="007903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1687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F48C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948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48B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C208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08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20856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C208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0856"/>
    <w:rPr>
      <w:rFonts w:ascii="Palatino Linotype" w:hAnsi="Palatino Linotype"/>
      <w:b/>
      <w:bCs/>
    </w:rPr>
  </w:style>
  <w:style w:type="paragraph" w:customStyle="1" w:styleId="Default">
    <w:name w:val="Default"/>
    <w:rsid w:val="00F92E94"/>
    <w:pPr>
      <w:widowControl w:val="0"/>
      <w:autoSpaceDE w:val="0"/>
      <w:autoSpaceDN w:val="0"/>
      <w:adjustRightInd w:val="0"/>
    </w:pPr>
    <w:rPr>
      <w:rFonts w:ascii="TTE39F6D70t00" w:eastAsiaTheme="minorEastAsia" w:hAnsi="TTE39F6D70t00" w:cs="TTE39F6D70t0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rsid w:val="00D3050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30500"/>
    <w:rPr>
      <w:rFonts w:ascii="Palatino Linotype" w:hAnsi="Palatino Linotype"/>
    </w:rPr>
  </w:style>
  <w:style w:type="character" w:styleId="FootnoteReference">
    <w:name w:val="footnote reference"/>
    <w:basedOn w:val="DefaultParagraphFont"/>
    <w:rsid w:val="00D30500"/>
    <w:rPr>
      <w:vertAlign w:val="superscript"/>
    </w:rPr>
  </w:style>
  <w:style w:type="table" w:styleId="TableGrid">
    <w:name w:val="Table Grid"/>
    <w:basedOn w:val="TableNormal"/>
    <w:rsid w:val="00394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3">
    <w:name w:val="Table 3D effects 3"/>
    <w:basedOn w:val="TableNormal"/>
    <w:rsid w:val="007903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1687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F48C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948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48B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C208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08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20856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C208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0856"/>
    <w:rPr>
      <w:rFonts w:ascii="Palatino Linotype" w:hAnsi="Palatino Linotype"/>
      <w:b/>
      <w:bCs/>
    </w:rPr>
  </w:style>
  <w:style w:type="paragraph" w:customStyle="1" w:styleId="Default">
    <w:name w:val="Default"/>
    <w:rsid w:val="00F92E94"/>
    <w:pPr>
      <w:widowControl w:val="0"/>
      <w:autoSpaceDE w:val="0"/>
      <w:autoSpaceDN w:val="0"/>
      <w:adjustRightInd w:val="0"/>
    </w:pPr>
    <w:rPr>
      <w:rFonts w:ascii="TTE39F6D70t00" w:eastAsiaTheme="minorEastAsia" w:hAnsi="TTE39F6D70t00" w:cs="TTE39F6D70t0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946FC2F42F31942BBA8897EE41135C1" ma:contentTypeVersion="135" ma:contentTypeDescription="" ma:contentTypeScope="" ma:versionID="9863c65905631d64585ea7b633a94aa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2013-08-26T07:00:00+00:00</OpenedDate>
    <Date1 xmlns="dc463f71-b30c-4ab2-9473-d307f9d35888">2013-09-26T07:00:00+00:00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131565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61AA8-0973-4DB2-BD20-8FDEC39063DB}"/>
</file>

<file path=customXml/itemProps2.xml><?xml version="1.0" encoding="utf-8"?>
<ds:datastoreItem xmlns:ds="http://schemas.openxmlformats.org/officeDocument/2006/customXml" ds:itemID="{C803BF0B-264B-4F5A-BE15-201BF00D4BF1}"/>
</file>

<file path=customXml/itemProps3.xml><?xml version="1.0" encoding="utf-8"?>
<ds:datastoreItem xmlns:ds="http://schemas.openxmlformats.org/officeDocument/2006/customXml" ds:itemID="{8F0FEB7F-A80F-4500-8D12-BED10885B775}"/>
</file>

<file path=customXml/itemProps4.xml><?xml version="1.0" encoding="utf-8"?>
<ds:datastoreItem xmlns:ds="http://schemas.openxmlformats.org/officeDocument/2006/customXml" ds:itemID="{5AE19928-B8D9-42E3-AB9F-9EBE9028B108}"/>
</file>

<file path=customXml/itemProps5.xml><?xml version="1.0" encoding="utf-8"?>
<ds:datastoreItem xmlns:ds="http://schemas.openxmlformats.org/officeDocument/2006/customXml" ds:itemID="{C00327E8-EF07-46AF-84E3-D7C4F80D60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Date:</vt:lpstr>
    </vt:vector>
  </TitlesOfParts>
  <Company>WUTC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Date:</dc:title>
  <dc:creator>VDeferia</dc:creator>
  <cp:lastModifiedBy>Lisa Wyse</cp:lastModifiedBy>
  <cp:revision>2</cp:revision>
  <cp:lastPrinted>2007-07-25T18:34:00Z</cp:lastPrinted>
  <dcterms:created xsi:type="dcterms:W3CDTF">2013-09-23T23:44:00Z</dcterms:created>
  <dcterms:modified xsi:type="dcterms:W3CDTF">2013-09-23T23:44:00Z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0x0101006E56B4D1795A2E4DB2F0B01679ED314A008946FC2F42F31942BBA8897EE41135C1</vt:lpwstr>
  </property>
  <property fmtid="{D5CDD505-2E9C-101B-9397-08002B2CF9AE}" pid="3" name="_docset_NoMedatataSyncRequired">
    <vt:lpwstr>False</vt:lpwstr>
  </property>
</Properties>
</file>