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AF3998" w:rsidRDefault="00661452" w:rsidP="002B75A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July 12, 2012]</w:t>
      </w:r>
      <w:bookmarkStart w:id="0" w:name="_GoBack"/>
      <w:bookmarkEnd w:id="0"/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</w:p>
    <w:p w:rsidR="002B75A7" w:rsidRDefault="00D51F8D" w:rsidP="002B75A7">
      <w:pPr>
        <w:pStyle w:val="NoSpacing"/>
        <w:jc w:val="center"/>
      </w:pPr>
      <w:r>
        <w:t>July 1</w:t>
      </w:r>
      <w:r w:rsidR="00A0062A">
        <w:t>2</w:t>
      </w:r>
      <w:r w:rsidR="00830AEB">
        <w:t>, 201</w:t>
      </w:r>
      <w:r>
        <w:t>2</w:t>
      </w:r>
    </w:p>
    <w:p w:rsidR="002B75A7" w:rsidRDefault="002B75A7" w:rsidP="002B75A7">
      <w:pPr>
        <w:pStyle w:val="NoSpacing"/>
      </w:pPr>
    </w:p>
    <w:p w:rsidR="00222EE8" w:rsidRDefault="00222EE8" w:rsidP="002B75A7">
      <w:pPr>
        <w:pStyle w:val="NoSpacing"/>
      </w:pPr>
    </w:p>
    <w:p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NOTICE OF RECEIPT OF PETITION FOR DECLARATORY ORDER</w:t>
      </w:r>
    </w:p>
    <w:p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>AND OPPORTUNITY TO SUBMIT STATEMENTS OF FACT AND LAW</w:t>
      </w:r>
    </w:p>
    <w:p w:rsidR="002B75A7" w:rsidRPr="002B75A7" w:rsidRDefault="002B75A7" w:rsidP="002B75A7">
      <w:pPr>
        <w:pStyle w:val="NoSpacing"/>
        <w:jc w:val="center"/>
        <w:rPr>
          <w:b/>
        </w:rPr>
      </w:pPr>
      <w:r w:rsidRPr="002B75A7">
        <w:rPr>
          <w:b/>
        </w:rPr>
        <w:t xml:space="preserve">(Due by </w:t>
      </w:r>
      <w:r w:rsidR="00C3062C">
        <w:rPr>
          <w:b/>
        </w:rPr>
        <w:t>Wednesday, July 25</w:t>
      </w:r>
      <w:r w:rsidRPr="002B75A7">
        <w:rPr>
          <w:b/>
        </w:rPr>
        <w:t>, 201</w:t>
      </w:r>
      <w:r w:rsidR="00D51F8D">
        <w:rPr>
          <w:b/>
        </w:rPr>
        <w:t>2</w:t>
      </w:r>
      <w:r w:rsidRPr="002B75A7">
        <w:rPr>
          <w:b/>
        </w:rPr>
        <w:t>)</w:t>
      </w:r>
    </w:p>
    <w:p w:rsidR="002B75A7" w:rsidRDefault="002B75A7" w:rsidP="002B75A7">
      <w:pPr>
        <w:pStyle w:val="NoSpacing"/>
      </w:pPr>
    </w:p>
    <w:p w:rsidR="00222EE8" w:rsidRDefault="00222EE8" w:rsidP="002B75A7">
      <w:pPr>
        <w:pStyle w:val="NoSpacing"/>
      </w:pPr>
    </w:p>
    <w:p w:rsidR="002B75A7" w:rsidRDefault="002B75A7" w:rsidP="002B75A7">
      <w:pPr>
        <w:pStyle w:val="NoSpacing"/>
        <w:ind w:left="720" w:hanging="720"/>
      </w:pPr>
      <w:r>
        <w:t>RE:</w:t>
      </w:r>
      <w:r>
        <w:tab/>
      </w:r>
      <w:r w:rsidRPr="002B75A7">
        <w:rPr>
          <w:i/>
        </w:rPr>
        <w:t xml:space="preserve">In the Matter of the Petition of </w:t>
      </w:r>
      <w:r w:rsidR="00830AEB">
        <w:rPr>
          <w:i/>
        </w:rPr>
        <w:t>Puget Sound Energy, Inc.</w:t>
      </w:r>
      <w:r w:rsidRPr="002B75A7">
        <w:rPr>
          <w:i/>
        </w:rPr>
        <w:t xml:space="preserve"> For a Declaratory Order </w:t>
      </w:r>
      <w:r w:rsidR="00830AEB">
        <w:rPr>
          <w:i/>
        </w:rPr>
        <w:t xml:space="preserve">on the </w:t>
      </w:r>
      <w:r w:rsidR="00D51F8D">
        <w:rPr>
          <w:i/>
        </w:rPr>
        <w:t>Meaning of Conservation in Chapter 19.285 RCW</w:t>
      </w:r>
      <w:r>
        <w:t>, Docket U-1</w:t>
      </w:r>
      <w:r w:rsidR="00D51F8D">
        <w:t>21165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  <w:r>
        <w:t>TO ALL PARTIES AND INTERESTED PERSONS: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  <w:r>
        <w:t xml:space="preserve">On </w:t>
      </w:r>
      <w:r w:rsidR="00D51F8D">
        <w:t>July 6, 2012</w:t>
      </w:r>
      <w:r>
        <w:t xml:space="preserve">, </w:t>
      </w:r>
      <w:r w:rsidR="00830AEB">
        <w:t>Puget Sound Energy, Inc.</w:t>
      </w:r>
      <w:r>
        <w:t xml:space="preserve"> (</w:t>
      </w:r>
      <w:r w:rsidR="00830AEB">
        <w:t>PSE</w:t>
      </w:r>
      <w:r>
        <w:t xml:space="preserve">) filed with the Washington Utilities and Transportation Commission (Commission) a Petition for a Declaratory Order </w:t>
      </w:r>
      <w:r w:rsidR="00BF549B">
        <w:t xml:space="preserve">(Petition) </w:t>
      </w:r>
      <w:r w:rsidR="00D51F8D">
        <w:t>clarifying the definition of “conservation” in the Energy Independence Act, Chapter 19.285 RCW.</w:t>
      </w:r>
      <w:r w:rsidR="00474A17">
        <w:t xml:space="preserve">  </w:t>
      </w:r>
      <w:r>
        <w:t xml:space="preserve">A copy of </w:t>
      </w:r>
      <w:r w:rsidR="00BF549B">
        <w:t>the</w:t>
      </w:r>
      <w:r>
        <w:t xml:space="preserve"> </w:t>
      </w:r>
      <w:r w:rsidR="00BF549B">
        <w:t>P</w:t>
      </w:r>
      <w:r>
        <w:t xml:space="preserve">etition is posted on the Commission’s web site at </w:t>
      </w:r>
      <w:hyperlink r:id="rId7" w:history="1">
        <w:r w:rsidR="00D51F8D" w:rsidRPr="006718AE">
          <w:rPr>
            <w:rStyle w:val="Hyperlink"/>
          </w:rPr>
          <w:t>www.utc.wa.gov/121165</w:t>
        </w:r>
      </w:hyperlink>
      <w:r>
        <w:t>.</w:t>
      </w:r>
    </w:p>
    <w:p w:rsidR="002B75A7" w:rsidRDefault="002B75A7" w:rsidP="002B75A7">
      <w:pPr>
        <w:pStyle w:val="NoSpacing"/>
      </w:pPr>
    </w:p>
    <w:p w:rsidR="002B75A7" w:rsidRDefault="002B75A7" w:rsidP="002B75A7">
      <w:pPr>
        <w:pStyle w:val="NoSpacing"/>
      </w:pPr>
      <w:r>
        <w:t xml:space="preserve">Pursuant to RCW 34.05.240 and WAC 480-07-930, the Commission gives notice of </w:t>
      </w:r>
      <w:r w:rsidR="00830AEB">
        <w:t>PSE</w:t>
      </w:r>
      <w:r w:rsidR="00BF549B">
        <w:t>’s</w:t>
      </w:r>
      <w:r>
        <w:t xml:space="preserve"> </w:t>
      </w:r>
      <w:r w:rsidR="00BF549B">
        <w:t>P</w:t>
      </w:r>
      <w:r>
        <w:t>etition to all persons required by law and such other persons as deemed appropriate.  The Commission also by this notice invites interested persons to submit a statement of fact and law</w:t>
      </w:r>
      <w:r w:rsidR="00222EE8">
        <w:t xml:space="preserve"> on the </w:t>
      </w:r>
      <w:r w:rsidR="00BF549B">
        <w:t>issues raised</w:t>
      </w:r>
      <w:r w:rsidR="00222EE8">
        <w:t xml:space="preserve"> by the </w:t>
      </w:r>
      <w:r w:rsidR="00BF549B">
        <w:t>P</w:t>
      </w:r>
      <w:r w:rsidR="00222EE8">
        <w:t>etition.</w:t>
      </w:r>
      <w:r w:rsidR="00BF549B">
        <w:t xml:space="preserve">  Within thirty days of receiving the Petition, the Commission must either enter a declaratory order, notify </w:t>
      </w:r>
      <w:r w:rsidR="00802CF5">
        <w:t>PSE</w:t>
      </w:r>
      <w:r w:rsidR="00BF549B">
        <w:t xml:space="preserve"> that no order will be entered, </w:t>
      </w:r>
      <w:r w:rsidR="00724974">
        <w:t>establish</w:t>
      </w:r>
      <w:r w:rsidR="00BF549B">
        <w:t xml:space="preserve"> a </w:t>
      </w:r>
      <w:r w:rsidR="00724974">
        <w:t>date</w:t>
      </w:r>
      <w:r w:rsidR="00BF549B">
        <w:t xml:space="preserve"> by which the Commission will enter an order, or set </w:t>
      </w:r>
      <w:r w:rsidR="00724974">
        <w:t xml:space="preserve">a date and </w:t>
      </w:r>
      <w:r w:rsidR="00BF549B">
        <w:t xml:space="preserve">time for a hearing.  </w:t>
      </w:r>
    </w:p>
    <w:p w:rsidR="00222EE8" w:rsidRDefault="00222EE8" w:rsidP="002B75A7">
      <w:pPr>
        <w:pStyle w:val="NoSpacing"/>
      </w:pPr>
    </w:p>
    <w:p w:rsidR="00222EE8" w:rsidRPr="00222EE8" w:rsidRDefault="00222EE8" w:rsidP="002B75A7">
      <w:pPr>
        <w:pStyle w:val="NoSpacing"/>
        <w:rPr>
          <w:b/>
        </w:rPr>
      </w:pPr>
      <w:r w:rsidRPr="00222EE8">
        <w:rPr>
          <w:b/>
        </w:rPr>
        <w:t xml:space="preserve">NOTICE IS GIVEN </w:t>
      </w:r>
      <w:r>
        <w:rPr>
          <w:b/>
        </w:rPr>
        <w:t>T</w:t>
      </w:r>
      <w:r w:rsidRPr="00222EE8">
        <w:rPr>
          <w:b/>
        </w:rPr>
        <w:t xml:space="preserve">hat the Commission requests that interested persons who desire to be heard in this docket present a statement of fact and law on the </w:t>
      </w:r>
      <w:r w:rsidR="00BF549B">
        <w:rPr>
          <w:b/>
        </w:rPr>
        <w:t>issues raised</w:t>
      </w:r>
      <w:r w:rsidRPr="00222EE8">
        <w:rPr>
          <w:b/>
        </w:rPr>
        <w:t xml:space="preserve"> in the </w:t>
      </w:r>
      <w:r w:rsidR="00BF549B">
        <w:rPr>
          <w:b/>
        </w:rPr>
        <w:t>P</w:t>
      </w:r>
      <w:r w:rsidRPr="00222EE8">
        <w:rPr>
          <w:b/>
        </w:rPr>
        <w:t>etition, including the applicability of Washington statutes and Commission rules to th</w:t>
      </w:r>
      <w:r w:rsidR="00BF549B">
        <w:rPr>
          <w:b/>
        </w:rPr>
        <w:t>os</w:t>
      </w:r>
      <w:r w:rsidRPr="00222EE8">
        <w:rPr>
          <w:b/>
        </w:rPr>
        <w:t xml:space="preserve">e issues.  All persons interested in this matter must submit either a statement of fact and law or a request to be placed upon the Commission’s service list in the event of further proceedings.  All comments must be filed with the Commission no later than 5:00 p.m., </w:t>
      </w:r>
      <w:r w:rsidR="00C3062C">
        <w:rPr>
          <w:b/>
        </w:rPr>
        <w:t>Wednesday</w:t>
      </w:r>
      <w:r w:rsidRPr="00222EE8">
        <w:rPr>
          <w:b/>
        </w:rPr>
        <w:t xml:space="preserve">, </w:t>
      </w:r>
      <w:r w:rsidR="00D51F8D">
        <w:rPr>
          <w:b/>
        </w:rPr>
        <w:t>July 2</w:t>
      </w:r>
      <w:r w:rsidR="00C3062C">
        <w:rPr>
          <w:b/>
        </w:rPr>
        <w:t>5</w:t>
      </w:r>
      <w:r w:rsidRPr="00222EE8">
        <w:rPr>
          <w:b/>
        </w:rPr>
        <w:t>, 201</w:t>
      </w:r>
      <w:r w:rsidR="00D51F8D">
        <w:rPr>
          <w:b/>
        </w:rPr>
        <w:t>2</w:t>
      </w:r>
      <w:r w:rsidRPr="00222EE8">
        <w:rPr>
          <w:b/>
        </w:rPr>
        <w:t>.</w:t>
      </w:r>
    </w:p>
    <w:p w:rsidR="00447C9F" w:rsidRDefault="00447C9F">
      <w:r>
        <w:br w:type="page"/>
      </w: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  <w:r>
        <w:t xml:space="preserve">Procedural questions regarding this matter may be addressed to Gregory J. Kopta, </w:t>
      </w:r>
      <w:r w:rsidR="00BF549B">
        <w:t xml:space="preserve">Director, </w:t>
      </w:r>
      <w:r>
        <w:t xml:space="preserve">Administrative Law </w:t>
      </w:r>
      <w:r w:rsidR="00BF549B">
        <w:t>Division</w:t>
      </w:r>
      <w:r>
        <w:t xml:space="preserve">, at 360-664-1355, or </w:t>
      </w:r>
      <w:hyperlink r:id="rId8" w:history="1">
        <w:r w:rsidRPr="00B523D7">
          <w:rPr>
            <w:rStyle w:val="Hyperlink"/>
          </w:rPr>
          <w:t>gkopta@utc.wa.gov</w:t>
        </w:r>
      </w:hyperlink>
      <w:r>
        <w:t>.</w:t>
      </w: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</w:p>
    <w:p w:rsidR="00222EE8" w:rsidRDefault="00222EE8" w:rsidP="002B75A7">
      <w:pPr>
        <w:pStyle w:val="NoSpacing"/>
      </w:pPr>
      <w:r>
        <w:t>DAVID W. DANNER</w:t>
      </w:r>
    </w:p>
    <w:p w:rsidR="00222EE8" w:rsidRDefault="00222EE8" w:rsidP="002B75A7">
      <w:pPr>
        <w:pStyle w:val="NoSpacing"/>
      </w:pPr>
      <w:r>
        <w:t>Executive Director and Secretary</w:t>
      </w:r>
    </w:p>
    <w:p w:rsidR="002B75A7" w:rsidRDefault="002B75A7" w:rsidP="002B75A7">
      <w:pPr>
        <w:pStyle w:val="NoSpacing"/>
      </w:pPr>
    </w:p>
    <w:sectPr w:rsidR="002B75A7" w:rsidSect="00A0062A">
      <w:headerReference w:type="default" r:id="rId9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AE" w:rsidRDefault="00AA13AE" w:rsidP="00222EE8">
      <w:pPr>
        <w:spacing w:line="240" w:lineRule="auto"/>
      </w:pPr>
      <w:r>
        <w:separator/>
      </w:r>
    </w:p>
  </w:endnote>
  <w:endnote w:type="continuationSeparator" w:id="0">
    <w:p w:rsidR="00AA13AE" w:rsidRDefault="00AA13AE" w:rsidP="00222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AE" w:rsidRDefault="00AA13AE" w:rsidP="00222EE8">
      <w:pPr>
        <w:spacing w:line="240" w:lineRule="auto"/>
      </w:pPr>
      <w:r>
        <w:separator/>
      </w:r>
    </w:p>
  </w:footnote>
  <w:footnote w:type="continuationSeparator" w:id="0">
    <w:p w:rsidR="00AA13AE" w:rsidRDefault="00AA13AE" w:rsidP="00222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E8" w:rsidRPr="00222EE8" w:rsidRDefault="00222EE8" w:rsidP="00222EE8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222EE8">
      <w:rPr>
        <w:b/>
        <w:sz w:val="20"/>
        <w:szCs w:val="20"/>
      </w:rPr>
      <w:t>DOCKET U-1</w:t>
    </w:r>
    <w:r w:rsidR="00D51F8D">
      <w:rPr>
        <w:b/>
        <w:sz w:val="20"/>
        <w:szCs w:val="20"/>
      </w:rPr>
      <w:t>21165</w:t>
    </w:r>
    <w:r w:rsidRPr="00222EE8">
      <w:rPr>
        <w:b/>
        <w:sz w:val="20"/>
        <w:szCs w:val="20"/>
      </w:rPr>
      <w:tab/>
    </w:r>
    <w:r w:rsidRPr="00222EE8">
      <w:rPr>
        <w:b/>
        <w:sz w:val="20"/>
        <w:szCs w:val="20"/>
      </w:rPr>
      <w:tab/>
      <w:t xml:space="preserve">PAGE </w:t>
    </w:r>
    <w:r w:rsidRPr="00222EE8">
      <w:rPr>
        <w:b/>
        <w:sz w:val="20"/>
        <w:szCs w:val="20"/>
      </w:rPr>
      <w:fldChar w:fldCharType="begin"/>
    </w:r>
    <w:r w:rsidRPr="00222EE8">
      <w:rPr>
        <w:b/>
        <w:sz w:val="20"/>
        <w:szCs w:val="20"/>
      </w:rPr>
      <w:instrText xml:space="preserve"> PAGE   \* MERGEFORMAT </w:instrText>
    </w:r>
    <w:r w:rsidRPr="00222EE8">
      <w:rPr>
        <w:b/>
        <w:sz w:val="20"/>
        <w:szCs w:val="20"/>
      </w:rPr>
      <w:fldChar w:fldCharType="separate"/>
    </w:r>
    <w:r w:rsidR="00A0062A">
      <w:rPr>
        <w:b/>
        <w:noProof/>
        <w:sz w:val="20"/>
        <w:szCs w:val="20"/>
      </w:rPr>
      <w:t>2</w:t>
    </w:r>
    <w:r w:rsidRPr="00222EE8">
      <w:rPr>
        <w:b/>
        <w:noProof/>
        <w:sz w:val="20"/>
        <w:szCs w:val="20"/>
      </w:rPr>
      <w:fldChar w:fldCharType="end"/>
    </w:r>
  </w:p>
  <w:p w:rsidR="00222EE8" w:rsidRPr="00222EE8" w:rsidRDefault="00222EE8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A7"/>
    <w:rsid w:val="00000817"/>
    <w:rsid w:val="00000D94"/>
    <w:rsid w:val="000C159F"/>
    <w:rsid w:val="000F4FEE"/>
    <w:rsid w:val="00125DE3"/>
    <w:rsid w:val="0012797D"/>
    <w:rsid w:val="00134F21"/>
    <w:rsid w:val="001403F6"/>
    <w:rsid w:val="001605B2"/>
    <w:rsid w:val="00196394"/>
    <w:rsid w:val="00222EE8"/>
    <w:rsid w:val="00250368"/>
    <w:rsid w:val="0025477A"/>
    <w:rsid w:val="00262124"/>
    <w:rsid w:val="00270B6C"/>
    <w:rsid w:val="00281C9A"/>
    <w:rsid w:val="002861A1"/>
    <w:rsid w:val="002B75A7"/>
    <w:rsid w:val="002D058C"/>
    <w:rsid w:val="002E5203"/>
    <w:rsid w:val="003004E6"/>
    <w:rsid w:val="00326C72"/>
    <w:rsid w:val="00331826"/>
    <w:rsid w:val="00331DBD"/>
    <w:rsid w:val="0035370C"/>
    <w:rsid w:val="003F118C"/>
    <w:rsid w:val="003F43F9"/>
    <w:rsid w:val="00447C9F"/>
    <w:rsid w:val="00474A17"/>
    <w:rsid w:val="004B13DF"/>
    <w:rsid w:val="004D03CC"/>
    <w:rsid w:val="004D5E7A"/>
    <w:rsid w:val="00546385"/>
    <w:rsid w:val="00571C63"/>
    <w:rsid w:val="0057556D"/>
    <w:rsid w:val="005970BC"/>
    <w:rsid w:val="005A4601"/>
    <w:rsid w:val="005E662A"/>
    <w:rsid w:val="00625F87"/>
    <w:rsid w:val="006328EE"/>
    <w:rsid w:val="00637028"/>
    <w:rsid w:val="00647468"/>
    <w:rsid w:val="00661452"/>
    <w:rsid w:val="00671E79"/>
    <w:rsid w:val="006725EB"/>
    <w:rsid w:val="006B51AE"/>
    <w:rsid w:val="006C391D"/>
    <w:rsid w:val="00724974"/>
    <w:rsid w:val="00751967"/>
    <w:rsid w:val="007E4058"/>
    <w:rsid w:val="007E4805"/>
    <w:rsid w:val="007E6723"/>
    <w:rsid w:val="00802CF5"/>
    <w:rsid w:val="00830AEB"/>
    <w:rsid w:val="008312B2"/>
    <w:rsid w:val="008530CE"/>
    <w:rsid w:val="00857614"/>
    <w:rsid w:val="00860D9F"/>
    <w:rsid w:val="008927D2"/>
    <w:rsid w:val="008A0BC8"/>
    <w:rsid w:val="008A2759"/>
    <w:rsid w:val="008C4198"/>
    <w:rsid w:val="008F56B3"/>
    <w:rsid w:val="0091303D"/>
    <w:rsid w:val="00944FFC"/>
    <w:rsid w:val="00950B86"/>
    <w:rsid w:val="00956140"/>
    <w:rsid w:val="009A5465"/>
    <w:rsid w:val="009F2B54"/>
    <w:rsid w:val="00A0062A"/>
    <w:rsid w:val="00A13853"/>
    <w:rsid w:val="00A25D45"/>
    <w:rsid w:val="00A35B1C"/>
    <w:rsid w:val="00A64972"/>
    <w:rsid w:val="00A6618A"/>
    <w:rsid w:val="00A6640F"/>
    <w:rsid w:val="00A713EE"/>
    <w:rsid w:val="00AA13AE"/>
    <w:rsid w:val="00AE59D6"/>
    <w:rsid w:val="00AF3998"/>
    <w:rsid w:val="00B6469B"/>
    <w:rsid w:val="00BC18E9"/>
    <w:rsid w:val="00BD4460"/>
    <w:rsid w:val="00BF549B"/>
    <w:rsid w:val="00C3062C"/>
    <w:rsid w:val="00C32100"/>
    <w:rsid w:val="00C55CFC"/>
    <w:rsid w:val="00CB2C63"/>
    <w:rsid w:val="00CB7F41"/>
    <w:rsid w:val="00D0056C"/>
    <w:rsid w:val="00D36495"/>
    <w:rsid w:val="00D417B8"/>
    <w:rsid w:val="00D51F8D"/>
    <w:rsid w:val="00D6592D"/>
    <w:rsid w:val="00D87DE9"/>
    <w:rsid w:val="00DA4DDA"/>
    <w:rsid w:val="00DB12F0"/>
    <w:rsid w:val="00DB736B"/>
    <w:rsid w:val="00DE758E"/>
    <w:rsid w:val="00DF16E1"/>
    <w:rsid w:val="00E005E8"/>
    <w:rsid w:val="00E95080"/>
    <w:rsid w:val="00EA64C0"/>
    <w:rsid w:val="00EE4F4B"/>
    <w:rsid w:val="00F35267"/>
    <w:rsid w:val="00F54581"/>
    <w:rsid w:val="00F558A0"/>
    <w:rsid w:val="00F763FB"/>
    <w:rsid w:val="00F80CD0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B75A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B7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E8"/>
  </w:style>
  <w:style w:type="paragraph" w:styleId="Footer">
    <w:name w:val="footer"/>
    <w:basedOn w:val="Normal"/>
    <w:link w:val="FooterChar"/>
    <w:uiPriority w:val="99"/>
    <w:unhideWhenUsed/>
    <w:rsid w:val="00222E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E8"/>
  </w:style>
  <w:style w:type="paragraph" w:styleId="BalloonText">
    <w:name w:val="Balloon Text"/>
    <w:basedOn w:val="Normal"/>
    <w:link w:val="BalloonTextChar"/>
    <w:uiPriority w:val="99"/>
    <w:semiHidden/>
    <w:unhideWhenUsed/>
    <w:rsid w:val="00A66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pta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/121165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 for Declaratory Order</CaseType>
    <IndustryCode xmlns="dc463f71-b30c-4ab2-9473-d307f9d35888">501</IndustryCode>
    <CaseStatus xmlns="dc463f71-b30c-4ab2-9473-d307f9d35888">Closed</CaseStatus>
    <OpenedDate xmlns="dc463f71-b30c-4ab2-9473-d307f9d35888">2012-07-06T07:00:00+00:00</OpenedDate>
    <Date1 xmlns="dc463f71-b30c-4ab2-9473-d307f9d35888">2012-07-12T07:00:00+00:00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121165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203E2A111221C44AA7447D8AA903D32" ma:contentTypeVersion="139" ma:contentTypeDescription="" ma:contentTypeScope="" ma:versionID="ff9cdb71b6fb328b44176108b8cb40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D0D6A-BE7F-49D2-A947-C03107D730CD}"/>
</file>

<file path=customXml/itemProps2.xml><?xml version="1.0" encoding="utf-8"?>
<ds:datastoreItem xmlns:ds="http://schemas.openxmlformats.org/officeDocument/2006/customXml" ds:itemID="{0D601D2E-3CFD-424D-8A19-E4758F47EBF3}"/>
</file>

<file path=customXml/itemProps3.xml><?xml version="1.0" encoding="utf-8"?>
<ds:datastoreItem xmlns:ds="http://schemas.openxmlformats.org/officeDocument/2006/customXml" ds:itemID="{B4798E37-E96E-48AE-BFD8-8CE207CE2DE7}"/>
</file>

<file path=customXml/itemProps4.xml><?xml version="1.0" encoding="utf-8"?>
<ds:datastoreItem xmlns:ds="http://schemas.openxmlformats.org/officeDocument/2006/customXml" ds:itemID="{AAD06163-49F7-4D66-B2A9-AE97AFAF3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2012-07-12T14:08:00Z</dcterms:created>
  <dcterms:modified xsi:type="dcterms:W3CDTF">2012-07-12T16:45:00Z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0x0101006E56B4D1795A2E4DB2F0B01679ED314A00A203E2A111221C44AA7447D8AA903D32</vt:lpwstr>
  </property>
  <property fmtid="{D5CDD505-2E9C-101B-9397-08002B2CF9AE}" pid="3" name="_docset_NoMedatataSyncRequired">
    <vt:lpwstr>False</vt:lpwstr>
  </property>
</Properties>
</file>