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47A7B" w14:textId="77777777" w:rsidR="00D35553" w:rsidRPr="00440263" w:rsidRDefault="00D35553" w:rsidP="00D35553">
      <w:pPr>
        <w:outlineLvl w:val="0"/>
        <w:rPr>
          <w:rFonts w:ascii="Times New Roman" w:hAnsi="Times New Roman"/>
        </w:rPr>
      </w:pPr>
      <w:bookmarkStart w:id="0" w:name="_GoBack"/>
      <w:bookmarkEnd w:id="0"/>
      <w:r w:rsidRPr="00440263">
        <w:rPr>
          <w:rFonts w:ascii="Times New Roman" w:hAnsi="Times New Roman"/>
        </w:rPr>
        <w:t>Agenda Date:</w:t>
      </w:r>
      <w:r w:rsidRPr="00440263">
        <w:rPr>
          <w:rFonts w:ascii="Times New Roman" w:hAnsi="Times New Roman"/>
        </w:rPr>
        <w:tab/>
      </w:r>
      <w:r w:rsidRPr="00440263">
        <w:rPr>
          <w:rFonts w:ascii="Times New Roman" w:hAnsi="Times New Roman"/>
        </w:rPr>
        <w:tab/>
      </w:r>
      <w:r>
        <w:rPr>
          <w:rFonts w:ascii="Times New Roman" w:hAnsi="Times New Roman"/>
        </w:rPr>
        <w:t>June</w:t>
      </w:r>
      <w:r w:rsidRPr="00440263">
        <w:rPr>
          <w:rFonts w:ascii="Times New Roman" w:hAnsi="Times New Roman"/>
        </w:rPr>
        <w:t xml:space="preserve"> </w:t>
      </w:r>
      <w:r>
        <w:rPr>
          <w:rFonts w:ascii="Times New Roman" w:hAnsi="Times New Roman"/>
        </w:rPr>
        <w:t>2</w:t>
      </w:r>
      <w:r w:rsidR="002240A9">
        <w:rPr>
          <w:rFonts w:ascii="Times New Roman" w:hAnsi="Times New Roman"/>
        </w:rPr>
        <w:t>8</w:t>
      </w:r>
      <w:r w:rsidRPr="00440263">
        <w:rPr>
          <w:rFonts w:ascii="Times New Roman" w:hAnsi="Times New Roman"/>
        </w:rPr>
        <w:t>, 2012</w:t>
      </w:r>
    </w:p>
    <w:p w14:paraId="49947A7C" w14:textId="1D379CAA" w:rsidR="00D35553" w:rsidRPr="00440263" w:rsidRDefault="00D35553" w:rsidP="00D35553">
      <w:pPr>
        <w:ind w:left="2160" w:hanging="2160"/>
        <w:rPr>
          <w:rFonts w:ascii="Times New Roman" w:hAnsi="Times New Roman"/>
        </w:rPr>
      </w:pPr>
      <w:r w:rsidRPr="00440263">
        <w:rPr>
          <w:rFonts w:ascii="Times New Roman" w:hAnsi="Times New Roman"/>
        </w:rPr>
        <w:t>Item Number:</w:t>
      </w:r>
      <w:r w:rsidRPr="00440263">
        <w:rPr>
          <w:rFonts w:ascii="Times New Roman" w:hAnsi="Times New Roman"/>
        </w:rPr>
        <w:tab/>
      </w:r>
      <w:r w:rsidR="00E77C78">
        <w:rPr>
          <w:rFonts w:ascii="Times New Roman" w:hAnsi="Times New Roman"/>
        </w:rPr>
        <w:t>A</w:t>
      </w:r>
      <w:r w:rsidR="00C741CE">
        <w:rPr>
          <w:rFonts w:ascii="Times New Roman" w:hAnsi="Times New Roman"/>
        </w:rPr>
        <w:t>2</w:t>
      </w:r>
    </w:p>
    <w:p w14:paraId="49947A7D" w14:textId="77777777" w:rsidR="00D35553" w:rsidRPr="00440263" w:rsidRDefault="00D35553" w:rsidP="00D35553">
      <w:pPr>
        <w:rPr>
          <w:rFonts w:ascii="Times New Roman" w:hAnsi="Times New Roman"/>
        </w:rPr>
      </w:pPr>
    </w:p>
    <w:p w14:paraId="49947A7E" w14:textId="77777777" w:rsidR="00D35553" w:rsidRPr="00440263" w:rsidRDefault="00D35553" w:rsidP="00D35553">
      <w:pPr>
        <w:rPr>
          <w:rFonts w:ascii="Times New Roman" w:hAnsi="Times New Roman"/>
          <w:b/>
          <w:bCs/>
        </w:rPr>
      </w:pPr>
      <w:r w:rsidRPr="00440263">
        <w:rPr>
          <w:rFonts w:ascii="Times New Roman" w:hAnsi="Times New Roman"/>
          <w:b/>
          <w:bCs/>
        </w:rPr>
        <w:t>Docket:</w:t>
      </w:r>
      <w:r w:rsidRPr="00440263">
        <w:rPr>
          <w:rFonts w:ascii="Times New Roman" w:hAnsi="Times New Roman"/>
          <w:b/>
          <w:bCs/>
        </w:rPr>
        <w:tab/>
      </w:r>
      <w:r w:rsidRPr="00440263">
        <w:rPr>
          <w:rFonts w:ascii="Times New Roman" w:hAnsi="Times New Roman"/>
          <w:b/>
          <w:bCs/>
        </w:rPr>
        <w:tab/>
        <w:t>UE-</w:t>
      </w:r>
      <w:r w:rsidR="009556F0">
        <w:rPr>
          <w:rFonts w:ascii="Times New Roman" w:hAnsi="Times New Roman"/>
          <w:b/>
          <w:bCs/>
        </w:rPr>
        <w:t>120807</w:t>
      </w:r>
    </w:p>
    <w:p w14:paraId="49947A7F" w14:textId="77777777" w:rsidR="00D35553" w:rsidRPr="00AA10D7" w:rsidRDefault="00D35553" w:rsidP="00D35553">
      <w:pPr>
        <w:rPr>
          <w:rFonts w:ascii="Times New Roman" w:hAnsi="Times New Roman"/>
        </w:rPr>
      </w:pPr>
      <w:r w:rsidRPr="00440263">
        <w:rPr>
          <w:rFonts w:ascii="Times New Roman" w:hAnsi="Times New Roman"/>
        </w:rPr>
        <w:t>Company:</w:t>
      </w:r>
      <w:r w:rsidRPr="00440263">
        <w:rPr>
          <w:rFonts w:ascii="Times New Roman" w:hAnsi="Times New Roman"/>
        </w:rPr>
        <w:tab/>
      </w:r>
      <w:r w:rsidRPr="00440263">
        <w:rPr>
          <w:rFonts w:ascii="Times New Roman" w:hAnsi="Times New Roman"/>
        </w:rPr>
        <w:tab/>
      </w:r>
      <w:r>
        <w:rPr>
          <w:rFonts w:ascii="Times New Roman" w:hAnsi="Times New Roman"/>
        </w:rPr>
        <w:t xml:space="preserve">Puget Sound Energy </w:t>
      </w:r>
    </w:p>
    <w:p w14:paraId="49947A80" w14:textId="77777777" w:rsidR="00D35553" w:rsidRPr="00AA10D7" w:rsidRDefault="00D35553" w:rsidP="00D35553">
      <w:pPr>
        <w:rPr>
          <w:rFonts w:ascii="Times New Roman" w:hAnsi="Times New Roman"/>
        </w:rPr>
      </w:pPr>
    </w:p>
    <w:p w14:paraId="49947A81" w14:textId="77777777" w:rsidR="00D35553" w:rsidRDefault="00D35553" w:rsidP="00D35553">
      <w:pPr>
        <w:rPr>
          <w:rFonts w:ascii="Times New Roman" w:hAnsi="Times New Roman"/>
        </w:rPr>
      </w:pPr>
      <w:r w:rsidRPr="00AA10D7">
        <w:rPr>
          <w:rFonts w:ascii="Times New Roman" w:hAnsi="Times New Roman"/>
        </w:rPr>
        <w:t>Staff:</w:t>
      </w:r>
      <w:r w:rsidRPr="00AA10D7">
        <w:rPr>
          <w:rFonts w:ascii="Times New Roman" w:hAnsi="Times New Roman"/>
        </w:rPr>
        <w:tab/>
      </w:r>
      <w:r w:rsidRPr="00AA10D7">
        <w:rPr>
          <w:rFonts w:ascii="Times New Roman" w:hAnsi="Times New Roman"/>
        </w:rPr>
        <w:tab/>
      </w:r>
      <w:r w:rsidRPr="00AA10D7">
        <w:rPr>
          <w:rFonts w:ascii="Times New Roman" w:hAnsi="Times New Roman"/>
        </w:rPr>
        <w:tab/>
      </w:r>
      <w:r>
        <w:rPr>
          <w:rFonts w:ascii="Times New Roman" w:hAnsi="Times New Roman"/>
        </w:rPr>
        <w:t>David Nightingale</w:t>
      </w:r>
      <w:r w:rsidRPr="00AA10D7">
        <w:rPr>
          <w:rFonts w:ascii="Times New Roman" w:hAnsi="Times New Roman"/>
        </w:rPr>
        <w:t xml:space="preserve">, </w:t>
      </w:r>
      <w:r>
        <w:rPr>
          <w:rFonts w:ascii="Times New Roman" w:hAnsi="Times New Roman"/>
        </w:rPr>
        <w:t>Senior Regulatory Engineering Specialist</w:t>
      </w:r>
    </w:p>
    <w:p w14:paraId="49947A82" w14:textId="77777777" w:rsidR="00D35553" w:rsidRPr="00440263" w:rsidRDefault="00D35553" w:rsidP="00D3555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Juliana Williams, Regulatory Analyst</w:t>
      </w:r>
    </w:p>
    <w:p w14:paraId="49947A83" w14:textId="77777777" w:rsidR="00D35553" w:rsidRPr="00AA10D7" w:rsidRDefault="00D35553" w:rsidP="00D35553">
      <w:pPr>
        <w:rPr>
          <w:rFonts w:ascii="Times New Roman" w:hAnsi="Times New Roman"/>
        </w:rPr>
      </w:pPr>
    </w:p>
    <w:p w14:paraId="49947A84" w14:textId="77777777" w:rsidR="00D35553" w:rsidRPr="00AA10D7" w:rsidRDefault="00D35553" w:rsidP="00D35553">
      <w:pPr>
        <w:outlineLvl w:val="0"/>
        <w:rPr>
          <w:rFonts w:ascii="Times New Roman" w:hAnsi="Times New Roman"/>
          <w:b/>
          <w:bCs/>
          <w:u w:val="single"/>
        </w:rPr>
      </w:pPr>
      <w:r w:rsidRPr="00AA10D7">
        <w:rPr>
          <w:rFonts w:ascii="Times New Roman" w:hAnsi="Times New Roman"/>
          <w:b/>
          <w:bCs/>
          <w:u w:val="single"/>
        </w:rPr>
        <w:t>Recommendation</w:t>
      </w:r>
    </w:p>
    <w:p w14:paraId="49947A85" w14:textId="77777777" w:rsidR="002C039A" w:rsidRDefault="002C039A" w:rsidP="00AD3312">
      <w:pPr>
        <w:rPr>
          <w:rFonts w:ascii="Times New Roman" w:hAnsi="Times New Roman"/>
        </w:rPr>
      </w:pPr>
    </w:p>
    <w:p w14:paraId="49947A86" w14:textId="249C3515" w:rsidR="00E6505F" w:rsidRPr="00823BCE" w:rsidRDefault="00E6505F" w:rsidP="00E6505F">
      <w:pPr>
        <w:rPr>
          <w:rFonts w:ascii="Times New Roman" w:hAnsi="Times New Roman"/>
        </w:rPr>
      </w:pPr>
      <w:r>
        <w:rPr>
          <w:rFonts w:ascii="Times New Roman" w:hAnsi="Times New Roman"/>
        </w:rPr>
        <w:t>Issue</w:t>
      </w:r>
      <w:r w:rsidR="0045279F">
        <w:rPr>
          <w:rFonts w:ascii="Times New Roman" w:hAnsi="Times New Roman"/>
        </w:rPr>
        <w:t xml:space="preserve"> a Complaint</w:t>
      </w:r>
      <w:r>
        <w:rPr>
          <w:rFonts w:ascii="Times New Roman" w:hAnsi="Times New Roman"/>
        </w:rPr>
        <w:t xml:space="preserve"> an</w:t>
      </w:r>
      <w:r w:rsidR="0045279F">
        <w:rPr>
          <w:rFonts w:ascii="Times New Roman" w:hAnsi="Times New Roman"/>
        </w:rPr>
        <w:t>d</w:t>
      </w:r>
      <w:r>
        <w:rPr>
          <w:rFonts w:ascii="Times New Roman" w:hAnsi="Times New Roman"/>
        </w:rPr>
        <w:t xml:space="preserve"> </w:t>
      </w:r>
      <w:r w:rsidR="0045279F">
        <w:rPr>
          <w:rFonts w:ascii="Times New Roman" w:hAnsi="Times New Roman"/>
        </w:rPr>
        <w:t>O</w:t>
      </w:r>
      <w:r>
        <w:rPr>
          <w:rFonts w:ascii="Times New Roman" w:hAnsi="Times New Roman"/>
        </w:rPr>
        <w:t>rder suspending the revised tariff and set</w:t>
      </w:r>
      <w:r w:rsidR="0045279F">
        <w:rPr>
          <w:rFonts w:ascii="Times New Roman" w:hAnsi="Times New Roman"/>
        </w:rPr>
        <w:t xml:space="preserve"> the matter</w:t>
      </w:r>
      <w:r>
        <w:rPr>
          <w:rFonts w:ascii="Times New Roman" w:hAnsi="Times New Roman"/>
        </w:rPr>
        <w:t xml:space="preserve"> for hearing. </w:t>
      </w:r>
    </w:p>
    <w:p w14:paraId="49947A87" w14:textId="77777777" w:rsidR="00D25E95" w:rsidRDefault="00D25E95" w:rsidP="00AD3312">
      <w:pPr>
        <w:rPr>
          <w:rFonts w:ascii="Times New Roman" w:hAnsi="Times New Roman"/>
        </w:rPr>
      </w:pPr>
    </w:p>
    <w:p w14:paraId="49947A88" w14:textId="1553BD16" w:rsidR="00D35553" w:rsidRPr="00AA10D7" w:rsidRDefault="0045279F" w:rsidP="00D35553">
      <w:pPr>
        <w:outlineLvl w:val="0"/>
        <w:rPr>
          <w:rFonts w:ascii="Times New Roman" w:hAnsi="Times New Roman"/>
          <w:b/>
          <w:u w:val="single"/>
        </w:rPr>
      </w:pPr>
      <w:r>
        <w:rPr>
          <w:rFonts w:ascii="Times New Roman" w:hAnsi="Times New Roman"/>
          <w:b/>
          <w:u w:val="single"/>
        </w:rPr>
        <w:t>Background</w:t>
      </w:r>
    </w:p>
    <w:p w14:paraId="49947A89" w14:textId="77777777" w:rsidR="00D35553" w:rsidRDefault="00D35553" w:rsidP="00AD3312">
      <w:pPr>
        <w:rPr>
          <w:rFonts w:ascii="Times New Roman" w:hAnsi="Times New Roman"/>
        </w:rPr>
      </w:pPr>
    </w:p>
    <w:p w14:paraId="49947A8A" w14:textId="74F18832" w:rsidR="009770F9" w:rsidRDefault="00D35553" w:rsidP="00AD3312">
      <w:pPr>
        <w:rPr>
          <w:rFonts w:ascii="Times New Roman" w:hAnsi="Times New Roman"/>
        </w:rPr>
      </w:pPr>
      <w:r>
        <w:rPr>
          <w:rFonts w:ascii="Times New Roman" w:hAnsi="Times New Roman"/>
        </w:rPr>
        <w:t xml:space="preserve">On June 1, 2012, Puget Sound Energy (PSE) filed a petition </w:t>
      </w:r>
      <w:r w:rsidR="009770F9">
        <w:rPr>
          <w:rFonts w:ascii="Times New Roman" w:hAnsi="Times New Roman"/>
        </w:rPr>
        <w:t>with the Washington Utilities and Transportation Commission (commission) to revise</w:t>
      </w:r>
      <w:r>
        <w:rPr>
          <w:rFonts w:ascii="Times New Roman" w:hAnsi="Times New Roman"/>
        </w:rPr>
        <w:t xml:space="preserve"> the WN U-60, Tariff G </w:t>
      </w:r>
      <w:r w:rsidR="009770F9">
        <w:rPr>
          <w:rFonts w:ascii="Times New Roman" w:hAnsi="Times New Roman"/>
        </w:rPr>
        <w:t>for Electricity Conservation Service</w:t>
      </w:r>
      <w:r w:rsidR="009556F0">
        <w:rPr>
          <w:rFonts w:ascii="Times New Roman" w:hAnsi="Times New Roman"/>
        </w:rPr>
        <w:t xml:space="preserve">. </w:t>
      </w:r>
      <w:r w:rsidR="00C653F3">
        <w:rPr>
          <w:rFonts w:ascii="Times New Roman" w:hAnsi="Times New Roman"/>
        </w:rPr>
        <w:t xml:space="preserve">The petition requests approval of the </w:t>
      </w:r>
      <w:r w:rsidR="009770F9">
        <w:rPr>
          <w:rFonts w:ascii="Times New Roman" w:hAnsi="Times New Roman"/>
        </w:rPr>
        <w:t>Fifteenth Revision of Sheet 83 – Electricity Conservation Service</w:t>
      </w:r>
      <w:r w:rsidR="00C653F3">
        <w:rPr>
          <w:rFonts w:ascii="Times New Roman" w:hAnsi="Times New Roman"/>
        </w:rPr>
        <w:t xml:space="preserve"> and </w:t>
      </w:r>
      <w:r w:rsidR="009770F9">
        <w:rPr>
          <w:rFonts w:ascii="Times New Roman" w:hAnsi="Times New Roman"/>
        </w:rPr>
        <w:t>Twenty-First Revision of Sheet 120 – Electricity Conservation Service Rider</w:t>
      </w:r>
      <w:r w:rsidR="002240A9">
        <w:rPr>
          <w:rFonts w:ascii="Times New Roman" w:hAnsi="Times New Roman"/>
        </w:rPr>
        <w:t xml:space="preserve"> both with effective dates of</w:t>
      </w:r>
      <w:r w:rsidR="00A326FC">
        <w:rPr>
          <w:rFonts w:ascii="Times New Roman" w:hAnsi="Times New Roman"/>
        </w:rPr>
        <w:t xml:space="preserve"> July 1, 2012</w:t>
      </w:r>
      <w:r w:rsidR="009556F0">
        <w:rPr>
          <w:rFonts w:ascii="Times New Roman" w:hAnsi="Times New Roman"/>
        </w:rPr>
        <w:t xml:space="preserve">. </w:t>
      </w:r>
    </w:p>
    <w:p w14:paraId="49947A8B" w14:textId="77777777" w:rsidR="009770F9" w:rsidRDefault="009770F9" w:rsidP="00AD3312">
      <w:pPr>
        <w:rPr>
          <w:rFonts w:ascii="Times New Roman" w:hAnsi="Times New Roman"/>
        </w:rPr>
      </w:pPr>
    </w:p>
    <w:p w14:paraId="49947A8C" w14:textId="77777777" w:rsidR="002240A9" w:rsidRDefault="00C653F3" w:rsidP="00C653F3">
      <w:pPr>
        <w:rPr>
          <w:rFonts w:ascii="Times New Roman" w:hAnsi="Times New Roman"/>
        </w:rPr>
      </w:pPr>
      <w:r>
        <w:rPr>
          <w:rFonts w:ascii="Times New Roman" w:hAnsi="Times New Roman"/>
        </w:rPr>
        <w:t>Approval of this</w:t>
      </w:r>
      <w:r w:rsidR="009770F9">
        <w:rPr>
          <w:rFonts w:ascii="Times New Roman" w:hAnsi="Times New Roman"/>
        </w:rPr>
        <w:t xml:space="preserve"> filing </w:t>
      </w:r>
      <w:r>
        <w:rPr>
          <w:rFonts w:ascii="Times New Roman" w:hAnsi="Times New Roman"/>
        </w:rPr>
        <w:t>would</w:t>
      </w:r>
      <w:r w:rsidR="009770F9">
        <w:rPr>
          <w:rFonts w:ascii="Times New Roman" w:hAnsi="Times New Roman"/>
        </w:rPr>
        <w:t xml:space="preserve"> allow PSE to</w:t>
      </w:r>
      <w:r w:rsidR="002240A9">
        <w:rPr>
          <w:rFonts w:ascii="Times New Roman" w:hAnsi="Times New Roman"/>
        </w:rPr>
        <w:t>:</w:t>
      </w:r>
      <w:r w:rsidR="009770F9">
        <w:rPr>
          <w:rFonts w:ascii="Times New Roman" w:hAnsi="Times New Roman"/>
        </w:rPr>
        <w:t xml:space="preserve"> </w:t>
      </w:r>
    </w:p>
    <w:p w14:paraId="49947A8D" w14:textId="77777777" w:rsidR="002240A9" w:rsidRPr="0086412A" w:rsidRDefault="0036004A" w:rsidP="00A326FC">
      <w:pPr>
        <w:pStyle w:val="ListParagraph"/>
        <w:numPr>
          <w:ilvl w:val="0"/>
          <w:numId w:val="2"/>
        </w:numPr>
        <w:rPr>
          <w:rFonts w:ascii="Times New Roman" w:hAnsi="Times New Roman"/>
          <w:sz w:val="24"/>
          <w:szCs w:val="24"/>
        </w:rPr>
      </w:pPr>
      <w:r w:rsidRPr="0086412A">
        <w:rPr>
          <w:rFonts w:ascii="Times New Roman" w:hAnsi="Times New Roman"/>
          <w:sz w:val="24"/>
          <w:szCs w:val="24"/>
        </w:rPr>
        <w:t>C</w:t>
      </w:r>
      <w:r w:rsidR="009770F9" w:rsidRPr="0086412A">
        <w:rPr>
          <w:rFonts w:ascii="Times New Roman" w:hAnsi="Times New Roman"/>
          <w:sz w:val="24"/>
          <w:szCs w:val="24"/>
        </w:rPr>
        <w:t xml:space="preserve">ease </w:t>
      </w:r>
      <w:r w:rsidR="002240A9" w:rsidRPr="0086412A">
        <w:rPr>
          <w:rFonts w:ascii="Times New Roman" w:hAnsi="Times New Roman"/>
          <w:sz w:val="24"/>
          <w:szCs w:val="24"/>
        </w:rPr>
        <w:t xml:space="preserve">all electric </w:t>
      </w:r>
      <w:r w:rsidR="009770F9" w:rsidRPr="0086412A">
        <w:rPr>
          <w:rFonts w:ascii="Times New Roman" w:hAnsi="Times New Roman"/>
          <w:sz w:val="24"/>
          <w:szCs w:val="24"/>
        </w:rPr>
        <w:t>conservation p</w:t>
      </w:r>
      <w:r w:rsidR="00271265" w:rsidRPr="0086412A">
        <w:rPr>
          <w:rFonts w:ascii="Times New Roman" w:hAnsi="Times New Roman"/>
          <w:sz w:val="24"/>
          <w:szCs w:val="24"/>
        </w:rPr>
        <w:t>rograms</w:t>
      </w:r>
      <w:r w:rsidR="002240A9" w:rsidRPr="0086412A">
        <w:rPr>
          <w:rFonts w:ascii="Times New Roman" w:hAnsi="Times New Roman"/>
          <w:sz w:val="24"/>
          <w:szCs w:val="24"/>
        </w:rPr>
        <w:t xml:space="preserve"> under Schedule 83</w:t>
      </w:r>
      <w:r w:rsidR="00271265" w:rsidRPr="0086412A">
        <w:rPr>
          <w:rFonts w:ascii="Times New Roman" w:hAnsi="Times New Roman"/>
          <w:sz w:val="24"/>
          <w:szCs w:val="24"/>
        </w:rPr>
        <w:t xml:space="preserve"> in Jefferson County</w:t>
      </w:r>
      <w:r w:rsidR="002240A9" w:rsidRPr="0086412A">
        <w:rPr>
          <w:rFonts w:ascii="Times New Roman" w:hAnsi="Times New Roman"/>
          <w:sz w:val="24"/>
          <w:szCs w:val="24"/>
        </w:rPr>
        <w:t>,</w:t>
      </w:r>
      <w:r w:rsidR="00271265" w:rsidRPr="0086412A">
        <w:rPr>
          <w:rFonts w:ascii="Times New Roman" w:hAnsi="Times New Roman"/>
          <w:sz w:val="24"/>
          <w:szCs w:val="24"/>
        </w:rPr>
        <w:t xml:space="preserve"> and</w:t>
      </w:r>
      <w:r w:rsidR="009770F9" w:rsidRPr="0086412A">
        <w:rPr>
          <w:rFonts w:ascii="Times New Roman" w:hAnsi="Times New Roman"/>
          <w:sz w:val="24"/>
          <w:szCs w:val="24"/>
        </w:rPr>
        <w:t xml:space="preserve"> </w:t>
      </w:r>
    </w:p>
    <w:p w14:paraId="49947A8E" w14:textId="77777777" w:rsidR="002240A9" w:rsidRPr="0086412A" w:rsidRDefault="0036004A" w:rsidP="00A326FC">
      <w:pPr>
        <w:pStyle w:val="ListParagraph"/>
        <w:numPr>
          <w:ilvl w:val="0"/>
          <w:numId w:val="2"/>
        </w:numPr>
        <w:rPr>
          <w:rFonts w:ascii="Times New Roman" w:hAnsi="Times New Roman"/>
          <w:sz w:val="24"/>
          <w:szCs w:val="24"/>
        </w:rPr>
      </w:pPr>
      <w:r w:rsidRPr="0086412A">
        <w:rPr>
          <w:rFonts w:ascii="Times New Roman" w:hAnsi="Times New Roman"/>
          <w:sz w:val="24"/>
          <w:szCs w:val="24"/>
        </w:rPr>
        <w:t>C</w:t>
      </w:r>
      <w:r w:rsidR="009770F9" w:rsidRPr="0086412A">
        <w:rPr>
          <w:rFonts w:ascii="Times New Roman" w:hAnsi="Times New Roman"/>
          <w:sz w:val="24"/>
          <w:szCs w:val="24"/>
        </w:rPr>
        <w:t xml:space="preserve">ease charging PSE’s Jefferson County customers under Schedule 120 Electricity Conservation Rider. </w:t>
      </w:r>
    </w:p>
    <w:p w14:paraId="49947A8F" w14:textId="77777777" w:rsidR="00A326FC" w:rsidRPr="0086412A" w:rsidRDefault="00A326FC" w:rsidP="00A326FC">
      <w:pPr>
        <w:rPr>
          <w:rFonts w:ascii="Times New Roman" w:hAnsi="Times New Roman"/>
        </w:rPr>
      </w:pPr>
    </w:p>
    <w:p w14:paraId="49947A90" w14:textId="77777777" w:rsidR="00C653F3" w:rsidRPr="00A326FC" w:rsidRDefault="00271265" w:rsidP="002240A9">
      <w:pPr>
        <w:rPr>
          <w:rFonts w:ascii="Times New Roman" w:hAnsi="Times New Roman"/>
        </w:rPr>
      </w:pPr>
      <w:r w:rsidRPr="00A326FC">
        <w:rPr>
          <w:rFonts w:ascii="Times New Roman" w:hAnsi="Times New Roman"/>
        </w:rPr>
        <w:t>Additionally,</w:t>
      </w:r>
      <w:r w:rsidR="00C653F3" w:rsidRPr="00A326FC">
        <w:rPr>
          <w:rFonts w:ascii="Times New Roman" w:hAnsi="Times New Roman"/>
        </w:rPr>
        <w:t xml:space="preserve"> </w:t>
      </w:r>
      <w:r w:rsidRPr="00A326FC">
        <w:rPr>
          <w:rFonts w:ascii="Times New Roman" w:hAnsi="Times New Roman"/>
        </w:rPr>
        <w:t>PSE</w:t>
      </w:r>
      <w:r w:rsidR="00C653F3" w:rsidRPr="00A326FC">
        <w:rPr>
          <w:rFonts w:ascii="Times New Roman" w:hAnsi="Times New Roman"/>
        </w:rPr>
        <w:t xml:space="preserve"> is requesting that: </w:t>
      </w:r>
    </w:p>
    <w:p w14:paraId="49947A91" w14:textId="77777777" w:rsidR="00C653F3" w:rsidRDefault="00C653F3" w:rsidP="00C653F3">
      <w:pPr>
        <w:rPr>
          <w:rFonts w:ascii="Times New Roman" w:hAnsi="Times New Roman"/>
        </w:rPr>
      </w:pPr>
    </w:p>
    <w:p w14:paraId="49947A92" w14:textId="04459CDC" w:rsidR="00C653F3" w:rsidRDefault="000069B3" w:rsidP="0045279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w:t>
      </w:r>
      <w:r w:rsidR="00C653F3">
        <w:rPr>
          <w:rFonts w:ascii="Times New Roman" w:hAnsi="Times New Roman" w:cs="Times New Roman"/>
          <w:sz w:val="24"/>
          <w:szCs w:val="24"/>
        </w:rPr>
        <w:t>ommission order PSE to cease conservation efforts in Jefferson County prior to the to “the expected transaction date for Jefferson PUD to own selected assets of that part of PSE’s system;”</w:t>
      </w:r>
      <w:r w:rsidR="00AD416B">
        <w:rPr>
          <w:rFonts w:ascii="Times New Roman" w:hAnsi="Times New Roman" w:cs="Times New Roman"/>
          <w:sz w:val="24"/>
          <w:szCs w:val="24"/>
        </w:rPr>
        <w:t xml:space="preserve"> or in the absence of this order,</w:t>
      </w:r>
    </w:p>
    <w:p w14:paraId="49947A93" w14:textId="01981E17" w:rsidR="00C653F3" w:rsidRDefault="00AD416B" w:rsidP="0045279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t>
      </w:r>
      <w:r w:rsidR="000069B3">
        <w:rPr>
          <w:rFonts w:ascii="Times New Roman" w:hAnsi="Times New Roman" w:cs="Times New Roman"/>
          <w:sz w:val="24"/>
          <w:szCs w:val="24"/>
        </w:rPr>
        <w:t>he c</w:t>
      </w:r>
      <w:r w:rsidR="00C653F3">
        <w:rPr>
          <w:rFonts w:ascii="Times New Roman" w:hAnsi="Times New Roman" w:cs="Times New Roman"/>
          <w:sz w:val="24"/>
          <w:szCs w:val="24"/>
        </w:rPr>
        <w:t>ommission order PSE to continue its conservation programs in Jefferson County until a date certain;</w:t>
      </w:r>
      <w:r>
        <w:rPr>
          <w:rFonts w:ascii="Times New Roman" w:hAnsi="Times New Roman" w:cs="Times New Roman"/>
          <w:sz w:val="24"/>
          <w:szCs w:val="24"/>
        </w:rPr>
        <w:t xml:space="preserve"> and</w:t>
      </w:r>
    </w:p>
    <w:p w14:paraId="49947A94" w14:textId="3B08EA96" w:rsidR="00C653F3" w:rsidRDefault="00AD416B" w:rsidP="0045279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t>
      </w:r>
      <w:r w:rsidR="000069B3">
        <w:rPr>
          <w:rFonts w:ascii="Times New Roman" w:hAnsi="Times New Roman" w:cs="Times New Roman"/>
          <w:sz w:val="24"/>
          <w:szCs w:val="24"/>
        </w:rPr>
        <w:t>he c</w:t>
      </w:r>
      <w:r w:rsidR="00C653F3">
        <w:rPr>
          <w:rFonts w:ascii="Times New Roman" w:hAnsi="Times New Roman" w:cs="Times New Roman"/>
          <w:sz w:val="24"/>
          <w:szCs w:val="24"/>
        </w:rPr>
        <w:t xml:space="preserve">ommission order PSE to collect costs for </w:t>
      </w:r>
      <w:r w:rsidR="00C656F7">
        <w:rPr>
          <w:rFonts w:ascii="Times New Roman" w:hAnsi="Times New Roman" w:cs="Times New Roman"/>
          <w:sz w:val="24"/>
          <w:szCs w:val="24"/>
        </w:rPr>
        <w:t xml:space="preserve">what the company calls </w:t>
      </w:r>
      <w:r w:rsidR="00C653F3">
        <w:rPr>
          <w:rFonts w:ascii="Times New Roman" w:hAnsi="Times New Roman" w:cs="Times New Roman"/>
          <w:sz w:val="24"/>
          <w:szCs w:val="24"/>
        </w:rPr>
        <w:t xml:space="preserve">“non-cost-effective” programs from </w:t>
      </w:r>
      <w:r w:rsidR="00C653F3" w:rsidRPr="0045279F">
        <w:rPr>
          <w:rFonts w:ascii="Times New Roman" w:hAnsi="Times New Roman" w:cs="Times New Roman"/>
          <w:sz w:val="24"/>
          <w:szCs w:val="24"/>
        </w:rPr>
        <w:t>all PSE customers</w:t>
      </w:r>
      <w:r w:rsidR="009556F0">
        <w:rPr>
          <w:rFonts w:ascii="Times New Roman" w:hAnsi="Times New Roman" w:cs="Times New Roman"/>
          <w:sz w:val="24"/>
          <w:szCs w:val="24"/>
        </w:rPr>
        <w:t xml:space="preserve">. </w:t>
      </w:r>
    </w:p>
    <w:p w14:paraId="49947A95" w14:textId="77777777" w:rsidR="00C653F3" w:rsidRDefault="00C653F3" w:rsidP="00AD3312">
      <w:pPr>
        <w:rPr>
          <w:rFonts w:ascii="Times New Roman" w:hAnsi="Times New Roman"/>
        </w:rPr>
      </w:pPr>
    </w:p>
    <w:p w14:paraId="548E4293" w14:textId="77777777" w:rsidR="00774F3E" w:rsidRDefault="00304E50" w:rsidP="00AD3312">
      <w:pPr>
        <w:rPr>
          <w:rFonts w:ascii="Times New Roman" w:hAnsi="Times New Roman"/>
        </w:rPr>
      </w:pPr>
      <w:r>
        <w:rPr>
          <w:rFonts w:ascii="Times New Roman" w:hAnsi="Times New Roman"/>
        </w:rPr>
        <w:t>In November, 2008, residents in Jefferson County voted to authorize Public Utility District No. 1 of Jefferson County (Jefferson PUD) to become an electric utility, with 54 percent of voters in favor.</w:t>
      </w:r>
      <w:r w:rsidR="00173F1F">
        <w:rPr>
          <w:rStyle w:val="FootnoteReference"/>
          <w:rFonts w:ascii="Times New Roman" w:hAnsi="Times New Roman"/>
        </w:rPr>
        <w:footnoteReference w:id="1"/>
      </w:r>
      <w:r>
        <w:rPr>
          <w:rFonts w:ascii="Times New Roman" w:hAnsi="Times New Roman"/>
        </w:rPr>
        <w:t xml:space="preserve"> On May 3, 2010, Jefferson PUD and PSE reached an agreement on a non-binding letter of intent to purchase PSE’s Jefferson County electric utility facilities for $103 million.</w:t>
      </w:r>
      <w:r w:rsidR="008F29AA">
        <w:rPr>
          <w:rFonts w:ascii="Times New Roman" w:hAnsi="Times New Roman"/>
        </w:rPr>
        <w:t xml:space="preserve"> To help finance the </w:t>
      </w:r>
      <w:r w:rsidR="00173F1F">
        <w:rPr>
          <w:rFonts w:ascii="Times New Roman" w:hAnsi="Times New Roman"/>
        </w:rPr>
        <w:t>transaction</w:t>
      </w:r>
      <w:r w:rsidR="008F29AA">
        <w:rPr>
          <w:rFonts w:ascii="Times New Roman" w:hAnsi="Times New Roman"/>
        </w:rPr>
        <w:t>, Jefferson PUD secured a loan guarantee from the federal government’s Rural Utilities Service on April 10, 2012.  T</w:t>
      </w:r>
      <w:r w:rsidR="00C653F3">
        <w:rPr>
          <w:rFonts w:ascii="Times New Roman" w:hAnsi="Times New Roman"/>
        </w:rPr>
        <w:t>he expected trans</w:t>
      </w:r>
      <w:r w:rsidR="008F29AA">
        <w:rPr>
          <w:rFonts w:ascii="Times New Roman" w:hAnsi="Times New Roman"/>
        </w:rPr>
        <w:t>fer</w:t>
      </w:r>
      <w:r w:rsidR="00C653F3">
        <w:rPr>
          <w:rFonts w:ascii="Times New Roman" w:hAnsi="Times New Roman"/>
        </w:rPr>
        <w:t xml:space="preserve"> date for Jefferson PUD to own </w:t>
      </w:r>
    </w:p>
    <w:p w14:paraId="4DD87C95" w14:textId="77777777" w:rsidR="00774F3E" w:rsidRDefault="00774F3E" w:rsidP="00AD3312">
      <w:pPr>
        <w:rPr>
          <w:rFonts w:ascii="Times New Roman" w:hAnsi="Times New Roman"/>
        </w:rPr>
      </w:pPr>
    </w:p>
    <w:p w14:paraId="49947A96" w14:textId="709CE3B5" w:rsidR="009770F9" w:rsidRDefault="00C653F3" w:rsidP="00AD3312">
      <w:pPr>
        <w:rPr>
          <w:rFonts w:ascii="Times New Roman" w:hAnsi="Times New Roman"/>
        </w:rPr>
      </w:pPr>
      <w:r>
        <w:rPr>
          <w:rFonts w:ascii="Times New Roman" w:hAnsi="Times New Roman"/>
        </w:rPr>
        <w:lastRenderedPageBreak/>
        <w:t>selected PSE facilities</w:t>
      </w:r>
      <w:r w:rsidR="008F29AA">
        <w:rPr>
          <w:rFonts w:ascii="Times New Roman" w:hAnsi="Times New Roman"/>
        </w:rPr>
        <w:t xml:space="preserve"> is April 1, 2013</w:t>
      </w:r>
      <w:r w:rsidR="009556F0">
        <w:rPr>
          <w:rFonts w:ascii="Times New Roman" w:hAnsi="Times New Roman"/>
        </w:rPr>
        <w:t>.</w:t>
      </w:r>
      <w:r w:rsidR="0036004A">
        <w:rPr>
          <w:rStyle w:val="FootnoteReference"/>
          <w:rFonts w:ascii="Times New Roman" w:hAnsi="Times New Roman"/>
        </w:rPr>
        <w:footnoteReference w:id="2"/>
      </w:r>
      <w:r w:rsidR="009556F0">
        <w:rPr>
          <w:rFonts w:ascii="Times New Roman" w:hAnsi="Times New Roman"/>
        </w:rPr>
        <w:t xml:space="preserve"> </w:t>
      </w:r>
      <w:r w:rsidR="0012176A">
        <w:rPr>
          <w:rFonts w:ascii="Times New Roman" w:hAnsi="Times New Roman"/>
        </w:rPr>
        <w:t>PSE proposes to terminate conservation programs in Jefferson County on August 3, 2012, nearly eight months prior to the trans</w:t>
      </w:r>
      <w:r w:rsidR="008F29AA">
        <w:rPr>
          <w:rFonts w:ascii="Times New Roman" w:hAnsi="Times New Roman"/>
        </w:rPr>
        <w:t>fer</w:t>
      </w:r>
      <w:r w:rsidR="0012176A">
        <w:rPr>
          <w:rFonts w:ascii="Times New Roman" w:hAnsi="Times New Roman"/>
        </w:rPr>
        <w:t xml:space="preserve"> date.</w:t>
      </w:r>
    </w:p>
    <w:p w14:paraId="6C82DC0D" w14:textId="77777777" w:rsidR="00492AF0" w:rsidRDefault="00492AF0" w:rsidP="00AD3312">
      <w:pPr>
        <w:rPr>
          <w:rFonts w:ascii="Times New Roman" w:hAnsi="Times New Roman"/>
          <w:u w:val="single"/>
        </w:rPr>
      </w:pPr>
    </w:p>
    <w:p w14:paraId="229CA847" w14:textId="77777777" w:rsidR="0045279F" w:rsidRPr="00AA10D7" w:rsidRDefault="0045279F" w:rsidP="0045279F">
      <w:pPr>
        <w:outlineLvl w:val="0"/>
        <w:rPr>
          <w:rFonts w:ascii="Times New Roman" w:hAnsi="Times New Roman"/>
          <w:b/>
          <w:u w:val="single"/>
        </w:rPr>
      </w:pPr>
      <w:r w:rsidRPr="00AA10D7">
        <w:rPr>
          <w:rFonts w:ascii="Times New Roman" w:hAnsi="Times New Roman"/>
          <w:b/>
          <w:u w:val="single"/>
        </w:rPr>
        <w:t>Discussion</w:t>
      </w:r>
    </w:p>
    <w:p w14:paraId="4033E9C9" w14:textId="77777777" w:rsidR="0045279F" w:rsidRDefault="0045279F" w:rsidP="00AD3312">
      <w:pPr>
        <w:rPr>
          <w:rFonts w:ascii="Times New Roman" w:hAnsi="Times New Roman"/>
          <w:u w:val="single"/>
        </w:rPr>
      </w:pPr>
    </w:p>
    <w:p w14:paraId="49947A98" w14:textId="6CDE57EC" w:rsidR="007F252C" w:rsidRPr="007F252C" w:rsidRDefault="009556F0" w:rsidP="00AD3312">
      <w:pPr>
        <w:rPr>
          <w:rFonts w:ascii="Times New Roman" w:hAnsi="Times New Roman"/>
          <w:u w:val="single"/>
        </w:rPr>
      </w:pPr>
      <w:r>
        <w:rPr>
          <w:rFonts w:ascii="Times New Roman" w:hAnsi="Times New Roman"/>
          <w:u w:val="single"/>
        </w:rPr>
        <w:t xml:space="preserve">PSE </w:t>
      </w:r>
      <w:r w:rsidR="00A23301">
        <w:rPr>
          <w:rFonts w:ascii="Times New Roman" w:hAnsi="Times New Roman"/>
          <w:u w:val="single"/>
        </w:rPr>
        <w:t xml:space="preserve">proposes </w:t>
      </w:r>
      <w:r w:rsidR="0045279F">
        <w:rPr>
          <w:rFonts w:ascii="Times New Roman" w:hAnsi="Times New Roman"/>
          <w:u w:val="single"/>
        </w:rPr>
        <w:t>incorrect</w:t>
      </w:r>
      <w:r w:rsidR="00A23301">
        <w:rPr>
          <w:rFonts w:ascii="Times New Roman" w:hAnsi="Times New Roman"/>
          <w:u w:val="single"/>
        </w:rPr>
        <w:t xml:space="preserve"> approach to measure life and cost effectiveness for Jefferson County ratepayers</w:t>
      </w:r>
    </w:p>
    <w:p w14:paraId="49947A99" w14:textId="156199E1" w:rsidR="008024A1" w:rsidRPr="00AD3312" w:rsidRDefault="0012176A" w:rsidP="008024A1">
      <w:pPr>
        <w:rPr>
          <w:rFonts w:ascii="Times New Roman" w:hAnsi="Times New Roman"/>
        </w:rPr>
      </w:pPr>
      <w:r>
        <w:rPr>
          <w:rFonts w:ascii="Times New Roman" w:hAnsi="Times New Roman"/>
        </w:rPr>
        <w:t xml:space="preserve">PSE’s justification for terminating conservation programs </w:t>
      </w:r>
      <w:r w:rsidR="008024A1">
        <w:rPr>
          <w:rFonts w:ascii="Times New Roman" w:hAnsi="Times New Roman"/>
        </w:rPr>
        <w:t>in Jefferson County is that the transfer of ownership makes the programs</w:t>
      </w:r>
      <w:r>
        <w:rPr>
          <w:rFonts w:ascii="Times New Roman" w:hAnsi="Times New Roman"/>
        </w:rPr>
        <w:t xml:space="preserve"> no longer cost-effective</w:t>
      </w:r>
      <w:r w:rsidR="00C656F7">
        <w:rPr>
          <w:rFonts w:ascii="Times New Roman" w:hAnsi="Times New Roman"/>
        </w:rPr>
        <w:t xml:space="preserve"> because</w:t>
      </w:r>
      <w:r w:rsidR="00271265">
        <w:rPr>
          <w:rFonts w:ascii="Times New Roman" w:hAnsi="Times New Roman"/>
        </w:rPr>
        <w:t xml:space="preserve"> “there is less than one year of life left for conservation programs to achieve savings in Jefferson County</w:t>
      </w:r>
      <w:r w:rsidR="0045279F">
        <w:rPr>
          <w:rFonts w:ascii="Times New Roman" w:hAnsi="Times New Roman"/>
        </w:rPr>
        <w:t>.</w:t>
      </w:r>
      <w:r w:rsidR="00271265">
        <w:rPr>
          <w:rFonts w:ascii="Times New Roman" w:hAnsi="Times New Roman"/>
        </w:rPr>
        <w:t>”</w:t>
      </w:r>
      <w:r w:rsidR="0036004A">
        <w:rPr>
          <w:rStyle w:val="FootnoteReference"/>
          <w:rFonts w:ascii="Times New Roman" w:hAnsi="Times New Roman"/>
        </w:rPr>
        <w:footnoteReference w:id="3"/>
      </w:r>
      <w:r w:rsidR="00271265">
        <w:rPr>
          <w:rFonts w:ascii="Times New Roman" w:hAnsi="Times New Roman"/>
        </w:rPr>
        <w:t xml:space="preserve">  </w:t>
      </w:r>
      <w:r w:rsidR="00C656F7">
        <w:rPr>
          <w:rFonts w:ascii="Times New Roman" w:hAnsi="Times New Roman"/>
        </w:rPr>
        <w:t>Based on that</w:t>
      </w:r>
      <w:r w:rsidR="00665A21">
        <w:rPr>
          <w:rFonts w:ascii="Times New Roman" w:hAnsi="Times New Roman"/>
        </w:rPr>
        <w:t xml:space="preserve"> very short</w:t>
      </w:r>
      <w:r w:rsidR="00C656F7">
        <w:rPr>
          <w:rFonts w:ascii="Times New Roman" w:hAnsi="Times New Roman"/>
        </w:rPr>
        <w:t xml:space="preserve"> </w:t>
      </w:r>
      <w:r w:rsidR="00665A21">
        <w:rPr>
          <w:rFonts w:ascii="Times New Roman" w:hAnsi="Times New Roman"/>
        </w:rPr>
        <w:t xml:space="preserve">measure life </w:t>
      </w:r>
      <w:r w:rsidR="00C656F7">
        <w:rPr>
          <w:rFonts w:ascii="Times New Roman" w:hAnsi="Times New Roman"/>
        </w:rPr>
        <w:t>timeframe PSE asserts that</w:t>
      </w:r>
      <w:r w:rsidR="00271265">
        <w:rPr>
          <w:rFonts w:ascii="Times New Roman" w:hAnsi="Times New Roman"/>
        </w:rPr>
        <w:t xml:space="preserve"> the conservation programs are no longer cost-effective. However, this rationale hinges on a re-definition of the term “measure life,” which is used to calculate cost-effectiveness</w:t>
      </w:r>
      <w:r w:rsidR="009556F0">
        <w:rPr>
          <w:rFonts w:ascii="Times New Roman" w:hAnsi="Times New Roman"/>
        </w:rPr>
        <w:t xml:space="preserve">. </w:t>
      </w:r>
      <w:r w:rsidR="00E77C78">
        <w:rPr>
          <w:rFonts w:ascii="Times New Roman" w:hAnsi="Times New Roman"/>
        </w:rPr>
        <w:t>T</w:t>
      </w:r>
      <w:r w:rsidR="00665A21">
        <w:rPr>
          <w:rFonts w:ascii="Times New Roman" w:hAnsi="Times New Roman"/>
        </w:rPr>
        <w:t xml:space="preserve">he company </w:t>
      </w:r>
      <w:r w:rsidR="00E77C78">
        <w:rPr>
          <w:rFonts w:ascii="Times New Roman" w:hAnsi="Times New Roman"/>
        </w:rPr>
        <w:t xml:space="preserve">then </w:t>
      </w:r>
      <w:r w:rsidR="00665A21">
        <w:rPr>
          <w:rFonts w:ascii="Times New Roman" w:hAnsi="Times New Roman"/>
        </w:rPr>
        <w:t>uses this non-standard measure life definition to call all such conservation efforts “non-cost-effective.”</w:t>
      </w:r>
    </w:p>
    <w:p w14:paraId="49947A9A" w14:textId="77777777" w:rsidR="009770F9" w:rsidRDefault="009770F9" w:rsidP="00AD3312">
      <w:pPr>
        <w:rPr>
          <w:rFonts w:ascii="Times New Roman" w:hAnsi="Times New Roman"/>
        </w:rPr>
      </w:pPr>
    </w:p>
    <w:p w14:paraId="49947A9B" w14:textId="77777777" w:rsidR="00A23301" w:rsidRPr="00A326FC" w:rsidRDefault="00A23301" w:rsidP="005457A8">
      <w:pPr>
        <w:autoSpaceDE w:val="0"/>
        <w:autoSpaceDN w:val="0"/>
        <w:adjustRightInd w:val="0"/>
        <w:rPr>
          <w:rFonts w:ascii="Times New Roman" w:hAnsi="Times New Roman"/>
          <w:u w:val="single"/>
        </w:rPr>
      </w:pPr>
      <w:r w:rsidRPr="00A326FC">
        <w:rPr>
          <w:rFonts w:ascii="Times New Roman" w:hAnsi="Times New Roman"/>
          <w:u w:val="single"/>
        </w:rPr>
        <w:t xml:space="preserve">Accepted </w:t>
      </w:r>
      <w:r w:rsidR="00E77C78" w:rsidRPr="00A326FC">
        <w:rPr>
          <w:rFonts w:ascii="Times New Roman" w:hAnsi="Times New Roman"/>
          <w:u w:val="single"/>
        </w:rPr>
        <w:t>d</w:t>
      </w:r>
      <w:r w:rsidRPr="00A326FC">
        <w:rPr>
          <w:rFonts w:ascii="Times New Roman" w:hAnsi="Times New Roman"/>
          <w:u w:val="single"/>
        </w:rPr>
        <w:t xml:space="preserve">efinitions and </w:t>
      </w:r>
      <w:r w:rsidR="00E77C78" w:rsidRPr="00A326FC">
        <w:rPr>
          <w:rFonts w:ascii="Times New Roman" w:hAnsi="Times New Roman"/>
          <w:u w:val="single"/>
        </w:rPr>
        <w:t>p</w:t>
      </w:r>
      <w:r w:rsidRPr="00A326FC">
        <w:rPr>
          <w:rFonts w:ascii="Times New Roman" w:hAnsi="Times New Roman"/>
          <w:u w:val="single"/>
        </w:rPr>
        <w:t xml:space="preserve">ractice for </w:t>
      </w:r>
      <w:r w:rsidR="00E77C78" w:rsidRPr="00A326FC">
        <w:rPr>
          <w:rFonts w:ascii="Times New Roman" w:hAnsi="Times New Roman"/>
          <w:u w:val="single"/>
        </w:rPr>
        <w:t>m</w:t>
      </w:r>
      <w:r w:rsidRPr="00A326FC">
        <w:rPr>
          <w:rFonts w:ascii="Times New Roman" w:hAnsi="Times New Roman"/>
          <w:u w:val="single"/>
        </w:rPr>
        <w:t xml:space="preserve">easure </w:t>
      </w:r>
      <w:r w:rsidR="00E77C78" w:rsidRPr="00A326FC">
        <w:rPr>
          <w:rFonts w:ascii="Times New Roman" w:hAnsi="Times New Roman"/>
          <w:u w:val="single"/>
        </w:rPr>
        <w:t>l</w:t>
      </w:r>
      <w:r w:rsidRPr="00A326FC">
        <w:rPr>
          <w:rFonts w:ascii="Times New Roman" w:hAnsi="Times New Roman"/>
          <w:u w:val="single"/>
        </w:rPr>
        <w:t xml:space="preserve">ife and </w:t>
      </w:r>
      <w:r w:rsidR="00E77C78" w:rsidRPr="00A326FC">
        <w:rPr>
          <w:rFonts w:ascii="Times New Roman" w:hAnsi="Times New Roman"/>
          <w:u w:val="single"/>
        </w:rPr>
        <w:t>c</w:t>
      </w:r>
      <w:r w:rsidRPr="00A326FC">
        <w:rPr>
          <w:rFonts w:ascii="Times New Roman" w:hAnsi="Times New Roman"/>
          <w:u w:val="single"/>
        </w:rPr>
        <w:t>ost-</w:t>
      </w:r>
      <w:r w:rsidR="00E77C78" w:rsidRPr="00A326FC">
        <w:rPr>
          <w:rFonts w:ascii="Times New Roman" w:hAnsi="Times New Roman"/>
          <w:u w:val="single"/>
        </w:rPr>
        <w:t>e</w:t>
      </w:r>
      <w:r w:rsidRPr="00A326FC">
        <w:rPr>
          <w:rFonts w:ascii="Times New Roman" w:hAnsi="Times New Roman"/>
          <w:u w:val="single"/>
        </w:rPr>
        <w:t>ffective</w:t>
      </w:r>
    </w:p>
    <w:p w14:paraId="49947A9C" w14:textId="60CB48B9" w:rsidR="007F252C" w:rsidRDefault="007F252C" w:rsidP="005457A8">
      <w:pPr>
        <w:autoSpaceDE w:val="0"/>
        <w:autoSpaceDN w:val="0"/>
        <w:adjustRightInd w:val="0"/>
        <w:rPr>
          <w:rFonts w:ascii="Times New Roman" w:hAnsi="Times New Roman"/>
        </w:rPr>
      </w:pPr>
      <w:r>
        <w:rPr>
          <w:rFonts w:ascii="Times New Roman" w:hAnsi="Times New Roman"/>
        </w:rPr>
        <w:t xml:space="preserve">Under RCW 19.285.040, </w:t>
      </w:r>
      <w:r w:rsidR="008024A1">
        <w:rPr>
          <w:rFonts w:ascii="Times New Roman" w:hAnsi="Times New Roman"/>
        </w:rPr>
        <w:t>PSE is required to “</w:t>
      </w:r>
      <w:r w:rsidR="0012176A">
        <w:rPr>
          <w:rFonts w:ascii="Times New Roman" w:hAnsi="Times New Roman"/>
        </w:rPr>
        <w:t>pursue all available conservation that is cost-effective, reliabl</w:t>
      </w:r>
      <w:r>
        <w:rPr>
          <w:rFonts w:ascii="Times New Roman" w:hAnsi="Times New Roman"/>
        </w:rPr>
        <w:t>e and feasible.</w:t>
      </w:r>
      <w:r w:rsidR="0012176A">
        <w:rPr>
          <w:rFonts w:ascii="Times New Roman" w:hAnsi="Times New Roman"/>
        </w:rPr>
        <w:t>”</w:t>
      </w:r>
      <w:r w:rsidR="008024A1">
        <w:rPr>
          <w:rFonts w:ascii="Times New Roman" w:hAnsi="Times New Roman"/>
        </w:rPr>
        <w:t xml:space="preserve"> </w:t>
      </w:r>
      <w:r>
        <w:rPr>
          <w:rFonts w:ascii="Times New Roman" w:hAnsi="Times New Roman"/>
        </w:rPr>
        <w:t xml:space="preserve">RCW 80.52.030 </w:t>
      </w:r>
      <w:r w:rsidR="0045279F">
        <w:rPr>
          <w:rFonts w:ascii="Times New Roman" w:hAnsi="Times New Roman"/>
        </w:rPr>
        <w:t>provides</w:t>
      </w:r>
      <w:r>
        <w:rPr>
          <w:rFonts w:ascii="Times New Roman" w:hAnsi="Times New Roman"/>
        </w:rPr>
        <w:t xml:space="preserve"> the following definitions (emphasis added):</w:t>
      </w:r>
    </w:p>
    <w:p w14:paraId="49947A9D" w14:textId="77777777" w:rsidR="007F252C" w:rsidRDefault="007F252C" w:rsidP="005457A8">
      <w:pPr>
        <w:autoSpaceDE w:val="0"/>
        <w:autoSpaceDN w:val="0"/>
        <w:adjustRightInd w:val="0"/>
        <w:rPr>
          <w:rFonts w:ascii="Times New Roman" w:hAnsi="Times New Roman"/>
        </w:rPr>
      </w:pPr>
    </w:p>
    <w:p w14:paraId="49947A9E" w14:textId="7AF5C495" w:rsidR="007F252C" w:rsidRDefault="0086412A" w:rsidP="0086412A">
      <w:pPr>
        <w:pStyle w:val="NoSpacing"/>
        <w:tabs>
          <w:tab w:val="left" w:pos="1080"/>
        </w:tabs>
        <w:ind w:left="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B95D18">
        <w:rPr>
          <w:rFonts w:ascii="Times New Roman" w:hAnsi="Times New Roman" w:cs="Times New Roman"/>
          <w:sz w:val="24"/>
          <w:szCs w:val="24"/>
        </w:rPr>
        <w:t>“</w:t>
      </w:r>
      <w:r w:rsidR="007F252C" w:rsidRPr="004E321B">
        <w:rPr>
          <w:rFonts w:ascii="Times New Roman" w:hAnsi="Times New Roman" w:cs="Times New Roman"/>
          <w:sz w:val="24"/>
          <w:szCs w:val="24"/>
        </w:rPr>
        <w:t>Cost-effective</w:t>
      </w:r>
      <w:r w:rsidR="00B95D18">
        <w:rPr>
          <w:rFonts w:ascii="Times New Roman" w:hAnsi="Times New Roman" w:cs="Times New Roman"/>
          <w:sz w:val="24"/>
          <w:szCs w:val="24"/>
        </w:rPr>
        <w:t>”</w:t>
      </w:r>
      <w:r w:rsidR="007F252C" w:rsidRPr="004E321B">
        <w:rPr>
          <w:rFonts w:ascii="Times New Roman" w:hAnsi="Times New Roman" w:cs="Times New Roman"/>
          <w:sz w:val="24"/>
          <w:szCs w:val="24"/>
        </w:rPr>
        <w:t xml:space="preserve"> means that a project</w:t>
      </w:r>
      <w:r w:rsidR="007F252C">
        <w:rPr>
          <w:rFonts w:ascii="Times New Roman" w:hAnsi="Times New Roman" w:cs="Times New Roman"/>
          <w:sz w:val="24"/>
          <w:szCs w:val="24"/>
        </w:rPr>
        <w:t xml:space="preserve"> or resource is forecast:</w:t>
      </w:r>
    </w:p>
    <w:p w14:paraId="4EC19695" w14:textId="77777777" w:rsidR="0086412A" w:rsidRDefault="0086412A" w:rsidP="0086412A">
      <w:pPr>
        <w:pStyle w:val="NoSpacing"/>
        <w:tabs>
          <w:tab w:val="left" w:pos="1620"/>
        </w:tabs>
        <w:ind w:left="1620" w:hanging="540"/>
        <w:rPr>
          <w:rFonts w:ascii="Times New Roman" w:hAnsi="Times New Roman" w:cs="Times New Roman"/>
          <w:sz w:val="24"/>
          <w:szCs w:val="24"/>
        </w:rPr>
      </w:pPr>
    </w:p>
    <w:p w14:paraId="3273B3AF" w14:textId="77777777" w:rsidR="0086412A" w:rsidRDefault="0086412A" w:rsidP="0086412A">
      <w:pPr>
        <w:pStyle w:val="NoSpacing"/>
        <w:tabs>
          <w:tab w:val="left" w:pos="1620"/>
        </w:tabs>
        <w:ind w:left="1620" w:hanging="45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7F252C" w:rsidRPr="004E321B">
        <w:rPr>
          <w:rFonts w:ascii="Times New Roman" w:hAnsi="Times New Roman" w:cs="Times New Roman"/>
          <w:sz w:val="24"/>
          <w:szCs w:val="24"/>
        </w:rPr>
        <w:t xml:space="preserve">To be reliable and available within </w:t>
      </w:r>
      <w:r>
        <w:rPr>
          <w:rFonts w:ascii="Times New Roman" w:hAnsi="Times New Roman" w:cs="Times New Roman"/>
          <w:sz w:val="24"/>
          <w:szCs w:val="24"/>
        </w:rPr>
        <w:t>the time it is needed; and</w:t>
      </w:r>
    </w:p>
    <w:p w14:paraId="59A94B7B" w14:textId="77777777" w:rsidR="0086412A" w:rsidRDefault="0086412A" w:rsidP="0086412A">
      <w:pPr>
        <w:pStyle w:val="NoSpacing"/>
        <w:tabs>
          <w:tab w:val="left" w:pos="1620"/>
        </w:tabs>
        <w:ind w:left="1620" w:hanging="540"/>
        <w:rPr>
          <w:rFonts w:ascii="Times New Roman" w:hAnsi="Times New Roman" w:cs="Times New Roman"/>
          <w:sz w:val="24"/>
          <w:szCs w:val="24"/>
        </w:rPr>
      </w:pPr>
    </w:p>
    <w:p w14:paraId="49947A9F" w14:textId="1BC11758" w:rsidR="007F252C" w:rsidRDefault="0086412A" w:rsidP="0086412A">
      <w:pPr>
        <w:pStyle w:val="NoSpacing"/>
        <w:tabs>
          <w:tab w:val="left" w:pos="1620"/>
        </w:tabs>
        <w:ind w:left="1620" w:hanging="45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7F252C" w:rsidRPr="004E321B">
        <w:rPr>
          <w:rFonts w:ascii="Times New Roman" w:hAnsi="Times New Roman" w:cs="Times New Roman"/>
          <w:sz w:val="24"/>
          <w:szCs w:val="24"/>
        </w:rPr>
        <w:t>To meet or reduce the electric power demand of the intended consumers at an estimated incremental system cost no greater than that of the least-cost similarly reliable and available alternative project or resource, or</w:t>
      </w:r>
      <w:r w:rsidR="007F252C">
        <w:rPr>
          <w:rFonts w:ascii="Times New Roman" w:hAnsi="Times New Roman" w:cs="Times New Roman"/>
          <w:sz w:val="24"/>
          <w:szCs w:val="24"/>
        </w:rPr>
        <w:t xml:space="preserve"> any combination thereof.</w:t>
      </w:r>
    </w:p>
    <w:p w14:paraId="49947AA0" w14:textId="77777777" w:rsidR="007F252C" w:rsidRDefault="007F252C" w:rsidP="007F252C">
      <w:pPr>
        <w:pStyle w:val="NoSpacing"/>
        <w:ind w:left="720"/>
        <w:rPr>
          <w:rFonts w:ascii="Times New Roman" w:hAnsi="Times New Roman" w:cs="Times New Roman"/>
          <w:sz w:val="24"/>
          <w:szCs w:val="24"/>
        </w:rPr>
      </w:pPr>
    </w:p>
    <w:p w14:paraId="49947AA1" w14:textId="4E2481B5" w:rsidR="007F252C" w:rsidRDefault="0086412A" w:rsidP="0086412A">
      <w:pPr>
        <w:tabs>
          <w:tab w:val="left" w:pos="1080"/>
        </w:tabs>
        <w:autoSpaceDE w:val="0"/>
        <w:autoSpaceDN w:val="0"/>
        <w:adjustRightInd w:val="0"/>
        <w:ind w:left="1080" w:hanging="360"/>
        <w:rPr>
          <w:rFonts w:ascii="Times New Roman" w:hAnsi="Times New Roman"/>
        </w:rPr>
      </w:pPr>
      <w:r>
        <w:rPr>
          <w:rFonts w:ascii="Times New Roman" w:hAnsi="Times New Roman"/>
        </w:rPr>
        <w:t>(8)</w:t>
      </w:r>
      <w:r>
        <w:rPr>
          <w:rFonts w:ascii="Times New Roman" w:hAnsi="Times New Roman"/>
        </w:rPr>
        <w:tab/>
      </w:r>
      <w:r w:rsidR="0075021D">
        <w:rPr>
          <w:rFonts w:ascii="Times New Roman" w:hAnsi="Times New Roman"/>
        </w:rPr>
        <w:t>“</w:t>
      </w:r>
      <w:r w:rsidR="007F252C" w:rsidRPr="004E321B">
        <w:rPr>
          <w:rFonts w:ascii="Times New Roman" w:hAnsi="Times New Roman"/>
        </w:rPr>
        <w:t>System cost</w:t>
      </w:r>
      <w:r w:rsidR="0075021D">
        <w:rPr>
          <w:rFonts w:ascii="Times New Roman" w:hAnsi="Times New Roman"/>
        </w:rPr>
        <w:t>”</w:t>
      </w:r>
      <w:r w:rsidR="007F252C" w:rsidRPr="004E321B">
        <w:rPr>
          <w:rFonts w:ascii="Times New Roman" w:hAnsi="Times New Roman"/>
        </w:rPr>
        <w:t xml:space="preserve"> means an estimate of all direct costs of a project or resource over its </w:t>
      </w:r>
      <w:r w:rsidR="007F252C" w:rsidRPr="007F252C">
        <w:rPr>
          <w:rFonts w:ascii="Times New Roman" w:hAnsi="Times New Roman"/>
          <w:i/>
        </w:rPr>
        <w:t>effective life</w:t>
      </w:r>
      <w:r w:rsidR="007F252C" w:rsidRPr="004E321B">
        <w:rPr>
          <w:rFonts w:ascii="Times New Roman" w:hAnsi="Times New Roman"/>
        </w:rPr>
        <w:t>, including, if applicable, the costs of distribution to the consumer, and, among other factors, waste disposal costs, end-of-cycle costs, and fuel costs (including projected increases), and such quantifiable environmental costs and benefits as are directly attributa</w:t>
      </w:r>
      <w:r w:rsidR="0045279F">
        <w:rPr>
          <w:rFonts w:ascii="Times New Roman" w:hAnsi="Times New Roman"/>
        </w:rPr>
        <w:t>ble to the project or resource.</w:t>
      </w:r>
    </w:p>
    <w:p w14:paraId="49947AA2" w14:textId="77777777" w:rsidR="004C300C" w:rsidRDefault="004C300C" w:rsidP="0062675E">
      <w:pPr>
        <w:autoSpaceDE w:val="0"/>
        <w:autoSpaceDN w:val="0"/>
        <w:adjustRightInd w:val="0"/>
        <w:ind w:left="720"/>
        <w:rPr>
          <w:rFonts w:ascii="Times New Roman" w:hAnsi="Times New Roman"/>
        </w:rPr>
      </w:pPr>
    </w:p>
    <w:p w14:paraId="49947AA3" w14:textId="77777777" w:rsidR="004C300C" w:rsidRDefault="004C300C" w:rsidP="004C300C">
      <w:pPr>
        <w:autoSpaceDE w:val="0"/>
        <w:autoSpaceDN w:val="0"/>
        <w:adjustRightInd w:val="0"/>
        <w:rPr>
          <w:rFonts w:ascii="Times New Roman" w:hAnsi="Times New Roman"/>
        </w:rPr>
      </w:pPr>
      <w:r>
        <w:rPr>
          <w:rFonts w:ascii="Times New Roman" w:hAnsi="Times New Roman"/>
        </w:rPr>
        <w:t xml:space="preserve">PSE Schedule No. 83 – Electricity Conservation Service, paragraph 4 defines measure life as “the expected life (in years) of the savings of a Measure.” The measure life is the length of time over which a measure produces conservation savings.  </w:t>
      </w:r>
    </w:p>
    <w:p w14:paraId="49947AA4" w14:textId="77777777" w:rsidR="007F252C" w:rsidRDefault="007F252C" w:rsidP="005457A8">
      <w:pPr>
        <w:autoSpaceDE w:val="0"/>
        <w:autoSpaceDN w:val="0"/>
        <w:adjustRightInd w:val="0"/>
        <w:rPr>
          <w:rFonts w:ascii="Times New Roman" w:hAnsi="Times New Roman"/>
        </w:rPr>
      </w:pPr>
    </w:p>
    <w:p w14:paraId="49947AA5" w14:textId="27C16EB2" w:rsidR="005457A8" w:rsidRDefault="008024A1" w:rsidP="005457A8">
      <w:pPr>
        <w:autoSpaceDE w:val="0"/>
        <w:autoSpaceDN w:val="0"/>
        <w:adjustRightInd w:val="0"/>
        <w:rPr>
          <w:rFonts w:ascii="Times New Roman" w:eastAsiaTheme="minorHAnsi" w:hAnsi="Times New Roman"/>
          <w:color w:val="000000"/>
        </w:rPr>
      </w:pPr>
      <w:r>
        <w:rPr>
          <w:rFonts w:ascii="Times New Roman" w:hAnsi="Times New Roman"/>
        </w:rPr>
        <w:t>In accordance with the Agreed Conditions for Approval of Puget Sound Energy, Inc.’s 2010-2011 Biennial Electric Conservation Targe</w:t>
      </w:r>
      <w:r w:rsidR="0045279F">
        <w:rPr>
          <w:rFonts w:ascii="Times New Roman" w:hAnsi="Times New Roman"/>
        </w:rPr>
        <w:t xml:space="preserve">ts Under RCW 19.285, Docket </w:t>
      </w:r>
      <w:r>
        <w:rPr>
          <w:rFonts w:ascii="Times New Roman" w:hAnsi="Times New Roman"/>
        </w:rPr>
        <w:t>UE-100177 (“Settlement Agreement”)</w:t>
      </w:r>
      <w:r w:rsidR="00271265">
        <w:rPr>
          <w:rFonts w:ascii="Times New Roman" w:hAnsi="Times New Roman"/>
        </w:rPr>
        <w:t>,</w:t>
      </w:r>
      <w:r>
        <w:rPr>
          <w:rFonts w:ascii="Times New Roman" w:hAnsi="Times New Roman"/>
        </w:rPr>
        <w:t xml:space="preserve"> </w:t>
      </w:r>
      <w:r w:rsidR="00271265">
        <w:rPr>
          <w:rFonts w:ascii="Times New Roman" w:hAnsi="Times New Roman"/>
        </w:rPr>
        <w:t>PSE determines the</w:t>
      </w:r>
      <w:r w:rsidR="0012176A">
        <w:rPr>
          <w:rFonts w:ascii="Times New Roman" w:hAnsi="Times New Roman"/>
        </w:rPr>
        <w:t xml:space="preserve"> cost-effectiveness of conservation programs </w:t>
      </w:r>
      <w:r w:rsidR="00DF30ED">
        <w:rPr>
          <w:rFonts w:ascii="Times New Roman" w:hAnsi="Times New Roman"/>
        </w:rPr>
        <w:lastRenderedPageBreak/>
        <w:t>using the Total Resource Cost (</w:t>
      </w:r>
      <w:r>
        <w:rPr>
          <w:rFonts w:ascii="Times New Roman" w:hAnsi="Times New Roman"/>
        </w:rPr>
        <w:t>TRC) Test, as modified by the Northwest P</w:t>
      </w:r>
      <w:r w:rsidR="00DF30ED">
        <w:rPr>
          <w:rFonts w:ascii="Times New Roman" w:hAnsi="Times New Roman"/>
        </w:rPr>
        <w:t>ower and Conservation Council (Council</w:t>
      </w:r>
      <w:r w:rsidR="00271265">
        <w:rPr>
          <w:rFonts w:ascii="Times New Roman" w:hAnsi="Times New Roman"/>
        </w:rPr>
        <w:t>).</w:t>
      </w:r>
      <w:r w:rsidR="005457A8">
        <w:rPr>
          <w:rFonts w:ascii="Times New Roman" w:hAnsi="Times New Roman"/>
        </w:rPr>
        <w:t xml:space="preserve"> The </w:t>
      </w:r>
      <w:r w:rsidR="007F252C">
        <w:rPr>
          <w:rFonts w:ascii="Times New Roman" w:hAnsi="Times New Roman"/>
        </w:rPr>
        <w:t xml:space="preserve">Council </w:t>
      </w:r>
      <w:r w:rsidR="005457A8">
        <w:rPr>
          <w:rFonts w:ascii="Times New Roman" w:hAnsi="Times New Roman"/>
        </w:rPr>
        <w:t xml:space="preserve">TRC </w:t>
      </w:r>
      <w:r w:rsidR="00DE6D4C">
        <w:rPr>
          <w:rFonts w:ascii="Times New Roman" w:hAnsi="Times New Roman"/>
        </w:rPr>
        <w:t xml:space="preserve">calculations </w:t>
      </w:r>
      <w:r w:rsidR="005457A8">
        <w:rPr>
          <w:rFonts w:ascii="Times New Roman" w:hAnsi="Times New Roman"/>
        </w:rPr>
        <w:t>compare</w:t>
      </w:r>
      <w:r w:rsidR="005457A8">
        <w:rPr>
          <w:rFonts w:ascii="Times New Roman" w:eastAsiaTheme="minorHAnsi" w:hAnsi="Times New Roman"/>
          <w:color w:val="000000"/>
        </w:rPr>
        <w:t xml:space="preserve"> </w:t>
      </w:r>
      <w:r w:rsidR="00E04CCD">
        <w:rPr>
          <w:rFonts w:ascii="Times New Roman" w:eastAsiaTheme="minorHAnsi" w:hAnsi="Times New Roman"/>
          <w:color w:val="000000"/>
        </w:rPr>
        <w:t>“</w:t>
      </w:r>
      <w:r w:rsidR="005457A8">
        <w:rPr>
          <w:rFonts w:ascii="Times New Roman" w:eastAsiaTheme="minorHAnsi" w:hAnsi="Times New Roman"/>
          <w:color w:val="000000"/>
        </w:rPr>
        <w:t xml:space="preserve">all the costs of a measure with all of its benefits, </w:t>
      </w:r>
      <w:r w:rsidR="005457A8" w:rsidRPr="00A326FC">
        <w:rPr>
          <w:rFonts w:ascii="Times New Roman" w:eastAsiaTheme="minorHAnsi" w:hAnsi="Times New Roman"/>
          <w:i/>
          <w:color w:val="000000"/>
        </w:rPr>
        <w:t>regardless of who pays those costs or who receives the benefits</w:t>
      </w:r>
      <w:r w:rsidR="00271265">
        <w:rPr>
          <w:rFonts w:ascii="Times New Roman" w:eastAsiaTheme="minorHAnsi" w:hAnsi="Times New Roman"/>
          <w:color w:val="000000"/>
        </w:rPr>
        <w:t>,” u</w:t>
      </w:r>
      <w:r w:rsidR="00E04CCD">
        <w:rPr>
          <w:rFonts w:ascii="Times New Roman" w:eastAsiaTheme="minorHAnsi" w:hAnsi="Times New Roman"/>
          <w:color w:val="000000"/>
        </w:rPr>
        <w:t xml:space="preserve">sing </w:t>
      </w:r>
      <w:r w:rsidR="00271265">
        <w:rPr>
          <w:rFonts w:ascii="Times New Roman" w:eastAsiaTheme="minorHAnsi" w:hAnsi="Times New Roman"/>
          <w:color w:val="000000"/>
        </w:rPr>
        <w:t>“</w:t>
      </w:r>
      <w:r w:rsidR="005457A8">
        <w:rPr>
          <w:rFonts w:ascii="Times New Roman" w:eastAsiaTheme="minorHAnsi" w:hAnsi="Times New Roman"/>
          <w:color w:val="000000"/>
        </w:rPr>
        <w:t xml:space="preserve">the </w:t>
      </w:r>
      <w:r w:rsidR="005457A8">
        <w:rPr>
          <w:rFonts w:ascii="Times New Roman" w:eastAsiaTheme="minorHAnsi" w:hAnsi="Times New Roman"/>
          <w:i/>
          <w:iCs/>
          <w:color w:val="000000"/>
        </w:rPr>
        <w:t xml:space="preserve">net cost </w:t>
      </w:r>
      <w:r w:rsidR="005457A8">
        <w:rPr>
          <w:rFonts w:ascii="Times New Roman" w:eastAsiaTheme="minorHAnsi" w:hAnsi="Times New Roman"/>
          <w:color w:val="000000"/>
        </w:rPr>
        <w:t>(levelized over the life of the conser</w:t>
      </w:r>
      <w:r w:rsidR="007F252C">
        <w:rPr>
          <w:rFonts w:ascii="Times New Roman" w:eastAsiaTheme="minorHAnsi" w:hAnsi="Times New Roman"/>
          <w:color w:val="000000"/>
        </w:rPr>
        <w:t xml:space="preserve">vation resource) of each of the </w:t>
      </w:r>
      <w:r w:rsidR="005457A8">
        <w:rPr>
          <w:rFonts w:ascii="Times New Roman" w:eastAsiaTheme="minorHAnsi" w:hAnsi="Times New Roman"/>
          <w:color w:val="000000"/>
        </w:rPr>
        <w:t>conservation technologies</w:t>
      </w:r>
      <w:r w:rsidR="00E04CCD">
        <w:rPr>
          <w:rFonts w:ascii="Times New Roman" w:eastAsiaTheme="minorHAnsi" w:hAnsi="Times New Roman"/>
          <w:color w:val="000000"/>
        </w:rPr>
        <w:t>”</w:t>
      </w:r>
      <w:r w:rsidR="005457A8">
        <w:rPr>
          <w:rFonts w:ascii="Times New Roman" w:eastAsiaTheme="minorHAnsi" w:hAnsi="Times New Roman"/>
          <w:color w:val="000000"/>
        </w:rPr>
        <w:t xml:space="preserve"> </w:t>
      </w:r>
      <w:r w:rsidR="00E04CCD">
        <w:rPr>
          <w:rFonts w:ascii="Times New Roman" w:eastAsiaTheme="minorHAnsi" w:hAnsi="Times New Roman"/>
          <w:color w:val="000000"/>
        </w:rPr>
        <w:t>and</w:t>
      </w:r>
      <w:r w:rsidR="005457A8">
        <w:rPr>
          <w:rFonts w:ascii="Times New Roman" w:eastAsiaTheme="minorHAnsi" w:hAnsi="Times New Roman"/>
          <w:color w:val="000000"/>
        </w:rPr>
        <w:t xml:space="preserve"> the net benefit, also levelized over the life of the conservation resource</w:t>
      </w:r>
      <w:r w:rsidR="00A326FC">
        <w:rPr>
          <w:rFonts w:ascii="Times New Roman" w:eastAsiaTheme="minorHAnsi" w:hAnsi="Times New Roman"/>
          <w:color w:val="000000"/>
        </w:rPr>
        <w:t xml:space="preserve"> (emphasis added)</w:t>
      </w:r>
      <w:r w:rsidR="005457A8">
        <w:rPr>
          <w:rFonts w:ascii="Times New Roman" w:eastAsiaTheme="minorHAnsi" w:hAnsi="Times New Roman"/>
          <w:color w:val="000000"/>
        </w:rPr>
        <w:t>.</w:t>
      </w:r>
      <w:r w:rsidR="005457A8">
        <w:rPr>
          <w:rStyle w:val="FootnoteReference"/>
          <w:rFonts w:ascii="Times New Roman" w:eastAsiaTheme="minorHAnsi" w:hAnsi="Times New Roman"/>
          <w:color w:val="000000"/>
        </w:rPr>
        <w:footnoteReference w:id="4"/>
      </w:r>
      <w:r w:rsidR="005457A8">
        <w:rPr>
          <w:rFonts w:ascii="Times New Roman" w:eastAsiaTheme="minorHAnsi" w:hAnsi="Times New Roman"/>
          <w:color w:val="000000"/>
        </w:rPr>
        <w:t xml:space="preserve">  </w:t>
      </w:r>
    </w:p>
    <w:p w14:paraId="49947AA6" w14:textId="77777777" w:rsidR="007F252C" w:rsidRDefault="007F252C" w:rsidP="005457A8">
      <w:pPr>
        <w:autoSpaceDE w:val="0"/>
        <w:autoSpaceDN w:val="0"/>
        <w:adjustRightInd w:val="0"/>
        <w:rPr>
          <w:rFonts w:ascii="Times New Roman" w:eastAsiaTheme="minorHAnsi" w:hAnsi="Times New Roman"/>
          <w:color w:val="000000"/>
        </w:rPr>
      </w:pPr>
    </w:p>
    <w:p w14:paraId="49947AA7" w14:textId="546FB1A2" w:rsidR="007F252C" w:rsidRDefault="007F252C" w:rsidP="005457A8">
      <w:pPr>
        <w:autoSpaceDE w:val="0"/>
        <w:autoSpaceDN w:val="0"/>
        <w:adjustRightInd w:val="0"/>
        <w:rPr>
          <w:rFonts w:ascii="Times New Roman" w:eastAsiaTheme="minorHAnsi" w:hAnsi="Times New Roman"/>
          <w:color w:val="000000"/>
        </w:rPr>
      </w:pPr>
      <w:r>
        <w:rPr>
          <w:rFonts w:ascii="Times New Roman" w:eastAsiaTheme="minorHAnsi" w:hAnsi="Times New Roman"/>
          <w:color w:val="000000"/>
        </w:rPr>
        <w:t>Similarly, the</w:t>
      </w:r>
      <w:r w:rsidR="00665A21">
        <w:rPr>
          <w:rFonts w:ascii="Times New Roman" w:eastAsiaTheme="minorHAnsi" w:hAnsi="Times New Roman"/>
          <w:color w:val="000000"/>
        </w:rPr>
        <w:t xml:space="preserve"> Council’s</w:t>
      </w:r>
      <w:r>
        <w:rPr>
          <w:rFonts w:ascii="Times New Roman" w:eastAsiaTheme="minorHAnsi" w:hAnsi="Times New Roman"/>
          <w:color w:val="000000"/>
        </w:rPr>
        <w:t xml:space="preserve"> Regional Technical Forum </w:t>
      </w:r>
      <w:r w:rsidR="00DF30ED">
        <w:rPr>
          <w:rFonts w:ascii="Times New Roman" w:eastAsiaTheme="minorHAnsi" w:hAnsi="Times New Roman"/>
          <w:color w:val="000000"/>
        </w:rPr>
        <w:t>(</w:t>
      </w:r>
      <w:r w:rsidR="00271265">
        <w:rPr>
          <w:rFonts w:ascii="Times New Roman" w:eastAsiaTheme="minorHAnsi" w:hAnsi="Times New Roman"/>
          <w:color w:val="000000"/>
        </w:rPr>
        <w:t xml:space="preserve">RTF) </w:t>
      </w:r>
      <w:r>
        <w:rPr>
          <w:rFonts w:ascii="Times New Roman" w:eastAsiaTheme="minorHAnsi" w:hAnsi="Times New Roman"/>
          <w:color w:val="000000"/>
        </w:rPr>
        <w:t>uses the following definition of Effective Useful Life in calculating measure cost-effectiveness:</w:t>
      </w:r>
    </w:p>
    <w:p w14:paraId="49947AA8" w14:textId="77777777" w:rsidR="007F252C" w:rsidRPr="0086412A" w:rsidRDefault="007F252C" w:rsidP="005457A8">
      <w:pPr>
        <w:autoSpaceDE w:val="0"/>
        <w:autoSpaceDN w:val="0"/>
        <w:adjustRightInd w:val="0"/>
        <w:rPr>
          <w:rFonts w:ascii="Times New Roman" w:eastAsiaTheme="minorHAnsi" w:hAnsi="Times New Roman"/>
          <w:color w:val="000000"/>
        </w:rPr>
      </w:pPr>
    </w:p>
    <w:p w14:paraId="49947AA9" w14:textId="33382D12" w:rsidR="007F252C" w:rsidRPr="0086412A" w:rsidRDefault="0086412A" w:rsidP="007F252C">
      <w:pPr>
        <w:autoSpaceDE w:val="0"/>
        <w:autoSpaceDN w:val="0"/>
        <w:adjustRightInd w:val="0"/>
        <w:ind w:left="720"/>
        <w:rPr>
          <w:rFonts w:ascii="Times New Roman" w:hAnsi="Times New Roman"/>
        </w:rPr>
      </w:pPr>
      <w:r w:rsidRPr="0086412A">
        <w:rPr>
          <w:rFonts w:ascii="Times New Roman" w:eastAsiaTheme="minorHAnsi" w:hAnsi="Times New Roman"/>
          <w:color w:val="000000"/>
        </w:rPr>
        <w:t>“Effective Useful Life (EUL) -</w:t>
      </w:r>
      <w:r w:rsidR="007F252C" w:rsidRPr="0086412A">
        <w:rPr>
          <w:rFonts w:ascii="Times New Roman" w:eastAsiaTheme="minorHAnsi" w:hAnsi="Times New Roman"/>
          <w:color w:val="000000"/>
        </w:rPr>
        <w:t xml:space="preserve"> </w:t>
      </w:r>
      <w:r w:rsidR="007F252C" w:rsidRPr="0086412A">
        <w:rPr>
          <w:rFonts w:ascii="Times New Roman" w:hAnsi="Times New Roman"/>
        </w:rPr>
        <w:t>Estimate reflecting the median lifetime, defined as the year during which half the measures installed under the program are still in place and operable and half are not (also known as retention, persistence, measure life, median life).”</w:t>
      </w:r>
      <w:r w:rsidR="007F252C" w:rsidRPr="0086412A">
        <w:rPr>
          <w:rStyle w:val="FootnoteReference"/>
          <w:rFonts w:ascii="Times New Roman" w:hAnsi="Times New Roman"/>
        </w:rPr>
        <w:footnoteReference w:id="5"/>
      </w:r>
    </w:p>
    <w:p w14:paraId="49947AAA" w14:textId="77777777" w:rsidR="005457A8" w:rsidRPr="0086412A" w:rsidRDefault="005457A8" w:rsidP="005457A8">
      <w:pPr>
        <w:autoSpaceDE w:val="0"/>
        <w:autoSpaceDN w:val="0"/>
        <w:adjustRightInd w:val="0"/>
        <w:rPr>
          <w:rFonts w:ascii="Times New Roman" w:hAnsi="Times New Roman"/>
        </w:rPr>
      </w:pPr>
    </w:p>
    <w:p w14:paraId="49947AAB" w14:textId="77777777" w:rsidR="0062675E" w:rsidRDefault="00E04CCD" w:rsidP="005457A8">
      <w:pPr>
        <w:autoSpaceDE w:val="0"/>
        <w:autoSpaceDN w:val="0"/>
        <w:adjustRightInd w:val="0"/>
        <w:rPr>
          <w:rFonts w:ascii="Times New Roman" w:hAnsi="Times New Roman"/>
        </w:rPr>
      </w:pPr>
      <w:r>
        <w:rPr>
          <w:rFonts w:ascii="Times New Roman" w:hAnsi="Times New Roman"/>
        </w:rPr>
        <w:t>As established by</w:t>
      </w:r>
      <w:r w:rsidR="007F252C">
        <w:rPr>
          <w:rFonts w:ascii="Times New Roman" w:hAnsi="Times New Roman"/>
        </w:rPr>
        <w:t xml:space="preserve"> </w:t>
      </w:r>
      <w:r w:rsidR="00271265">
        <w:rPr>
          <w:rFonts w:ascii="Times New Roman" w:hAnsi="Times New Roman"/>
        </w:rPr>
        <w:t>RCW 80.52.030, the Council</w:t>
      </w:r>
      <w:r w:rsidR="004C300C">
        <w:rPr>
          <w:rFonts w:ascii="Times New Roman" w:hAnsi="Times New Roman"/>
        </w:rPr>
        <w:t xml:space="preserve"> and</w:t>
      </w:r>
      <w:r w:rsidR="00271265">
        <w:rPr>
          <w:rFonts w:ascii="Times New Roman" w:hAnsi="Times New Roman"/>
        </w:rPr>
        <w:t xml:space="preserve"> the RTF</w:t>
      </w:r>
      <w:r>
        <w:rPr>
          <w:rFonts w:ascii="Times New Roman" w:hAnsi="Times New Roman"/>
        </w:rPr>
        <w:t>,</w:t>
      </w:r>
      <w:r w:rsidR="00271265">
        <w:rPr>
          <w:rFonts w:ascii="Times New Roman" w:hAnsi="Times New Roman"/>
        </w:rPr>
        <w:t xml:space="preserve"> cost-effectiveness is calculated using the effective life of a measure</w:t>
      </w:r>
      <w:r w:rsidR="004C300C">
        <w:rPr>
          <w:rFonts w:ascii="Times New Roman" w:hAnsi="Times New Roman"/>
        </w:rPr>
        <w:t xml:space="preserve">. </w:t>
      </w:r>
    </w:p>
    <w:p w14:paraId="49947AAC" w14:textId="77777777" w:rsidR="00D046D9" w:rsidRDefault="00D046D9" w:rsidP="005457A8">
      <w:pPr>
        <w:autoSpaceDE w:val="0"/>
        <w:autoSpaceDN w:val="0"/>
        <w:adjustRightInd w:val="0"/>
        <w:rPr>
          <w:rFonts w:ascii="Times New Roman" w:hAnsi="Times New Roman"/>
        </w:rPr>
      </w:pPr>
    </w:p>
    <w:p w14:paraId="49947AAD" w14:textId="77777777" w:rsidR="00A23301" w:rsidRPr="00A326FC" w:rsidRDefault="00A23301" w:rsidP="005457A8">
      <w:pPr>
        <w:autoSpaceDE w:val="0"/>
        <w:autoSpaceDN w:val="0"/>
        <w:adjustRightInd w:val="0"/>
        <w:rPr>
          <w:rFonts w:ascii="Times New Roman" w:hAnsi="Times New Roman"/>
          <w:u w:val="single"/>
        </w:rPr>
      </w:pPr>
      <w:r w:rsidRPr="00A326FC">
        <w:rPr>
          <w:rFonts w:ascii="Times New Roman" w:hAnsi="Times New Roman"/>
          <w:u w:val="single"/>
        </w:rPr>
        <w:t xml:space="preserve">Application of </w:t>
      </w:r>
      <w:r w:rsidR="00E77C78" w:rsidRPr="00A326FC">
        <w:rPr>
          <w:rFonts w:ascii="Times New Roman" w:hAnsi="Times New Roman"/>
          <w:u w:val="single"/>
        </w:rPr>
        <w:t>a</w:t>
      </w:r>
      <w:r w:rsidRPr="00A326FC">
        <w:rPr>
          <w:rFonts w:ascii="Times New Roman" w:hAnsi="Times New Roman"/>
          <w:u w:val="single"/>
        </w:rPr>
        <w:t xml:space="preserve">ccepted </w:t>
      </w:r>
      <w:r w:rsidR="00E77C78" w:rsidRPr="00A326FC">
        <w:rPr>
          <w:rFonts w:ascii="Times New Roman" w:hAnsi="Times New Roman"/>
          <w:u w:val="single"/>
        </w:rPr>
        <w:t>m</w:t>
      </w:r>
      <w:r w:rsidRPr="00A326FC">
        <w:rPr>
          <w:rFonts w:ascii="Times New Roman" w:hAnsi="Times New Roman"/>
          <w:u w:val="single"/>
        </w:rPr>
        <w:t xml:space="preserve">easure </w:t>
      </w:r>
      <w:r w:rsidR="00E77C78" w:rsidRPr="00A326FC">
        <w:rPr>
          <w:rFonts w:ascii="Times New Roman" w:hAnsi="Times New Roman"/>
          <w:u w:val="single"/>
        </w:rPr>
        <w:t>l</w:t>
      </w:r>
      <w:r w:rsidRPr="00A326FC">
        <w:rPr>
          <w:rFonts w:ascii="Times New Roman" w:hAnsi="Times New Roman"/>
          <w:u w:val="single"/>
        </w:rPr>
        <w:t xml:space="preserve">ife and </w:t>
      </w:r>
      <w:r w:rsidR="00E77C78" w:rsidRPr="00A326FC">
        <w:rPr>
          <w:rFonts w:ascii="Times New Roman" w:hAnsi="Times New Roman"/>
          <w:u w:val="single"/>
        </w:rPr>
        <w:t>c</w:t>
      </w:r>
      <w:r w:rsidRPr="00A326FC">
        <w:rPr>
          <w:rFonts w:ascii="Times New Roman" w:hAnsi="Times New Roman"/>
          <w:u w:val="single"/>
        </w:rPr>
        <w:t>ost-</w:t>
      </w:r>
      <w:r w:rsidR="00E77C78" w:rsidRPr="00A326FC">
        <w:rPr>
          <w:rFonts w:ascii="Times New Roman" w:hAnsi="Times New Roman"/>
          <w:u w:val="single"/>
        </w:rPr>
        <w:t>e</w:t>
      </w:r>
      <w:r w:rsidRPr="00A326FC">
        <w:rPr>
          <w:rFonts w:ascii="Times New Roman" w:hAnsi="Times New Roman"/>
          <w:u w:val="single"/>
        </w:rPr>
        <w:t>ffectiv</w:t>
      </w:r>
      <w:r w:rsidR="00E77C78" w:rsidRPr="00A326FC">
        <w:rPr>
          <w:rFonts w:ascii="Times New Roman" w:hAnsi="Times New Roman"/>
          <w:u w:val="single"/>
        </w:rPr>
        <w:t>e</w:t>
      </w:r>
      <w:r w:rsidRPr="00A326FC">
        <w:rPr>
          <w:rFonts w:ascii="Times New Roman" w:hAnsi="Times New Roman"/>
          <w:u w:val="single"/>
        </w:rPr>
        <w:t xml:space="preserve">ness </w:t>
      </w:r>
      <w:r w:rsidR="00E77C78" w:rsidRPr="00A326FC">
        <w:rPr>
          <w:rFonts w:ascii="Times New Roman" w:hAnsi="Times New Roman"/>
          <w:u w:val="single"/>
        </w:rPr>
        <w:t>c</w:t>
      </w:r>
      <w:r w:rsidRPr="00A326FC">
        <w:rPr>
          <w:rFonts w:ascii="Times New Roman" w:hAnsi="Times New Roman"/>
          <w:u w:val="single"/>
        </w:rPr>
        <w:t>oncepts to Jefferson County</w:t>
      </w:r>
    </w:p>
    <w:p w14:paraId="49947AAE" w14:textId="1F977BFA" w:rsidR="005457A8" w:rsidRDefault="00D046D9" w:rsidP="005457A8">
      <w:pPr>
        <w:autoSpaceDE w:val="0"/>
        <w:autoSpaceDN w:val="0"/>
        <w:adjustRightInd w:val="0"/>
        <w:rPr>
          <w:rFonts w:ascii="Times New Roman" w:hAnsi="Times New Roman"/>
        </w:rPr>
      </w:pPr>
      <w:r>
        <w:rPr>
          <w:rFonts w:ascii="Times New Roman" w:hAnsi="Times New Roman"/>
        </w:rPr>
        <w:t xml:space="preserve">Until April 10, 2012, all of the conservation programs in Jefferson County were still considered cost-effective. The only </w:t>
      </w:r>
      <w:r w:rsidR="009556F0">
        <w:rPr>
          <w:rFonts w:ascii="Times New Roman" w:hAnsi="Times New Roman"/>
        </w:rPr>
        <w:t>rationale PSE provides for deeming the programs no longer cost-effective is their inappropriate adjustment of measure life. However, measure lives are determined by the effective useful life, e.g.</w:t>
      </w:r>
      <w:r w:rsidR="0086412A">
        <w:rPr>
          <w:rFonts w:ascii="Times New Roman" w:hAnsi="Times New Roman"/>
        </w:rPr>
        <w:t>,</w:t>
      </w:r>
      <w:r w:rsidR="009556F0">
        <w:rPr>
          <w:rFonts w:ascii="Times New Roman" w:hAnsi="Times New Roman"/>
        </w:rPr>
        <w:t xml:space="preserve"> how long the measure produces conservation savings for the customer</w:t>
      </w:r>
      <w:r w:rsidR="00BE78BA">
        <w:rPr>
          <w:rFonts w:ascii="Times New Roman" w:hAnsi="Times New Roman"/>
        </w:rPr>
        <w:t>,</w:t>
      </w:r>
      <w:r w:rsidR="00A23301">
        <w:rPr>
          <w:rFonts w:ascii="Times New Roman" w:hAnsi="Times New Roman"/>
        </w:rPr>
        <w:t xml:space="preserve"> not PSE’s tenure as the owner of the electric system assets in Jefferson County</w:t>
      </w:r>
      <w:r w:rsidR="009556F0">
        <w:rPr>
          <w:rFonts w:ascii="Times New Roman" w:hAnsi="Times New Roman"/>
        </w:rPr>
        <w:t xml:space="preserve">. </w:t>
      </w:r>
      <w:r w:rsidR="00A06649">
        <w:rPr>
          <w:rFonts w:ascii="Times New Roman" w:hAnsi="Times New Roman"/>
        </w:rPr>
        <w:t>As shown</w:t>
      </w:r>
      <w:r w:rsidR="004C300C">
        <w:rPr>
          <w:rFonts w:ascii="Times New Roman" w:hAnsi="Times New Roman"/>
        </w:rPr>
        <w:t xml:space="preserve"> </w:t>
      </w:r>
      <w:r w:rsidR="0036004A">
        <w:rPr>
          <w:rFonts w:ascii="Times New Roman" w:hAnsi="Times New Roman"/>
        </w:rPr>
        <w:t>on page 3 of</w:t>
      </w:r>
      <w:r w:rsidR="004C300C">
        <w:rPr>
          <w:rFonts w:ascii="Times New Roman" w:hAnsi="Times New Roman"/>
        </w:rPr>
        <w:t xml:space="preserve"> PSE’s </w:t>
      </w:r>
      <w:r w:rsidR="00A06649">
        <w:rPr>
          <w:rFonts w:ascii="Times New Roman" w:hAnsi="Times New Roman"/>
        </w:rPr>
        <w:t>cover letter</w:t>
      </w:r>
      <w:r w:rsidR="004C300C">
        <w:rPr>
          <w:rFonts w:ascii="Times New Roman" w:hAnsi="Times New Roman"/>
        </w:rPr>
        <w:t>,</w:t>
      </w:r>
      <w:r w:rsidR="0036004A">
        <w:rPr>
          <w:rStyle w:val="FootnoteReference"/>
          <w:rFonts w:ascii="Times New Roman" w:hAnsi="Times New Roman"/>
        </w:rPr>
        <w:footnoteReference w:id="6"/>
      </w:r>
      <w:r w:rsidR="004C300C">
        <w:rPr>
          <w:rFonts w:ascii="Times New Roman" w:hAnsi="Times New Roman"/>
        </w:rPr>
        <w:t xml:space="preserve"> the conservation programs in question have measure lives ranging from three to twenty-eight years, with the exception of Home Energy Reports. </w:t>
      </w:r>
      <w:r w:rsidR="00E04CCD">
        <w:rPr>
          <w:rFonts w:ascii="Times New Roman" w:hAnsi="Times New Roman"/>
        </w:rPr>
        <w:t xml:space="preserve">Therefore, PSE’s </w:t>
      </w:r>
      <w:r w:rsidR="00A23301">
        <w:rPr>
          <w:rFonts w:ascii="Times New Roman" w:hAnsi="Times New Roman"/>
        </w:rPr>
        <w:t>assertion</w:t>
      </w:r>
      <w:r w:rsidR="00E04CCD">
        <w:rPr>
          <w:rFonts w:ascii="Times New Roman" w:hAnsi="Times New Roman"/>
        </w:rPr>
        <w:t xml:space="preserve"> that the conservation programs in Jefferson County are no longer cost-effective because </w:t>
      </w:r>
      <w:r w:rsidR="004C300C">
        <w:rPr>
          <w:rFonts w:ascii="Times New Roman" w:hAnsi="Times New Roman"/>
        </w:rPr>
        <w:t>the</w:t>
      </w:r>
      <w:r w:rsidR="00E04CCD">
        <w:rPr>
          <w:rFonts w:ascii="Times New Roman" w:hAnsi="Times New Roman"/>
        </w:rPr>
        <w:t xml:space="preserve"> measure life </w:t>
      </w:r>
      <w:r w:rsidR="004C300C">
        <w:rPr>
          <w:rFonts w:ascii="Times New Roman" w:hAnsi="Times New Roman"/>
        </w:rPr>
        <w:t>is</w:t>
      </w:r>
      <w:r w:rsidR="00E04CCD">
        <w:rPr>
          <w:rFonts w:ascii="Times New Roman" w:hAnsi="Times New Roman"/>
        </w:rPr>
        <w:t xml:space="preserve"> less than one year is inaccurate</w:t>
      </w:r>
      <w:r w:rsidR="009556F0">
        <w:rPr>
          <w:rFonts w:ascii="Times New Roman" w:hAnsi="Times New Roman"/>
        </w:rPr>
        <w:t xml:space="preserve">. </w:t>
      </w:r>
    </w:p>
    <w:p w14:paraId="49947AAF" w14:textId="77777777" w:rsidR="008024A1" w:rsidRDefault="008024A1" w:rsidP="00AD3312">
      <w:pPr>
        <w:rPr>
          <w:rFonts w:ascii="Times New Roman" w:hAnsi="Times New Roman"/>
        </w:rPr>
      </w:pPr>
    </w:p>
    <w:p w14:paraId="49947AB0" w14:textId="77777777" w:rsidR="008024A1" w:rsidRPr="00D046D9" w:rsidRDefault="00D046D9" w:rsidP="00AD3312">
      <w:pPr>
        <w:rPr>
          <w:rFonts w:ascii="Times New Roman" w:hAnsi="Times New Roman"/>
          <w:u w:val="single"/>
        </w:rPr>
      </w:pPr>
      <w:r w:rsidRPr="00D046D9">
        <w:rPr>
          <w:rFonts w:ascii="Times New Roman" w:hAnsi="Times New Roman"/>
          <w:u w:val="single"/>
        </w:rPr>
        <w:t>PSE is required to pursue all cost-effective conservation resources</w:t>
      </w:r>
    </w:p>
    <w:p w14:paraId="49947AB1" w14:textId="73121736" w:rsidR="0062675E" w:rsidRDefault="00D046D9" w:rsidP="00AD3312">
      <w:pPr>
        <w:rPr>
          <w:rFonts w:ascii="Times New Roman" w:hAnsi="Times New Roman"/>
        </w:rPr>
      </w:pPr>
      <w:r>
        <w:rPr>
          <w:rFonts w:ascii="Times New Roman" w:hAnsi="Times New Roman"/>
        </w:rPr>
        <w:t>As previously stated, PSE is required to “pursue all available conservation that is cost-effective, reliable and feasible” (RCW 19.285.040)</w:t>
      </w:r>
      <w:r w:rsidR="009556F0">
        <w:rPr>
          <w:rFonts w:ascii="Times New Roman" w:hAnsi="Times New Roman"/>
        </w:rPr>
        <w:t xml:space="preserve">. </w:t>
      </w:r>
      <w:r>
        <w:rPr>
          <w:rFonts w:ascii="Times New Roman" w:hAnsi="Times New Roman"/>
        </w:rPr>
        <w:t>Because the conservation measures in Jefferson County ar</w:t>
      </w:r>
      <w:r w:rsidR="009556F0">
        <w:rPr>
          <w:rFonts w:ascii="Times New Roman" w:hAnsi="Times New Roman"/>
        </w:rPr>
        <w:t>e still cost-effective using accurate measure lives, PSE is obligated to continue the conservation programs in Jefferson County until the time PSE ceases to provide electricity service to Jefferson County</w:t>
      </w:r>
      <w:r w:rsidR="000069B3">
        <w:rPr>
          <w:rFonts w:ascii="Times New Roman" w:hAnsi="Times New Roman"/>
        </w:rPr>
        <w:t xml:space="preserve"> with an appropriate transition plan</w:t>
      </w:r>
      <w:r w:rsidR="009556F0">
        <w:rPr>
          <w:rFonts w:ascii="Times New Roman" w:hAnsi="Times New Roman"/>
        </w:rPr>
        <w:t>.</w:t>
      </w:r>
    </w:p>
    <w:p w14:paraId="49947AB2" w14:textId="77777777" w:rsidR="0062675E" w:rsidRDefault="0062675E" w:rsidP="00AD3312">
      <w:pPr>
        <w:rPr>
          <w:rFonts w:ascii="Times New Roman" w:hAnsi="Times New Roman"/>
        </w:rPr>
      </w:pPr>
    </w:p>
    <w:p w14:paraId="49947ABA" w14:textId="77777777" w:rsidR="0004345F" w:rsidRPr="00A326FC" w:rsidRDefault="0004345F" w:rsidP="00AD3312">
      <w:pPr>
        <w:rPr>
          <w:rFonts w:ascii="Times New Roman" w:hAnsi="Times New Roman"/>
          <w:u w:val="single"/>
        </w:rPr>
      </w:pPr>
      <w:r w:rsidRPr="00A326FC">
        <w:rPr>
          <w:rFonts w:ascii="Times New Roman" w:hAnsi="Times New Roman"/>
          <w:u w:val="single"/>
        </w:rPr>
        <w:t xml:space="preserve">The </w:t>
      </w:r>
      <w:r w:rsidR="00E77C78" w:rsidRPr="00A326FC">
        <w:rPr>
          <w:rFonts w:ascii="Times New Roman" w:hAnsi="Times New Roman"/>
          <w:u w:val="single"/>
        </w:rPr>
        <w:t>p</w:t>
      </w:r>
      <w:r w:rsidRPr="00A326FC">
        <w:rPr>
          <w:rFonts w:ascii="Times New Roman" w:hAnsi="Times New Roman"/>
          <w:u w:val="single"/>
        </w:rPr>
        <w:t xml:space="preserve">roposed </w:t>
      </w:r>
      <w:r w:rsidR="00E77C78" w:rsidRPr="00A326FC">
        <w:rPr>
          <w:rFonts w:ascii="Times New Roman" w:hAnsi="Times New Roman"/>
          <w:u w:val="single"/>
        </w:rPr>
        <w:t>c</w:t>
      </w:r>
      <w:r w:rsidRPr="00A326FC">
        <w:rPr>
          <w:rFonts w:ascii="Times New Roman" w:hAnsi="Times New Roman"/>
          <w:u w:val="single"/>
        </w:rPr>
        <w:t xml:space="preserve">hange in </w:t>
      </w:r>
      <w:r w:rsidR="00E77C78" w:rsidRPr="00A326FC">
        <w:rPr>
          <w:rFonts w:ascii="Times New Roman" w:hAnsi="Times New Roman"/>
          <w:u w:val="single"/>
        </w:rPr>
        <w:t>o</w:t>
      </w:r>
      <w:r w:rsidRPr="00A326FC">
        <w:rPr>
          <w:rFonts w:ascii="Times New Roman" w:hAnsi="Times New Roman"/>
          <w:u w:val="single"/>
        </w:rPr>
        <w:t>wnership</w:t>
      </w:r>
      <w:r w:rsidR="00E83E97" w:rsidRPr="00A326FC">
        <w:rPr>
          <w:rFonts w:ascii="Times New Roman" w:hAnsi="Times New Roman"/>
          <w:u w:val="single"/>
        </w:rPr>
        <w:t xml:space="preserve"> </w:t>
      </w:r>
      <w:r w:rsidR="00E77C78" w:rsidRPr="00A326FC">
        <w:rPr>
          <w:rFonts w:ascii="Times New Roman" w:hAnsi="Times New Roman"/>
          <w:u w:val="single"/>
        </w:rPr>
        <w:t>d</w:t>
      </w:r>
      <w:r w:rsidR="00494DF5" w:rsidRPr="00A326FC">
        <w:rPr>
          <w:rFonts w:ascii="Times New Roman" w:hAnsi="Times New Roman"/>
          <w:u w:val="single"/>
        </w:rPr>
        <w:t>oes</w:t>
      </w:r>
      <w:r w:rsidR="00E83E97" w:rsidRPr="00A326FC">
        <w:rPr>
          <w:rFonts w:ascii="Times New Roman" w:hAnsi="Times New Roman"/>
          <w:u w:val="single"/>
        </w:rPr>
        <w:t xml:space="preserve"> </w:t>
      </w:r>
      <w:r w:rsidR="00E77C78" w:rsidRPr="00A326FC">
        <w:rPr>
          <w:rFonts w:ascii="Times New Roman" w:hAnsi="Times New Roman"/>
          <w:u w:val="single"/>
        </w:rPr>
        <w:t>n</w:t>
      </w:r>
      <w:r w:rsidR="00E83E97" w:rsidRPr="00A326FC">
        <w:rPr>
          <w:rFonts w:ascii="Times New Roman" w:hAnsi="Times New Roman"/>
          <w:u w:val="single"/>
        </w:rPr>
        <w:t xml:space="preserve">ot </w:t>
      </w:r>
      <w:r w:rsidR="00E77C78" w:rsidRPr="00A326FC">
        <w:rPr>
          <w:rFonts w:ascii="Times New Roman" w:hAnsi="Times New Roman"/>
          <w:u w:val="single"/>
        </w:rPr>
        <w:t>r</w:t>
      </w:r>
      <w:r w:rsidR="00E83E97" w:rsidRPr="00A326FC">
        <w:rPr>
          <w:rFonts w:ascii="Times New Roman" w:hAnsi="Times New Roman"/>
          <w:u w:val="single"/>
        </w:rPr>
        <w:t xml:space="preserve">equire </w:t>
      </w:r>
      <w:r w:rsidR="00E77C78" w:rsidRPr="00A326FC">
        <w:rPr>
          <w:rFonts w:ascii="Times New Roman" w:hAnsi="Times New Roman"/>
          <w:u w:val="single"/>
        </w:rPr>
        <w:t>p</w:t>
      </w:r>
      <w:r w:rsidR="00E83E97" w:rsidRPr="00A326FC">
        <w:rPr>
          <w:rFonts w:ascii="Times New Roman" w:hAnsi="Times New Roman"/>
          <w:u w:val="single"/>
        </w:rPr>
        <w:t>ro</w:t>
      </w:r>
      <w:r w:rsidR="00494DF5" w:rsidRPr="00A326FC">
        <w:rPr>
          <w:rFonts w:ascii="Times New Roman" w:hAnsi="Times New Roman"/>
          <w:u w:val="single"/>
        </w:rPr>
        <w:t xml:space="preserve">spective </w:t>
      </w:r>
      <w:r w:rsidR="00E77C78" w:rsidRPr="00A326FC">
        <w:rPr>
          <w:rFonts w:ascii="Times New Roman" w:hAnsi="Times New Roman"/>
          <w:u w:val="single"/>
        </w:rPr>
        <w:t>r</w:t>
      </w:r>
      <w:r w:rsidR="00494DF5" w:rsidRPr="00A326FC">
        <w:rPr>
          <w:rFonts w:ascii="Times New Roman" w:hAnsi="Times New Roman"/>
          <w:u w:val="single"/>
        </w:rPr>
        <w:t xml:space="preserve">ate or </w:t>
      </w:r>
      <w:r w:rsidR="00E77C78" w:rsidRPr="00A326FC">
        <w:rPr>
          <w:rFonts w:ascii="Times New Roman" w:hAnsi="Times New Roman"/>
          <w:u w:val="single"/>
        </w:rPr>
        <w:t>p</w:t>
      </w:r>
      <w:r w:rsidR="00494DF5" w:rsidRPr="00A326FC">
        <w:rPr>
          <w:rFonts w:ascii="Times New Roman" w:hAnsi="Times New Roman"/>
          <w:u w:val="single"/>
        </w:rPr>
        <w:t>rogram</w:t>
      </w:r>
      <w:r w:rsidR="00E83E97" w:rsidRPr="00A326FC">
        <w:rPr>
          <w:rFonts w:ascii="Times New Roman" w:hAnsi="Times New Roman"/>
          <w:u w:val="single"/>
        </w:rPr>
        <w:t xml:space="preserve"> </w:t>
      </w:r>
      <w:r w:rsidR="00E77C78" w:rsidRPr="00A326FC">
        <w:rPr>
          <w:rFonts w:ascii="Times New Roman" w:hAnsi="Times New Roman"/>
          <w:u w:val="single"/>
        </w:rPr>
        <w:t>c</w:t>
      </w:r>
      <w:r w:rsidR="00E83E97" w:rsidRPr="00A326FC">
        <w:rPr>
          <w:rFonts w:ascii="Times New Roman" w:hAnsi="Times New Roman"/>
          <w:u w:val="single"/>
        </w:rPr>
        <w:t>hanges</w:t>
      </w:r>
    </w:p>
    <w:p w14:paraId="49947ABB" w14:textId="7981E7D7" w:rsidR="00E83E97" w:rsidRDefault="00E77C78" w:rsidP="00AD3312">
      <w:pPr>
        <w:rPr>
          <w:rFonts w:ascii="Times New Roman" w:hAnsi="Times New Roman"/>
        </w:rPr>
      </w:pPr>
      <w:r>
        <w:rPr>
          <w:rFonts w:ascii="Times New Roman" w:hAnsi="Times New Roman"/>
        </w:rPr>
        <w:t>Recently, w</w:t>
      </w:r>
      <w:r w:rsidR="00E83E97">
        <w:rPr>
          <w:rFonts w:ascii="Times New Roman" w:hAnsi="Times New Roman"/>
        </w:rPr>
        <w:t>hen regulated electric companies have been purchased</w:t>
      </w:r>
      <w:r w:rsidR="00A326FC">
        <w:rPr>
          <w:rFonts w:ascii="Times New Roman" w:hAnsi="Times New Roman"/>
        </w:rPr>
        <w:t>,</w:t>
      </w:r>
      <w:r w:rsidR="00E83E97">
        <w:rPr>
          <w:rFonts w:ascii="Times New Roman" w:hAnsi="Times New Roman"/>
        </w:rPr>
        <w:t xml:space="preserve"> conservation programs have not been eliminated</w:t>
      </w:r>
      <w:r w:rsidR="00494DF5">
        <w:rPr>
          <w:rFonts w:ascii="Times New Roman" w:hAnsi="Times New Roman"/>
        </w:rPr>
        <w:t xml:space="preserve"> or </w:t>
      </w:r>
      <w:r>
        <w:rPr>
          <w:rFonts w:ascii="Times New Roman" w:hAnsi="Times New Roman"/>
        </w:rPr>
        <w:t>reduced in anticipation of</w:t>
      </w:r>
      <w:r w:rsidR="00494DF5">
        <w:rPr>
          <w:rFonts w:ascii="Times New Roman" w:hAnsi="Times New Roman"/>
        </w:rPr>
        <w:t xml:space="preserve"> </w:t>
      </w:r>
      <w:r>
        <w:rPr>
          <w:rFonts w:ascii="Times New Roman" w:hAnsi="Times New Roman"/>
        </w:rPr>
        <w:t>the</w:t>
      </w:r>
      <w:r w:rsidR="00494DF5">
        <w:rPr>
          <w:rFonts w:ascii="Times New Roman" w:hAnsi="Times New Roman"/>
        </w:rPr>
        <w:t xml:space="preserve"> execution of </w:t>
      </w:r>
      <w:r>
        <w:rPr>
          <w:rFonts w:ascii="Times New Roman" w:hAnsi="Times New Roman"/>
        </w:rPr>
        <w:t xml:space="preserve">an </w:t>
      </w:r>
      <w:r w:rsidR="00494DF5">
        <w:rPr>
          <w:rFonts w:ascii="Times New Roman" w:hAnsi="Times New Roman"/>
        </w:rPr>
        <w:t>ownership change</w:t>
      </w:r>
      <w:r w:rsidR="00005F05">
        <w:rPr>
          <w:rFonts w:ascii="Times New Roman" w:hAnsi="Times New Roman"/>
        </w:rPr>
        <w:t>. When</w:t>
      </w:r>
      <w:r>
        <w:rPr>
          <w:rFonts w:ascii="Times New Roman" w:hAnsi="Times New Roman"/>
        </w:rPr>
        <w:t xml:space="preserve"> </w:t>
      </w:r>
      <w:r w:rsidR="00005F05">
        <w:rPr>
          <w:rFonts w:ascii="Times New Roman" w:hAnsi="Times New Roman"/>
        </w:rPr>
        <w:lastRenderedPageBreak/>
        <w:t>PSE</w:t>
      </w:r>
      <w:r w:rsidR="00E83E97">
        <w:rPr>
          <w:rFonts w:ascii="Times New Roman" w:hAnsi="Times New Roman"/>
        </w:rPr>
        <w:t xml:space="preserve"> </w:t>
      </w:r>
      <w:r w:rsidR="00005F05">
        <w:rPr>
          <w:rFonts w:ascii="Times New Roman" w:hAnsi="Times New Roman"/>
        </w:rPr>
        <w:t>experienced</w:t>
      </w:r>
      <w:r w:rsidR="00E83E97">
        <w:rPr>
          <w:rFonts w:ascii="Times New Roman" w:hAnsi="Times New Roman"/>
        </w:rPr>
        <w:t xml:space="preserve"> its last ownership change</w:t>
      </w:r>
      <w:r w:rsidR="00DF30ED">
        <w:rPr>
          <w:rFonts w:ascii="Times New Roman" w:hAnsi="Times New Roman"/>
        </w:rPr>
        <w:t>,</w:t>
      </w:r>
      <w:r w:rsidR="00E83E97">
        <w:rPr>
          <w:rFonts w:ascii="Times New Roman" w:hAnsi="Times New Roman"/>
        </w:rPr>
        <w:t xml:space="preserve"> part of the settlement agreement required </w:t>
      </w:r>
      <w:r w:rsidR="00A326FC">
        <w:rPr>
          <w:rFonts w:ascii="Times New Roman" w:hAnsi="Times New Roman"/>
        </w:rPr>
        <w:t>a</w:t>
      </w:r>
      <w:r w:rsidR="00E83E97">
        <w:rPr>
          <w:rFonts w:ascii="Times New Roman" w:hAnsi="Times New Roman"/>
        </w:rPr>
        <w:t>n increased level of conservation programming</w:t>
      </w:r>
      <w:r w:rsidR="00494DF5">
        <w:rPr>
          <w:rFonts w:ascii="Times New Roman" w:hAnsi="Times New Roman"/>
        </w:rPr>
        <w:t xml:space="preserve"> after the transaction was completed</w:t>
      </w:r>
      <w:r w:rsidR="00005F05">
        <w:rPr>
          <w:rFonts w:ascii="Times New Roman" w:hAnsi="Times New Roman"/>
        </w:rPr>
        <w:t xml:space="preserve">. </w:t>
      </w:r>
      <w:r w:rsidR="00DF30ED">
        <w:rPr>
          <w:rFonts w:ascii="Times New Roman" w:hAnsi="Times New Roman"/>
        </w:rPr>
        <w:t>There is no recent precedent</w:t>
      </w:r>
      <w:r w:rsidR="00E83E97">
        <w:rPr>
          <w:rFonts w:ascii="Times New Roman" w:hAnsi="Times New Roman"/>
        </w:rPr>
        <w:t xml:space="preserve"> for ce</w:t>
      </w:r>
      <w:r w:rsidR="00A326FC">
        <w:rPr>
          <w:rFonts w:ascii="Times New Roman" w:hAnsi="Times New Roman"/>
        </w:rPr>
        <w:t>s</w:t>
      </w:r>
      <w:r w:rsidR="00E83E97">
        <w:rPr>
          <w:rFonts w:ascii="Times New Roman" w:hAnsi="Times New Roman"/>
        </w:rPr>
        <w:t xml:space="preserve">sation of conservation programs due to asset ownership changes and any changes to programs that have occurred </w:t>
      </w:r>
      <w:r w:rsidR="00494DF5">
        <w:rPr>
          <w:rFonts w:ascii="Times New Roman" w:hAnsi="Times New Roman"/>
        </w:rPr>
        <w:t xml:space="preserve">through settlement agreements and orders </w:t>
      </w:r>
      <w:r w:rsidR="009F62C9">
        <w:rPr>
          <w:rFonts w:ascii="Times New Roman" w:hAnsi="Times New Roman"/>
        </w:rPr>
        <w:t>have not be</w:t>
      </w:r>
      <w:r w:rsidR="00E83E97">
        <w:rPr>
          <w:rFonts w:ascii="Times New Roman" w:hAnsi="Times New Roman"/>
        </w:rPr>
        <w:t>e</w:t>
      </w:r>
      <w:r w:rsidR="009F62C9">
        <w:rPr>
          <w:rFonts w:ascii="Times New Roman" w:hAnsi="Times New Roman"/>
        </w:rPr>
        <w:t>n</w:t>
      </w:r>
      <w:r w:rsidR="00E83E97">
        <w:rPr>
          <w:rFonts w:ascii="Times New Roman" w:hAnsi="Times New Roman"/>
        </w:rPr>
        <w:t xml:space="preserve"> implemented in anticipation of an ownership change</w:t>
      </w:r>
      <w:r w:rsidR="00494DF5">
        <w:rPr>
          <w:rFonts w:ascii="Times New Roman" w:hAnsi="Times New Roman"/>
        </w:rPr>
        <w:t xml:space="preserve"> as requested by PSE in this docket.</w:t>
      </w:r>
      <w:r>
        <w:rPr>
          <w:rFonts w:ascii="Times New Roman" w:hAnsi="Times New Roman"/>
        </w:rPr>
        <w:t xml:space="preserve"> </w:t>
      </w:r>
      <w:r w:rsidR="009F62C9">
        <w:rPr>
          <w:rFonts w:ascii="Times New Roman" w:hAnsi="Times New Roman"/>
        </w:rPr>
        <w:t>While many pieces of the transaction have reportedly been put in place, the transaction may o</w:t>
      </w:r>
      <w:r w:rsidR="0086412A">
        <w:rPr>
          <w:rFonts w:ascii="Times New Roman" w:hAnsi="Times New Roman"/>
        </w:rPr>
        <w:t>r may not occur as anticipated.</w:t>
      </w:r>
      <w:r w:rsidR="009F62C9">
        <w:rPr>
          <w:rFonts w:ascii="Times New Roman" w:hAnsi="Times New Roman"/>
        </w:rPr>
        <w:t xml:space="preserve"> </w:t>
      </w:r>
      <w:r w:rsidR="000069B3">
        <w:rPr>
          <w:rFonts w:ascii="Times New Roman" w:hAnsi="Times New Roman"/>
        </w:rPr>
        <w:t>PSE cites no precedent</w:t>
      </w:r>
      <w:r>
        <w:rPr>
          <w:rFonts w:ascii="Times New Roman" w:hAnsi="Times New Roman"/>
        </w:rPr>
        <w:t xml:space="preserve"> for such an unusual proactive</w:t>
      </w:r>
      <w:r w:rsidR="009F62C9">
        <w:rPr>
          <w:rFonts w:ascii="Times New Roman" w:hAnsi="Times New Roman"/>
        </w:rPr>
        <w:t xml:space="preserve"> elimination of </w:t>
      </w:r>
      <w:r w:rsidR="000069B3">
        <w:rPr>
          <w:rFonts w:ascii="Times New Roman" w:hAnsi="Times New Roman"/>
        </w:rPr>
        <w:t xml:space="preserve">the </w:t>
      </w:r>
      <w:r w:rsidR="009F62C9">
        <w:rPr>
          <w:rFonts w:ascii="Times New Roman" w:hAnsi="Times New Roman"/>
        </w:rPr>
        <w:t>conservation</w:t>
      </w:r>
      <w:r>
        <w:rPr>
          <w:rFonts w:ascii="Times New Roman" w:hAnsi="Times New Roman"/>
        </w:rPr>
        <w:t xml:space="preserve"> program and tariff </w:t>
      </w:r>
      <w:r w:rsidR="009F62C9">
        <w:rPr>
          <w:rFonts w:ascii="Times New Roman" w:hAnsi="Times New Roman"/>
        </w:rPr>
        <w:t xml:space="preserve">as </w:t>
      </w:r>
      <w:r>
        <w:rPr>
          <w:rFonts w:ascii="Times New Roman" w:hAnsi="Times New Roman"/>
        </w:rPr>
        <w:t>request</w:t>
      </w:r>
      <w:r w:rsidR="009F62C9">
        <w:rPr>
          <w:rFonts w:ascii="Times New Roman" w:hAnsi="Times New Roman"/>
        </w:rPr>
        <w:t>ed</w:t>
      </w:r>
      <w:r>
        <w:rPr>
          <w:rFonts w:ascii="Times New Roman" w:hAnsi="Times New Roman"/>
        </w:rPr>
        <w:t xml:space="preserve"> in this </w:t>
      </w:r>
      <w:r w:rsidR="000069B3">
        <w:rPr>
          <w:rFonts w:ascii="Times New Roman" w:hAnsi="Times New Roman"/>
        </w:rPr>
        <w:t>filing</w:t>
      </w:r>
      <w:r>
        <w:rPr>
          <w:rFonts w:ascii="Times New Roman" w:hAnsi="Times New Roman"/>
        </w:rPr>
        <w:t>.</w:t>
      </w:r>
    </w:p>
    <w:p w14:paraId="49947ABC" w14:textId="77777777" w:rsidR="0004345F" w:rsidRDefault="0004345F" w:rsidP="00AD3312">
      <w:pPr>
        <w:rPr>
          <w:rFonts w:ascii="Times New Roman" w:hAnsi="Times New Roman"/>
        </w:rPr>
      </w:pPr>
    </w:p>
    <w:p w14:paraId="49947ABD" w14:textId="77777777" w:rsidR="0006461E" w:rsidRPr="0062675E" w:rsidRDefault="0006461E" w:rsidP="0006461E">
      <w:pPr>
        <w:rPr>
          <w:rFonts w:ascii="Times New Roman" w:hAnsi="Times New Roman"/>
          <w:u w:val="single"/>
        </w:rPr>
      </w:pPr>
      <w:r w:rsidRPr="0062675E">
        <w:rPr>
          <w:rFonts w:ascii="Times New Roman" w:hAnsi="Times New Roman"/>
          <w:u w:val="single"/>
        </w:rPr>
        <w:t>PSE’s proposal is unfair to Jefferson County customers</w:t>
      </w:r>
    </w:p>
    <w:p w14:paraId="49947ABE" w14:textId="37714A0F" w:rsidR="0006461E" w:rsidRDefault="0006461E" w:rsidP="0006461E">
      <w:pPr>
        <w:rPr>
          <w:rFonts w:ascii="Times New Roman" w:hAnsi="Times New Roman"/>
        </w:rPr>
      </w:pPr>
      <w:r>
        <w:rPr>
          <w:rFonts w:ascii="Times New Roman" w:hAnsi="Times New Roman"/>
        </w:rPr>
        <w:t>PSE provides the same cost-effective conservation programs to its customers outside of Jefferson County. It would be unfair for PSE to selectively discriminate against its Jefferson County customers by denying access to the same cost-effective conservation programs it offers to its other customers.</w:t>
      </w:r>
      <w:r w:rsidR="00E83E97">
        <w:rPr>
          <w:rFonts w:ascii="Times New Roman" w:hAnsi="Times New Roman"/>
        </w:rPr>
        <w:t xml:space="preserve"> Cost-effective conservation is by design a least cost resource for the utility and ratepayer. It would be unjustly discriminatory and unduly preferential to deny least cost resources to Jefferson County customers that are provided to all other PSE customers. </w:t>
      </w:r>
      <w:r w:rsidR="0004345F">
        <w:rPr>
          <w:rFonts w:ascii="Times New Roman" w:hAnsi="Times New Roman"/>
        </w:rPr>
        <w:t>Unjustly discriminatory or unduly preferential rates are</w:t>
      </w:r>
      <w:r w:rsidR="00005F05">
        <w:rPr>
          <w:rFonts w:ascii="Times New Roman" w:hAnsi="Times New Roman"/>
        </w:rPr>
        <w:t xml:space="preserve"> not allowed by RCW 80.28.020. </w:t>
      </w:r>
      <w:r w:rsidR="000E224C">
        <w:rPr>
          <w:rFonts w:ascii="Times New Roman" w:hAnsi="Times New Roman"/>
        </w:rPr>
        <w:t>In addition, RCW 80.28.090 states that no electric company shall “make or grant undue or unreasonable preference or advantage to any person, corporation or locality…</w:t>
      </w:r>
      <w:r w:rsidR="00CC2101">
        <w:rPr>
          <w:rFonts w:ascii="Times New Roman" w:hAnsi="Times New Roman"/>
        </w:rPr>
        <w:t xml:space="preserve"> or any particular description of service to any undue or unreasonable</w:t>
      </w:r>
      <w:r w:rsidR="000E224C">
        <w:rPr>
          <w:rFonts w:ascii="Times New Roman" w:hAnsi="Times New Roman"/>
        </w:rPr>
        <w:t xml:space="preserve"> </w:t>
      </w:r>
      <w:r w:rsidR="00CC2101">
        <w:rPr>
          <w:rFonts w:ascii="Times New Roman" w:hAnsi="Times New Roman"/>
        </w:rPr>
        <w:t>prejudice or disadvantage in any respect whatsoever.”</w:t>
      </w:r>
      <w:r w:rsidR="000E224C">
        <w:rPr>
          <w:rFonts w:ascii="Times New Roman" w:hAnsi="Times New Roman"/>
        </w:rPr>
        <w:t xml:space="preserve"> </w:t>
      </w:r>
      <w:r w:rsidR="00CC2101">
        <w:rPr>
          <w:rFonts w:ascii="Times New Roman" w:hAnsi="Times New Roman"/>
        </w:rPr>
        <w:t>Based on these statutory requirements</w:t>
      </w:r>
      <w:r w:rsidR="0004345F">
        <w:rPr>
          <w:rFonts w:ascii="Times New Roman" w:hAnsi="Times New Roman"/>
        </w:rPr>
        <w:t>, the proposal to end conservation services early to existing Jefferson County ratepayers should be denied by the Commission.</w:t>
      </w:r>
    </w:p>
    <w:p w14:paraId="49947ABF" w14:textId="77777777" w:rsidR="0004345F" w:rsidRDefault="0004345F" w:rsidP="00AD3312">
      <w:pPr>
        <w:rPr>
          <w:rFonts w:ascii="Times New Roman" w:hAnsi="Times New Roman"/>
        </w:rPr>
      </w:pPr>
    </w:p>
    <w:p w14:paraId="49947AC0" w14:textId="77777777" w:rsidR="00AA18D9" w:rsidRDefault="00AA18D9" w:rsidP="00AD3312">
      <w:pPr>
        <w:rPr>
          <w:rFonts w:ascii="Times New Roman" w:hAnsi="Times New Roman"/>
          <w:u w:val="single"/>
        </w:rPr>
      </w:pPr>
      <w:r>
        <w:rPr>
          <w:rFonts w:ascii="Times New Roman" w:hAnsi="Times New Roman"/>
          <w:u w:val="single"/>
        </w:rPr>
        <w:t>Jefferson County customers pay for conservation services on an ongoing basis</w:t>
      </w:r>
    </w:p>
    <w:p w14:paraId="49947AC1" w14:textId="51EAD543" w:rsidR="00AA18D9" w:rsidRDefault="00AA18D9" w:rsidP="00AD3312">
      <w:pPr>
        <w:rPr>
          <w:rFonts w:ascii="Times New Roman" w:hAnsi="Times New Roman"/>
        </w:rPr>
      </w:pPr>
      <w:r>
        <w:rPr>
          <w:rFonts w:ascii="Times New Roman" w:hAnsi="Times New Roman"/>
        </w:rPr>
        <w:t>PSE notes in the filing that electric customers do not pre-pay for future conservation programs, but rather “pay-as-you-go” through the Electricity Conservation Service Rider.</w:t>
      </w:r>
      <w:r w:rsidRPr="00AA18D9">
        <w:rPr>
          <w:rStyle w:val="FootnoteReference"/>
          <w:rFonts w:ascii="Times New Roman" w:hAnsi="Times New Roman"/>
        </w:rPr>
        <w:t xml:space="preserve"> </w:t>
      </w:r>
      <w:r>
        <w:rPr>
          <w:rStyle w:val="FootnoteReference"/>
          <w:rFonts w:ascii="Times New Roman" w:hAnsi="Times New Roman"/>
        </w:rPr>
        <w:footnoteReference w:id="7"/>
      </w:r>
      <w:r>
        <w:rPr>
          <w:rFonts w:ascii="Times New Roman" w:hAnsi="Times New Roman"/>
        </w:rPr>
        <w:t xml:space="preserve"> Conservation is provided on an ongoing basis, therefore Jefferson County customers should be allowed to pay for and receive conservation programs on an ongoing basis. </w:t>
      </w:r>
      <w:r w:rsidR="0062277B">
        <w:rPr>
          <w:rFonts w:ascii="Times New Roman" w:hAnsi="Times New Roman"/>
        </w:rPr>
        <w:t xml:space="preserve">Using </w:t>
      </w:r>
      <w:r w:rsidR="000A30CB">
        <w:rPr>
          <w:rFonts w:ascii="Times New Roman" w:hAnsi="Times New Roman"/>
        </w:rPr>
        <w:t xml:space="preserve">this </w:t>
      </w:r>
      <w:r w:rsidR="0062277B">
        <w:rPr>
          <w:rFonts w:ascii="Times New Roman" w:hAnsi="Times New Roman"/>
        </w:rPr>
        <w:t>“pay-as-you-go” philosophy</w:t>
      </w:r>
      <w:r w:rsidR="000A30CB">
        <w:rPr>
          <w:rFonts w:ascii="Times New Roman" w:hAnsi="Times New Roman"/>
        </w:rPr>
        <w:t>,</w:t>
      </w:r>
      <w:r w:rsidR="0062277B">
        <w:rPr>
          <w:rFonts w:ascii="Times New Roman" w:hAnsi="Times New Roman"/>
        </w:rPr>
        <w:t xml:space="preserve"> </w:t>
      </w:r>
      <w:r>
        <w:rPr>
          <w:rFonts w:ascii="Times New Roman" w:hAnsi="Times New Roman"/>
        </w:rPr>
        <w:t>PSE</w:t>
      </w:r>
      <w:r w:rsidR="0062277B">
        <w:rPr>
          <w:rFonts w:ascii="Times New Roman" w:hAnsi="Times New Roman"/>
        </w:rPr>
        <w:t xml:space="preserve"> should</w:t>
      </w:r>
      <w:r>
        <w:rPr>
          <w:rFonts w:ascii="Times New Roman" w:hAnsi="Times New Roman"/>
        </w:rPr>
        <w:t xml:space="preserve"> </w:t>
      </w:r>
      <w:r w:rsidR="000A30CB">
        <w:rPr>
          <w:rFonts w:ascii="Times New Roman" w:hAnsi="Times New Roman"/>
        </w:rPr>
        <w:t xml:space="preserve">not </w:t>
      </w:r>
      <w:r w:rsidR="0062277B">
        <w:rPr>
          <w:rFonts w:ascii="Times New Roman" w:hAnsi="Times New Roman"/>
        </w:rPr>
        <w:t xml:space="preserve">prematurely end or </w:t>
      </w:r>
      <w:r>
        <w:rPr>
          <w:rFonts w:ascii="Times New Roman" w:hAnsi="Times New Roman"/>
        </w:rPr>
        <w:t xml:space="preserve">change the way conservation programs are paid for and </w:t>
      </w:r>
      <w:r w:rsidR="0062277B">
        <w:rPr>
          <w:rFonts w:ascii="Times New Roman" w:hAnsi="Times New Roman"/>
        </w:rPr>
        <w:t>implemented in Jefferson County</w:t>
      </w:r>
      <w:r>
        <w:rPr>
          <w:rFonts w:ascii="Times New Roman" w:hAnsi="Times New Roman"/>
        </w:rPr>
        <w:t>.</w:t>
      </w:r>
    </w:p>
    <w:p w14:paraId="49947AC2" w14:textId="77777777" w:rsidR="00AA18D9" w:rsidRDefault="00AA18D9" w:rsidP="00AD3312">
      <w:pPr>
        <w:rPr>
          <w:rFonts w:ascii="Times New Roman" w:hAnsi="Times New Roman"/>
        </w:rPr>
      </w:pPr>
    </w:p>
    <w:p w14:paraId="49947AC3" w14:textId="77777777" w:rsidR="00AA18D9" w:rsidRDefault="00AA18D9" w:rsidP="00AD3312">
      <w:pPr>
        <w:rPr>
          <w:rFonts w:ascii="Times New Roman" w:hAnsi="Times New Roman"/>
          <w:u w:val="single"/>
        </w:rPr>
      </w:pPr>
      <w:r>
        <w:rPr>
          <w:rFonts w:ascii="Times New Roman" w:hAnsi="Times New Roman"/>
          <w:u w:val="single"/>
        </w:rPr>
        <w:t>PSE will still meet its RCW 19.285 Biennial Conservation Target</w:t>
      </w:r>
    </w:p>
    <w:p w14:paraId="49947AC4" w14:textId="4B52E680" w:rsidR="00594AB9" w:rsidRDefault="00AA18D9" w:rsidP="00AD3312">
      <w:pPr>
        <w:rPr>
          <w:rFonts w:ascii="Times New Roman" w:hAnsi="Times New Roman"/>
        </w:rPr>
      </w:pPr>
      <w:r>
        <w:rPr>
          <w:rFonts w:ascii="Times New Roman" w:hAnsi="Times New Roman"/>
        </w:rPr>
        <w:t xml:space="preserve">PSE is required to </w:t>
      </w:r>
      <w:r w:rsidR="00594AB9">
        <w:rPr>
          <w:rFonts w:ascii="Times New Roman" w:hAnsi="Times New Roman"/>
        </w:rPr>
        <w:t xml:space="preserve">acquire enough conservation resources to meet the company’s </w:t>
      </w:r>
      <w:r>
        <w:rPr>
          <w:rFonts w:ascii="Times New Roman" w:hAnsi="Times New Roman"/>
        </w:rPr>
        <w:t>Biennial Conservation Target</w:t>
      </w:r>
      <w:r w:rsidR="00594AB9">
        <w:rPr>
          <w:rFonts w:ascii="Times New Roman" w:hAnsi="Times New Roman"/>
        </w:rPr>
        <w:t>,</w:t>
      </w:r>
      <w:r>
        <w:rPr>
          <w:rFonts w:ascii="Times New Roman" w:hAnsi="Times New Roman"/>
        </w:rPr>
        <w:t xml:space="preserve"> approved by the Commission</w:t>
      </w:r>
      <w:r w:rsidR="00594AB9">
        <w:rPr>
          <w:rFonts w:ascii="Times New Roman" w:hAnsi="Times New Roman"/>
        </w:rPr>
        <w:t xml:space="preserve"> (UE-</w:t>
      </w:r>
      <w:r w:rsidR="0062277B">
        <w:rPr>
          <w:rFonts w:ascii="Times New Roman" w:hAnsi="Times New Roman"/>
        </w:rPr>
        <w:t>111881</w:t>
      </w:r>
      <w:r w:rsidR="00594AB9">
        <w:rPr>
          <w:rFonts w:ascii="Times New Roman" w:hAnsi="Times New Roman"/>
        </w:rPr>
        <w:t>). PSE is also obligated to pursue all cost-effective, reliable, feasible and available conservation. Because the conservation programs in Jefferson County are still cost-effective, PSE is obligated to pursue them under RCW 19.285, regardless of whether the company has met or exceeded its Biennial Conservation Target.</w:t>
      </w:r>
      <w:r w:rsidR="0062277B">
        <w:rPr>
          <w:rFonts w:ascii="Times New Roman" w:hAnsi="Times New Roman"/>
        </w:rPr>
        <w:t xml:space="preserve"> There is no direct connection between the company’s obligation to meet its overall conservation target and whether the company should continue to serve </w:t>
      </w:r>
      <w:r w:rsidR="000069B3">
        <w:rPr>
          <w:rFonts w:ascii="Times New Roman" w:hAnsi="Times New Roman"/>
        </w:rPr>
        <w:t>its</w:t>
      </w:r>
      <w:r w:rsidR="0062277B">
        <w:rPr>
          <w:rFonts w:ascii="Times New Roman" w:hAnsi="Times New Roman"/>
        </w:rPr>
        <w:t xml:space="preserve"> customers or prematurely </w:t>
      </w:r>
      <w:r w:rsidR="000069B3">
        <w:rPr>
          <w:rFonts w:ascii="Times New Roman" w:hAnsi="Times New Roman"/>
        </w:rPr>
        <w:t>terminate</w:t>
      </w:r>
      <w:r w:rsidR="0062277B">
        <w:rPr>
          <w:rFonts w:ascii="Times New Roman" w:hAnsi="Times New Roman"/>
        </w:rPr>
        <w:t xml:space="preserve"> the Jefferson County conservation program.</w:t>
      </w:r>
    </w:p>
    <w:p w14:paraId="6899564C" w14:textId="77777777" w:rsidR="0086412A" w:rsidRDefault="0086412A" w:rsidP="00AD3312">
      <w:pPr>
        <w:rPr>
          <w:rFonts w:ascii="Times New Roman" w:hAnsi="Times New Roman"/>
        </w:rPr>
      </w:pPr>
    </w:p>
    <w:p w14:paraId="07A82B41" w14:textId="77777777" w:rsidR="00C741CE" w:rsidRDefault="00C741CE" w:rsidP="00AD3312">
      <w:pPr>
        <w:rPr>
          <w:rFonts w:ascii="Times New Roman" w:hAnsi="Times New Roman"/>
        </w:rPr>
      </w:pPr>
    </w:p>
    <w:p w14:paraId="599011BC" w14:textId="77777777" w:rsidR="00C741CE" w:rsidRDefault="00C741CE" w:rsidP="00AD3312">
      <w:pPr>
        <w:rPr>
          <w:rFonts w:ascii="Times New Roman" w:hAnsi="Times New Roman"/>
        </w:rPr>
      </w:pPr>
    </w:p>
    <w:p w14:paraId="49947AC6" w14:textId="77777777" w:rsidR="00594AB9" w:rsidRPr="00E6505F" w:rsidRDefault="00594AB9" w:rsidP="00AD3312">
      <w:pPr>
        <w:rPr>
          <w:rFonts w:ascii="Times New Roman" w:hAnsi="Times New Roman"/>
          <w:u w:val="single"/>
        </w:rPr>
      </w:pPr>
      <w:r w:rsidRPr="00E6505F">
        <w:rPr>
          <w:rFonts w:ascii="Times New Roman" w:hAnsi="Times New Roman"/>
          <w:u w:val="single"/>
        </w:rPr>
        <w:lastRenderedPageBreak/>
        <w:t>PSE’s transition plan is appropriate if implemented when electric service ceases</w:t>
      </w:r>
    </w:p>
    <w:p w14:paraId="49947AC7" w14:textId="60027BCA" w:rsidR="00AA18D9" w:rsidRPr="00594AB9" w:rsidRDefault="00594AB9" w:rsidP="00AD3312">
      <w:pPr>
        <w:rPr>
          <w:rFonts w:ascii="Times New Roman" w:hAnsi="Times New Roman"/>
        </w:rPr>
      </w:pPr>
      <w:r>
        <w:rPr>
          <w:rFonts w:ascii="Times New Roman" w:hAnsi="Times New Roman"/>
        </w:rPr>
        <w:t>The company has presented an orderly transition plan for ending conservation service to Jefferson County customers.</w:t>
      </w:r>
      <w:r w:rsidR="000069B3">
        <w:rPr>
          <w:rStyle w:val="FootnoteReference"/>
          <w:rFonts w:ascii="Times New Roman" w:hAnsi="Times New Roman"/>
        </w:rPr>
        <w:footnoteReference w:id="8"/>
      </w:r>
      <w:r>
        <w:rPr>
          <w:rFonts w:ascii="Times New Roman" w:hAnsi="Times New Roman"/>
        </w:rPr>
        <w:t xml:space="preserve"> The dates of the transition plan should be changed to coincide with the transfer of ownership between PSE and Jefferson PUD.</w:t>
      </w:r>
      <w:r w:rsidR="00761534">
        <w:rPr>
          <w:rFonts w:ascii="Times New Roman" w:hAnsi="Times New Roman"/>
        </w:rPr>
        <w:t xml:space="preserve"> This plan does not affect the more fundamental obligation of the company to provide energy conservation programs to all </w:t>
      </w:r>
      <w:r w:rsidR="000069B3">
        <w:rPr>
          <w:rFonts w:ascii="Times New Roman" w:hAnsi="Times New Roman"/>
        </w:rPr>
        <w:t>of its</w:t>
      </w:r>
      <w:r w:rsidR="00761534">
        <w:rPr>
          <w:rFonts w:ascii="Times New Roman" w:hAnsi="Times New Roman"/>
        </w:rPr>
        <w:t xml:space="preserve"> electric customers.</w:t>
      </w:r>
    </w:p>
    <w:p w14:paraId="00D798E6" w14:textId="77777777" w:rsidR="00B95D18" w:rsidRDefault="00B95D18" w:rsidP="00AD3312">
      <w:pPr>
        <w:rPr>
          <w:rFonts w:ascii="Times New Roman" w:hAnsi="Times New Roman"/>
        </w:rPr>
      </w:pPr>
    </w:p>
    <w:p w14:paraId="49947AC9" w14:textId="77777777" w:rsidR="00E77C78" w:rsidRPr="00A326FC" w:rsidRDefault="00E77C78" w:rsidP="00AD3312">
      <w:pPr>
        <w:rPr>
          <w:rFonts w:ascii="Times New Roman" w:hAnsi="Times New Roman"/>
          <w:u w:val="single"/>
        </w:rPr>
      </w:pPr>
      <w:r w:rsidRPr="00A326FC">
        <w:rPr>
          <w:rFonts w:ascii="Times New Roman" w:hAnsi="Times New Roman"/>
          <w:u w:val="single"/>
        </w:rPr>
        <w:t>Public policy is served by a continuous conservation program</w:t>
      </w:r>
    </w:p>
    <w:p w14:paraId="49947ACA" w14:textId="73DE4195" w:rsidR="00BE78BA" w:rsidRPr="00AA18D9" w:rsidRDefault="00D25E95" w:rsidP="00AD3312">
      <w:pPr>
        <w:rPr>
          <w:rFonts w:ascii="Times New Roman" w:hAnsi="Times New Roman"/>
        </w:rPr>
      </w:pPr>
      <w:r>
        <w:rPr>
          <w:rFonts w:ascii="Times New Roman" w:hAnsi="Times New Roman"/>
        </w:rPr>
        <w:t>Utilities are required to develop Integrated Resource Plans (IRPs)</w:t>
      </w:r>
      <w:r w:rsidR="00CC2101" w:rsidRPr="001843FD">
        <w:rPr>
          <w:rFonts w:ascii="Times New Roman" w:hAnsi="Times New Roman"/>
          <w:i/>
        </w:rPr>
        <w:t xml:space="preserve"> </w:t>
      </w:r>
      <w:r>
        <w:rPr>
          <w:rFonts w:ascii="Times New Roman" w:hAnsi="Times New Roman"/>
        </w:rPr>
        <w:t xml:space="preserve">which describe </w:t>
      </w:r>
      <w:r w:rsidRPr="00D25E95">
        <w:rPr>
          <w:rFonts w:ascii="Times New Roman" w:hAnsi="Times New Roman"/>
        </w:rPr>
        <w:t>“the mix of energy supply resources and conservation that will meet current and future needs at the lowest reasonable cost to</w:t>
      </w:r>
      <w:r>
        <w:rPr>
          <w:rFonts w:ascii="Times New Roman" w:hAnsi="Times New Roman"/>
        </w:rPr>
        <w:t xml:space="preserve"> the utility and its ratepayers</w:t>
      </w:r>
      <w:r w:rsidR="007143EC">
        <w:rPr>
          <w:rFonts w:ascii="Times New Roman" w:hAnsi="Times New Roman"/>
        </w:rPr>
        <w:t xml:space="preserve">.” </w:t>
      </w:r>
      <w:r>
        <w:rPr>
          <w:rFonts w:ascii="Times New Roman" w:hAnsi="Times New Roman"/>
        </w:rPr>
        <w:t>WAC 480-100-238. When conservation is cost-effective it pro</w:t>
      </w:r>
      <w:r w:rsidR="005B147B">
        <w:rPr>
          <w:rFonts w:ascii="Times New Roman" w:hAnsi="Times New Roman"/>
        </w:rPr>
        <w:t xml:space="preserve">vides the least cost resource. </w:t>
      </w:r>
      <w:r>
        <w:rPr>
          <w:rFonts w:ascii="Times New Roman" w:hAnsi="Times New Roman"/>
        </w:rPr>
        <w:t xml:space="preserve">Additionally, </w:t>
      </w:r>
      <w:r w:rsidR="005B753F">
        <w:rPr>
          <w:rFonts w:ascii="Times New Roman" w:hAnsi="Times New Roman"/>
        </w:rPr>
        <w:t>RCW 19.285.040 requires utilities to pursue all cost-effective conservation and includes no provision allowing utilities to pursue less than al</w:t>
      </w:r>
      <w:r w:rsidR="005B147B">
        <w:rPr>
          <w:rFonts w:ascii="Times New Roman" w:hAnsi="Times New Roman"/>
        </w:rPr>
        <w:t xml:space="preserve">l cost-effective conservation. </w:t>
      </w:r>
      <w:r w:rsidR="005B753F">
        <w:rPr>
          <w:rFonts w:ascii="Times New Roman" w:hAnsi="Times New Roman"/>
        </w:rPr>
        <w:t xml:space="preserve">The proposed tariff is inconsistent with the requirements </w:t>
      </w:r>
      <w:r w:rsidR="007143EC">
        <w:rPr>
          <w:rFonts w:ascii="Times New Roman" w:hAnsi="Times New Roman"/>
        </w:rPr>
        <w:t>of the</w:t>
      </w:r>
      <w:r w:rsidR="005B753F">
        <w:rPr>
          <w:rFonts w:ascii="Times New Roman" w:hAnsi="Times New Roman"/>
        </w:rPr>
        <w:t xml:space="preserve"> statute because it would allow PSE to avoid pursuing all cost-effective conservation and the </w:t>
      </w:r>
      <w:r w:rsidR="005B147B">
        <w:rPr>
          <w:rFonts w:ascii="Times New Roman" w:hAnsi="Times New Roman"/>
        </w:rPr>
        <w:t xml:space="preserve">least cost resource available. </w:t>
      </w:r>
      <w:r w:rsidR="005B753F">
        <w:rPr>
          <w:rFonts w:ascii="Times New Roman" w:hAnsi="Times New Roman"/>
        </w:rPr>
        <w:t xml:space="preserve">It is in the public interest and required by law that PSE continue </w:t>
      </w:r>
      <w:r w:rsidR="007143EC">
        <w:rPr>
          <w:rFonts w:ascii="Times New Roman" w:hAnsi="Times New Roman"/>
        </w:rPr>
        <w:t xml:space="preserve">its </w:t>
      </w:r>
      <w:r w:rsidR="005B753F">
        <w:rPr>
          <w:rFonts w:ascii="Times New Roman" w:hAnsi="Times New Roman"/>
        </w:rPr>
        <w:t>cost-effective conservation programs in Jefferson County.</w:t>
      </w:r>
    </w:p>
    <w:p w14:paraId="49947ACB" w14:textId="77777777" w:rsidR="00D35553" w:rsidRPr="005B753F" w:rsidRDefault="00D35553" w:rsidP="00AD3312">
      <w:pPr>
        <w:rPr>
          <w:rFonts w:ascii="Times New Roman" w:hAnsi="Times New Roman"/>
        </w:rPr>
      </w:pPr>
    </w:p>
    <w:p w14:paraId="49947ACC" w14:textId="77777777" w:rsidR="00D35553" w:rsidRPr="00823BCE" w:rsidRDefault="00823BCE" w:rsidP="00AD3312">
      <w:pPr>
        <w:rPr>
          <w:rFonts w:ascii="Times New Roman" w:hAnsi="Times New Roman"/>
          <w:b/>
          <w:u w:val="single"/>
        </w:rPr>
      </w:pPr>
      <w:r w:rsidRPr="00823BCE">
        <w:rPr>
          <w:rFonts w:ascii="Times New Roman" w:hAnsi="Times New Roman"/>
          <w:b/>
          <w:u w:val="single"/>
        </w:rPr>
        <w:t>Conclusion</w:t>
      </w:r>
    </w:p>
    <w:p w14:paraId="49947ACD" w14:textId="77777777" w:rsidR="005B147B" w:rsidRDefault="005B147B" w:rsidP="005B147B">
      <w:pPr>
        <w:rPr>
          <w:rFonts w:ascii="Times New Roman" w:hAnsi="Times New Roman"/>
        </w:rPr>
      </w:pPr>
    </w:p>
    <w:p w14:paraId="312FDD74" w14:textId="77777777" w:rsidR="0045279F" w:rsidRPr="00823BCE" w:rsidRDefault="0045279F" w:rsidP="0045279F">
      <w:pPr>
        <w:rPr>
          <w:rFonts w:ascii="Times New Roman" w:hAnsi="Times New Roman"/>
        </w:rPr>
      </w:pPr>
      <w:r>
        <w:rPr>
          <w:rFonts w:ascii="Times New Roman" w:hAnsi="Times New Roman"/>
        </w:rPr>
        <w:t xml:space="preserve">Issue a Complaint and Order suspending the revised tariff and set the matter for hearing. </w:t>
      </w:r>
    </w:p>
    <w:p w14:paraId="49947ACE" w14:textId="6F83DFDC" w:rsidR="00E6505F" w:rsidRPr="00823BCE" w:rsidRDefault="00E6505F" w:rsidP="0045279F">
      <w:pPr>
        <w:rPr>
          <w:rFonts w:ascii="Times New Roman" w:hAnsi="Times New Roman"/>
        </w:rPr>
      </w:pPr>
    </w:p>
    <w:sectPr w:rsidR="00E6505F" w:rsidRPr="00823BCE" w:rsidSect="00774F3E">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47AD1" w14:textId="77777777" w:rsidR="00DF30ED" w:rsidRDefault="00DF30ED" w:rsidP="005457A8">
      <w:r>
        <w:separator/>
      </w:r>
    </w:p>
  </w:endnote>
  <w:endnote w:type="continuationSeparator" w:id="0">
    <w:p w14:paraId="49947AD2" w14:textId="77777777" w:rsidR="00DF30ED" w:rsidRDefault="00DF30ED" w:rsidP="0054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7AD3" w14:textId="50791F12" w:rsidR="00DF30ED" w:rsidRDefault="00DF30ED" w:rsidP="00636A88">
    <w:pPr>
      <w:pStyle w:val="Footer"/>
    </w:pPr>
  </w:p>
  <w:p w14:paraId="49947AD4" w14:textId="77777777" w:rsidR="00DF30ED" w:rsidRDefault="00DF3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47ACF" w14:textId="77777777" w:rsidR="00DF30ED" w:rsidRDefault="00DF30ED" w:rsidP="005457A8">
      <w:r>
        <w:separator/>
      </w:r>
    </w:p>
  </w:footnote>
  <w:footnote w:type="continuationSeparator" w:id="0">
    <w:p w14:paraId="49947AD0" w14:textId="77777777" w:rsidR="00DF30ED" w:rsidRDefault="00DF30ED" w:rsidP="005457A8">
      <w:r>
        <w:continuationSeparator/>
      </w:r>
    </w:p>
  </w:footnote>
  <w:footnote w:id="1">
    <w:p w14:paraId="6382F109" w14:textId="5955065F" w:rsidR="00DF30ED" w:rsidRDefault="00DF30ED">
      <w:pPr>
        <w:pStyle w:val="FootnoteText"/>
      </w:pPr>
      <w:r>
        <w:rPr>
          <w:rStyle w:val="FootnoteReference"/>
        </w:rPr>
        <w:footnoteRef/>
      </w:r>
      <w:r>
        <w:t xml:space="preserve"> </w:t>
      </w:r>
      <w:r w:rsidRPr="0075021D">
        <w:rPr>
          <w:rFonts w:ascii="Times New Roman" w:hAnsi="Times New Roman"/>
        </w:rPr>
        <w:t xml:space="preserve">May 3, 2010. “Jefferson PUD Electric Service backgrounder.” Public Utility District No. 1 of Jefferson County. </w:t>
      </w:r>
      <w:hyperlink r:id="rId1" w:history="1">
        <w:r w:rsidRPr="0075021D">
          <w:rPr>
            <w:rStyle w:val="Hyperlink"/>
            <w:rFonts w:ascii="Times New Roman" w:hAnsi="Times New Roman"/>
          </w:rPr>
          <w:t>http://jeffpud.org/power_backgrounder.pdf</w:t>
        </w:r>
      </w:hyperlink>
      <w:r>
        <w:t xml:space="preserve"> </w:t>
      </w:r>
    </w:p>
  </w:footnote>
  <w:footnote w:id="2">
    <w:p w14:paraId="49947AD5" w14:textId="43C46DA8" w:rsidR="00DF30ED" w:rsidRPr="0075021D" w:rsidRDefault="00DF30ED">
      <w:pPr>
        <w:pStyle w:val="FootnoteText"/>
        <w:rPr>
          <w:rFonts w:ascii="Times New Roman" w:hAnsi="Times New Roman"/>
        </w:rPr>
      </w:pPr>
      <w:r>
        <w:rPr>
          <w:rStyle w:val="FootnoteReference"/>
        </w:rPr>
        <w:footnoteRef/>
      </w:r>
      <w:r>
        <w:t xml:space="preserve"> </w:t>
      </w:r>
      <w:smartTag w:uri="urn:schemas-microsoft-com:office:smarttags" w:element="date">
        <w:smartTagPr>
          <w:attr w:name="ls" w:val="trans"/>
          <w:attr w:name="Month" w:val="4"/>
          <w:attr w:name="Day" w:val="10"/>
          <w:attr w:name="Year" w:val="2012"/>
        </w:smartTagPr>
        <w:r w:rsidRPr="0075021D">
          <w:rPr>
            <w:rFonts w:ascii="Times New Roman" w:hAnsi="Times New Roman"/>
          </w:rPr>
          <w:t>April 10, 2012</w:t>
        </w:r>
      </w:smartTag>
      <w:r w:rsidRPr="0075021D">
        <w:rPr>
          <w:rFonts w:ascii="Times New Roman" w:hAnsi="Times New Roman"/>
        </w:rPr>
        <w:t>. “</w:t>
      </w:r>
      <w:r w:rsidRPr="0075021D">
        <w:rPr>
          <w:rFonts w:ascii="Times New Roman" w:eastAsiaTheme="minorHAnsi" w:hAnsi="Times New Roman"/>
        </w:rPr>
        <w:t xml:space="preserve">USDA approves financing for Jefferson PUD’s power utility.” Public Utility District No. 1. of Jefferson County. </w:t>
      </w:r>
      <w:hyperlink r:id="rId2" w:history="1">
        <w:r w:rsidRPr="0075021D">
          <w:rPr>
            <w:rStyle w:val="Hyperlink"/>
            <w:rFonts w:ascii="Times New Roman" w:eastAsiaTheme="minorHAnsi" w:hAnsi="Times New Roman"/>
          </w:rPr>
          <w:t>http://jeffpud.org/press_release_041012.pdf</w:t>
        </w:r>
      </w:hyperlink>
      <w:r w:rsidRPr="0075021D">
        <w:rPr>
          <w:rFonts w:ascii="Times New Roman" w:eastAsiaTheme="minorHAnsi" w:hAnsi="Times New Roman"/>
        </w:rPr>
        <w:t xml:space="preserve"> </w:t>
      </w:r>
    </w:p>
  </w:footnote>
  <w:footnote w:id="3">
    <w:p w14:paraId="49947AD6" w14:textId="77777777" w:rsidR="00DF30ED" w:rsidRPr="0075021D" w:rsidRDefault="00DF30ED">
      <w:pPr>
        <w:pStyle w:val="FootnoteText"/>
        <w:rPr>
          <w:rFonts w:ascii="Times New Roman" w:hAnsi="Times New Roman"/>
        </w:rPr>
      </w:pPr>
      <w:r w:rsidRPr="0075021D">
        <w:rPr>
          <w:rStyle w:val="FootnoteReference"/>
          <w:rFonts w:ascii="Times New Roman" w:hAnsi="Times New Roman"/>
        </w:rPr>
        <w:footnoteRef/>
      </w:r>
      <w:r w:rsidRPr="0075021D">
        <w:rPr>
          <w:rFonts w:ascii="Times New Roman" w:hAnsi="Times New Roman"/>
        </w:rPr>
        <w:t xml:space="preserve"> Docket UE-120807, June 1, 2012, Cover letter to Mr. David Danner, p. 2.</w:t>
      </w:r>
    </w:p>
  </w:footnote>
  <w:footnote w:id="4">
    <w:p w14:paraId="49947AD7" w14:textId="77777777" w:rsidR="00DF30ED" w:rsidRPr="0075021D" w:rsidRDefault="00DF30ED">
      <w:pPr>
        <w:pStyle w:val="FootnoteText"/>
        <w:rPr>
          <w:rFonts w:ascii="Times New Roman" w:hAnsi="Times New Roman"/>
        </w:rPr>
      </w:pPr>
      <w:r>
        <w:rPr>
          <w:rStyle w:val="FootnoteReference"/>
        </w:rPr>
        <w:footnoteRef/>
      </w:r>
      <w:r>
        <w:t xml:space="preserve"> </w:t>
      </w:r>
      <w:r w:rsidRPr="0075021D">
        <w:rPr>
          <w:rFonts w:ascii="Times New Roman" w:hAnsi="Times New Roman"/>
        </w:rPr>
        <w:t xml:space="preserve">Northwest Power and Conservation Council. Sixth Power Plan. p. 4-4 </w:t>
      </w:r>
      <w:hyperlink r:id="rId3" w:history="1">
        <w:r w:rsidRPr="0075021D">
          <w:rPr>
            <w:rStyle w:val="Hyperlink"/>
            <w:rFonts w:ascii="Times New Roman" w:hAnsi="Times New Roman"/>
          </w:rPr>
          <w:t>http://www.nwcouncil.org/energy/powerplan/6/final/SixthPowerPlan.pdf</w:t>
        </w:r>
      </w:hyperlink>
      <w:r w:rsidRPr="0075021D">
        <w:rPr>
          <w:rFonts w:ascii="Times New Roman" w:hAnsi="Times New Roman"/>
        </w:rPr>
        <w:t xml:space="preserve"> </w:t>
      </w:r>
    </w:p>
  </w:footnote>
  <w:footnote w:id="5">
    <w:p w14:paraId="49947AD8" w14:textId="77777777" w:rsidR="00DF30ED" w:rsidRPr="0075021D" w:rsidRDefault="00DF30ED">
      <w:pPr>
        <w:pStyle w:val="FootnoteText"/>
        <w:rPr>
          <w:rFonts w:ascii="Times New Roman" w:hAnsi="Times New Roman"/>
        </w:rPr>
      </w:pPr>
      <w:r w:rsidRPr="0075021D">
        <w:rPr>
          <w:rStyle w:val="FootnoteReference"/>
          <w:rFonts w:ascii="Times New Roman" w:hAnsi="Times New Roman"/>
        </w:rPr>
        <w:footnoteRef/>
      </w:r>
      <w:r w:rsidRPr="0075021D">
        <w:rPr>
          <w:rFonts w:ascii="Times New Roman" w:hAnsi="Times New Roman"/>
        </w:rPr>
        <w:t xml:space="preserve"> Regional Technical Forum.  Guidelines for the Development and Maintenance of Measure Lifetimes. </w:t>
      </w:r>
      <w:hyperlink r:id="rId4" w:history="1">
        <w:r w:rsidRPr="0075021D">
          <w:rPr>
            <w:rStyle w:val="Hyperlink"/>
            <w:rFonts w:ascii="Times New Roman" w:hAnsi="Times New Roman"/>
          </w:rPr>
          <w:t>http://www.nwcouncil.org/energy/rtf/subcommittees/measurelife/RTF%20Measure%20Useful%20Life%20Guidelines%20Final%202012%200515.pdf</w:t>
        </w:r>
      </w:hyperlink>
      <w:r w:rsidRPr="0075021D">
        <w:rPr>
          <w:rFonts w:ascii="Times New Roman" w:hAnsi="Times New Roman"/>
        </w:rPr>
        <w:t xml:space="preserve"> </w:t>
      </w:r>
    </w:p>
  </w:footnote>
  <w:footnote w:id="6">
    <w:p w14:paraId="49947AD9" w14:textId="77777777" w:rsidR="00DF30ED" w:rsidRPr="0075021D" w:rsidRDefault="00DF30ED">
      <w:pPr>
        <w:pStyle w:val="FootnoteText"/>
        <w:rPr>
          <w:rFonts w:ascii="Times New Roman" w:hAnsi="Times New Roman"/>
        </w:rPr>
      </w:pPr>
      <w:r w:rsidRPr="0075021D">
        <w:rPr>
          <w:rStyle w:val="FootnoteReference"/>
          <w:rFonts w:ascii="Times New Roman" w:hAnsi="Times New Roman"/>
        </w:rPr>
        <w:footnoteRef/>
      </w:r>
      <w:r w:rsidRPr="0075021D">
        <w:rPr>
          <w:rFonts w:ascii="Times New Roman" w:hAnsi="Times New Roman"/>
        </w:rPr>
        <w:t xml:space="preserve"> Docket UE-120807, June 1, 2012, Cover letter to Mr. David Danner, p. 3.</w:t>
      </w:r>
    </w:p>
  </w:footnote>
  <w:footnote w:id="7">
    <w:p w14:paraId="49947ADA" w14:textId="77777777" w:rsidR="00DF30ED" w:rsidRPr="0075021D" w:rsidRDefault="00DF30ED" w:rsidP="00AA18D9">
      <w:pPr>
        <w:pStyle w:val="FootnoteText"/>
        <w:rPr>
          <w:rFonts w:ascii="Times New Roman" w:hAnsi="Times New Roman"/>
        </w:rPr>
      </w:pPr>
      <w:r w:rsidRPr="0075021D">
        <w:rPr>
          <w:rStyle w:val="FootnoteReference"/>
          <w:rFonts w:ascii="Times New Roman" w:hAnsi="Times New Roman"/>
        </w:rPr>
        <w:footnoteRef/>
      </w:r>
      <w:r w:rsidRPr="0075021D">
        <w:rPr>
          <w:rFonts w:ascii="Times New Roman" w:hAnsi="Times New Roman"/>
        </w:rPr>
        <w:t xml:space="preserve"> Docket UE-120807, June 1, 2012, Cover letter to Mr. David Danner, p. 5.</w:t>
      </w:r>
    </w:p>
  </w:footnote>
  <w:footnote w:id="8">
    <w:p w14:paraId="27478AFF" w14:textId="48C6A680" w:rsidR="000069B3" w:rsidRPr="000069B3" w:rsidRDefault="000069B3">
      <w:pPr>
        <w:pStyle w:val="FootnoteText"/>
        <w:rPr>
          <w:rFonts w:ascii="Times New Roman" w:hAnsi="Times New Roman"/>
        </w:rPr>
      </w:pPr>
      <w:r w:rsidRPr="000069B3">
        <w:rPr>
          <w:rStyle w:val="FootnoteReference"/>
          <w:rFonts w:ascii="Times New Roman" w:hAnsi="Times New Roman"/>
        </w:rPr>
        <w:footnoteRef/>
      </w:r>
      <w:r w:rsidRPr="000069B3">
        <w:rPr>
          <w:rFonts w:ascii="Times New Roman" w:hAnsi="Times New Roman"/>
        </w:rPr>
        <w:t xml:space="preserve"> Id.</w:t>
      </w:r>
      <w:r>
        <w:rPr>
          <w:rFonts w:ascii="Times New Roman" w:hAnsi="Times New Roman"/>
        </w:rPr>
        <w:t>,</w:t>
      </w:r>
      <w:r w:rsidRPr="000069B3">
        <w:rPr>
          <w:rFonts w:ascii="Times New Roman" w:hAnsi="Times New Roman"/>
        </w:rPr>
        <w:t xml:space="preserve"> </w:t>
      </w:r>
      <w:r>
        <w:rPr>
          <w:rFonts w:ascii="Times New Roman" w:hAnsi="Times New Roman"/>
        </w:rPr>
        <w:t>p</w:t>
      </w:r>
      <w:r w:rsidRPr="000069B3">
        <w:rPr>
          <w:rFonts w:ascii="Times New Roman" w:hAnsi="Times New Roman"/>
        </w:rPr>
        <w: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50490" w14:textId="44FA4E19" w:rsidR="00DF30ED" w:rsidRPr="0075021D" w:rsidRDefault="00DF30ED">
    <w:pPr>
      <w:pStyle w:val="Header"/>
      <w:rPr>
        <w:rFonts w:ascii="Times New Roman" w:hAnsi="Times New Roman"/>
        <w:sz w:val="20"/>
        <w:szCs w:val="20"/>
      </w:rPr>
    </w:pPr>
    <w:r w:rsidRPr="0075021D">
      <w:rPr>
        <w:rFonts w:ascii="Times New Roman" w:hAnsi="Times New Roman"/>
        <w:sz w:val="20"/>
        <w:szCs w:val="20"/>
      </w:rPr>
      <w:t>Docket UE-120807</w:t>
    </w:r>
  </w:p>
  <w:p w14:paraId="0750E1FD" w14:textId="0CE1C58A" w:rsidR="00DF30ED" w:rsidRPr="0075021D" w:rsidRDefault="00DF30ED">
    <w:pPr>
      <w:pStyle w:val="Header"/>
      <w:rPr>
        <w:rFonts w:ascii="Times New Roman" w:hAnsi="Times New Roman"/>
        <w:sz w:val="20"/>
        <w:szCs w:val="20"/>
      </w:rPr>
    </w:pPr>
    <w:r w:rsidRPr="0075021D">
      <w:rPr>
        <w:rFonts w:ascii="Times New Roman" w:hAnsi="Times New Roman"/>
        <w:sz w:val="20"/>
        <w:szCs w:val="20"/>
      </w:rPr>
      <w:t>June 28, 2012</w:t>
    </w:r>
  </w:p>
  <w:p w14:paraId="4A3DC661" w14:textId="77777777" w:rsidR="00DF30ED" w:rsidRPr="0075021D" w:rsidRDefault="00DF30ED">
    <w:pPr>
      <w:pStyle w:val="Header"/>
      <w:rPr>
        <w:rFonts w:ascii="Times New Roman" w:hAnsi="Times New Roman"/>
        <w:noProof/>
        <w:sz w:val="20"/>
        <w:szCs w:val="20"/>
      </w:rPr>
    </w:pPr>
    <w:r w:rsidRPr="0075021D">
      <w:rPr>
        <w:rFonts w:ascii="Times New Roman" w:hAnsi="Times New Roman"/>
        <w:sz w:val="20"/>
        <w:szCs w:val="20"/>
      </w:rPr>
      <w:t xml:space="preserve">Page </w:t>
    </w:r>
    <w:r w:rsidRPr="0075021D">
      <w:rPr>
        <w:rFonts w:ascii="Times New Roman" w:hAnsi="Times New Roman"/>
        <w:sz w:val="20"/>
        <w:szCs w:val="20"/>
      </w:rPr>
      <w:fldChar w:fldCharType="begin"/>
    </w:r>
    <w:r w:rsidRPr="0075021D">
      <w:rPr>
        <w:rFonts w:ascii="Times New Roman" w:hAnsi="Times New Roman"/>
        <w:sz w:val="20"/>
        <w:szCs w:val="20"/>
      </w:rPr>
      <w:instrText xml:space="preserve"> PAGE   \* MERGEFORMAT </w:instrText>
    </w:r>
    <w:r w:rsidRPr="0075021D">
      <w:rPr>
        <w:rFonts w:ascii="Times New Roman" w:hAnsi="Times New Roman"/>
        <w:sz w:val="20"/>
        <w:szCs w:val="20"/>
      </w:rPr>
      <w:fldChar w:fldCharType="separate"/>
    </w:r>
    <w:r w:rsidR="00E24FC2">
      <w:rPr>
        <w:rFonts w:ascii="Times New Roman" w:hAnsi="Times New Roman"/>
        <w:noProof/>
        <w:sz w:val="20"/>
        <w:szCs w:val="20"/>
      </w:rPr>
      <w:t>5</w:t>
    </w:r>
    <w:r w:rsidRPr="0075021D">
      <w:rPr>
        <w:rFonts w:ascii="Times New Roman" w:hAnsi="Times New Roman"/>
        <w:noProof/>
        <w:sz w:val="20"/>
        <w:szCs w:val="20"/>
      </w:rPr>
      <w:fldChar w:fldCharType="end"/>
    </w:r>
  </w:p>
  <w:p w14:paraId="3E24118A" w14:textId="3C5D6245" w:rsidR="00DF30ED" w:rsidRDefault="00DF30E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F48DD"/>
    <w:multiLevelType w:val="hybridMultilevel"/>
    <w:tmpl w:val="2FD09A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830D71"/>
    <w:multiLevelType w:val="hybridMultilevel"/>
    <w:tmpl w:val="D8302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53"/>
    <w:rsid w:val="00005F05"/>
    <w:rsid w:val="000069B3"/>
    <w:rsid w:val="0004345F"/>
    <w:rsid w:val="0006461E"/>
    <w:rsid w:val="0008648B"/>
    <w:rsid w:val="000A30CB"/>
    <w:rsid w:val="000E224C"/>
    <w:rsid w:val="000E640C"/>
    <w:rsid w:val="0012176A"/>
    <w:rsid w:val="001254D2"/>
    <w:rsid w:val="00173F1F"/>
    <w:rsid w:val="001843FD"/>
    <w:rsid w:val="001C5AB1"/>
    <w:rsid w:val="001E1D7A"/>
    <w:rsid w:val="002240A9"/>
    <w:rsid w:val="00271265"/>
    <w:rsid w:val="002970DB"/>
    <w:rsid w:val="002C039A"/>
    <w:rsid w:val="00304E50"/>
    <w:rsid w:val="0036004A"/>
    <w:rsid w:val="0045279F"/>
    <w:rsid w:val="00492AF0"/>
    <w:rsid w:val="00494DF5"/>
    <w:rsid w:val="004C300C"/>
    <w:rsid w:val="005457A8"/>
    <w:rsid w:val="00552600"/>
    <w:rsid w:val="00594AB9"/>
    <w:rsid w:val="005A6C74"/>
    <w:rsid w:val="005B147B"/>
    <w:rsid w:val="005B753F"/>
    <w:rsid w:val="0062277B"/>
    <w:rsid w:val="00624857"/>
    <w:rsid w:val="0062675E"/>
    <w:rsid w:val="00636A88"/>
    <w:rsid w:val="00665A21"/>
    <w:rsid w:val="00672F7B"/>
    <w:rsid w:val="006A41EE"/>
    <w:rsid w:val="007143EC"/>
    <w:rsid w:val="0075021D"/>
    <w:rsid w:val="00761534"/>
    <w:rsid w:val="00774F3E"/>
    <w:rsid w:val="007F252C"/>
    <w:rsid w:val="008024A1"/>
    <w:rsid w:val="00823BCE"/>
    <w:rsid w:val="0086412A"/>
    <w:rsid w:val="008818A3"/>
    <w:rsid w:val="008F0CCA"/>
    <w:rsid w:val="008F29AA"/>
    <w:rsid w:val="009556F0"/>
    <w:rsid w:val="009770F9"/>
    <w:rsid w:val="009F62C9"/>
    <w:rsid w:val="00A06649"/>
    <w:rsid w:val="00A23301"/>
    <w:rsid w:val="00A326FC"/>
    <w:rsid w:val="00A84C2A"/>
    <w:rsid w:val="00AA18D9"/>
    <w:rsid w:val="00AD3312"/>
    <w:rsid w:val="00AD416B"/>
    <w:rsid w:val="00AE273E"/>
    <w:rsid w:val="00B13041"/>
    <w:rsid w:val="00B95D18"/>
    <w:rsid w:val="00BC16B1"/>
    <w:rsid w:val="00BE78BA"/>
    <w:rsid w:val="00C047A6"/>
    <w:rsid w:val="00C653F3"/>
    <w:rsid w:val="00C656F7"/>
    <w:rsid w:val="00C741CE"/>
    <w:rsid w:val="00CC2101"/>
    <w:rsid w:val="00D046D9"/>
    <w:rsid w:val="00D13CFA"/>
    <w:rsid w:val="00D25E95"/>
    <w:rsid w:val="00D35553"/>
    <w:rsid w:val="00DA1B86"/>
    <w:rsid w:val="00DD2A47"/>
    <w:rsid w:val="00DE6D4C"/>
    <w:rsid w:val="00DF0DF0"/>
    <w:rsid w:val="00DF30ED"/>
    <w:rsid w:val="00E04CCD"/>
    <w:rsid w:val="00E24FC2"/>
    <w:rsid w:val="00E6505F"/>
    <w:rsid w:val="00E77C78"/>
    <w:rsid w:val="00E83E97"/>
    <w:rsid w:val="00F21B68"/>
    <w:rsid w:val="00F2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994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5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770F9"/>
    <w:pPr>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5457A8"/>
    <w:rPr>
      <w:sz w:val="20"/>
      <w:szCs w:val="20"/>
    </w:rPr>
  </w:style>
  <w:style w:type="character" w:customStyle="1" w:styleId="FootnoteTextChar">
    <w:name w:val="Footnote Text Char"/>
    <w:basedOn w:val="DefaultParagraphFont"/>
    <w:link w:val="FootnoteText"/>
    <w:uiPriority w:val="99"/>
    <w:semiHidden/>
    <w:rsid w:val="005457A8"/>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5457A8"/>
    <w:rPr>
      <w:vertAlign w:val="superscript"/>
    </w:rPr>
  </w:style>
  <w:style w:type="character" w:styleId="Hyperlink">
    <w:name w:val="Hyperlink"/>
    <w:basedOn w:val="DefaultParagraphFont"/>
    <w:uiPriority w:val="99"/>
    <w:unhideWhenUsed/>
    <w:rsid w:val="005457A8"/>
    <w:rPr>
      <w:color w:val="0000FF" w:themeColor="hyperlink"/>
      <w:u w:val="single"/>
    </w:rPr>
  </w:style>
  <w:style w:type="paragraph" w:styleId="NoSpacing">
    <w:name w:val="No Spacing"/>
    <w:uiPriority w:val="1"/>
    <w:qFormat/>
    <w:rsid w:val="007F252C"/>
  </w:style>
  <w:style w:type="paragraph" w:styleId="BalloonText">
    <w:name w:val="Balloon Text"/>
    <w:basedOn w:val="Normal"/>
    <w:link w:val="BalloonTextChar"/>
    <w:uiPriority w:val="99"/>
    <w:semiHidden/>
    <w:unhideWhenUsed/>
    <w:rsid w:val="002240A9"/>
    <w:rPr>
      <w:rFonts w:ascii="Tahoma" w:hAnsi="Tahoma" w:cs="Tahoma"/>
      <w:sz w:val="16"/>
      <w:szCs w:val="16"/>
    </w:rPr>
  </w:style>
  <w:style w:type="character" w:customStyle="1" w:styleId="BalloonTextChar">
    <w:name w:val="Balloon Text Char"/>
    <w:basedOn w:val="DefaultParagraphFont"/>
    <w:link w:val="BalloonText"/>
    <w:uiPriority w:val="99"/>
    <w:semiHidden/>
    <w:rsid w:val="002240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416B"/>
    <w:rPr>
      <w:sz w:val="16"/>
      <w:szCs w:val="16"/>
    </w:rPr>
  </w:style>
  <w:style w:type="paragraph" w:styleId="CommentText">
    <w:name w:val="annotation text"/>
    <w:basedOn w:val="Normal"/>
    <w:link w:val="CommentTextChar"/>
    <w:uiPriority w:val="99"/>
    <w:semiHidden/>
    <w:unhideWhenUsed/>
    <w:rsid w:val="00AD416B"/>
    <w:rPr>
      <w:sz w:val="20"/>
      <w:szCs w:val="20"/>
    </w:rPr>
  </w:style>
  <w:style w:type="character" w:customStyle="1" w:styleId="CommentTextChar">
    <w:name w:val="Comment Text Char"/>
    <w:basedOn w:val="DefaultParagraphFont"/>
    <w:link w:val="CommentText"/>
    <w:uiPriority w:val="99"/>
    <w:semiHidden/>
    <w:rsid w:val="00AD416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AD416B"/>
    <w:rPr>
      <w:b/>
      <w:bCs/>
    </w:rPr>
  </w:style>
  <w:style w:type="character" w:customStyle="1" w:styleId="CommentSubjectChar">
    <w:name w:val="Comment Subject Char"/>
    <w:basedOn w:val="CommentTextChar"/>
    <w:link w:val="CommentSubject"/>
    <w:uiPriority w:val="99"/>
    <w:semiHidden/>
    <w:rsid w:val="00AD416B"/>
    <w:rPr>
      <w:rFonts w:ascii="Palatino Linotype" w:eastAsia="Times New Roman" w:hAnsi="Palatino Linotype" w:cs="Times New Roman"/>
      <w:b/>
      <w:bCs/>
      <w:sz w:val="20"/>
      <w:szCs w:val="20"/>
    </w:rPr>
  </w:style>
  <w:style w:type="character" w:styleId="FollowedHyperlink">
    <w:name w:val="FollowedHyperlink"/>
    <w:basedOn w:val="DefaultParagraphFont"/>
    <w:uiPriority w:val="99"/>
    <w:semiHidden/>
    <w:unhideWhenUsed/>
    <w:rsid w:val="00DE6D4C"/>
    <w:rPr>
      <w:color w:val="800080" w:themeColor="followedHyperlink"/>
      <w:u w:val="single"/>
    </w:rPr>
  </w:style>
  <w:style w:type="paragraph" w:styleId="EndnoteText">
    <w:name w:val="endnote text"/>
    <w:basedOn w:val="Normal"/>
    <w:link w:val="EndnoteTextChar"/>
    <w:uiPriority w:val="99"/>
    <w:semiHidden/>
    <w:unhideWhenUsed/>
    <w:rsid w:val="0036004A"/>
    <w:rPr>
      <w:sz w:val="20"/>
      <w:szCs w:val="20"/>
    </w:rPr>
  </w:style>
  <w:style w:type="character" w:customStyle="1" w:styleId="EndnoteTextChar">
    <w:name w:val="Endnote Text Char"/>
    <w:basedOn w:val="DefaultParagraphFont"/>
    <w:link w:val="EndnoteText"/>
    <w:uiPriority w:val="99"/>
    <w:semiHidden/>
    <w:rsid w:val="0036004A"/>
    <w:rPr>
      <w:rFonts w:ascii="Palatino Linotype" w:eastAsia="Times New Roman" w:hAnsi="Palatino Linotype" w:cs="Times New Roman"/>
      <w:sz w:val="20"/>
      <w:szCs w:val="20"/>
    </w:rPr>
  </w:style>
  <w:style w:type="character" w:styleId="EndnoteReference">
    <w:name w:val="endnote reference"/>
    <w:basedOn w:val="DefaultParagraphFont"/>
    <w:uiPriority w:val="99"/>
    <w:semiHidden/>
    <w:unhideWhenUsed/>
    <w:rsid w:val="0036004A"/>
    <w:rPr>
      <w:vertAlign w:val="superscript"/>
    </w:rPr>
  </w:style>
  <w:style w:type="paragraph" w:styleId="Header">
    <w:name w:val="header"/>
    <w:basedOn w:val="Normal"/>
    <w:link w:val="HeaderChar"/>
    <w:uiPriority w:val="99"/>
    <w:unhideWhenUsed/>
    <w:rsid w:val="00C047A6"/>
    <w:pPr>
      <w:tabs>
        <w:tab w:val="center" w:pos="4680"/>
        <w:tab w:val="right" w:pos="9360"/>
      </w:tabs>
    </w:pPr>
  </w:style>
  <w:style w:type="character" w:customStyle="1" w:styleId="HeaderChar">
    <w:name w:val="Header Char"/>
    <w:basedOn w:val="DefaultParagraphFont"/>
    <w:link w:val="Header"/>
    <w:uiPriority w:val="99"/>
    <w:rsid w:val="00C047A6"/>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C047A6"/>
    <w:pPr>
      <w:tabs>
        <w:tab w:val="center" w:pos="4680"/>
        <w:tab w:val="right" w:pos="9360"/>
      </w:tabs>
    </w:pPr>
  </w:style>
  <w:style w:type="character" w:customStyle="1" w:styleId="FooterChar">
    <w:name w:val="Footer Char"/>
    <w:basedOn w:val="DefaultParagraphFont"/>
    <w:link w:val="Footer"/>
    <w:uiPriority w:val="99"/>
    <w:rsid w:val="00C047A6"/>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5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770F9"/>
    <w:pPr>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5457A8"/>
    <w:rPr>
      <w:sz w:val="20"/>
      <w:szCs w:val="20"/>
    </w:rPr>
  </w:style>
  <w:style w:type="character" w:customStyle="1" w:styleId="FootnoteTextChar">
    <w:name w:val="Footnote Text Char"/>
    <w:basedOn w:val="DefaultParagraphFont"/>
    <w:link w:val="FootnoteText"/>
    <w:uiPriority w:val="99"/>
    <w:semiHidden/>
    <w:rsid w:val="005457A8"/>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5457A8"/>
    <w:rPr>
      <w:vertAlign w:val="superscript"/>
    </w:rPr>
  </w:style>
  <w:style w:type="character" w:styleId="Hyperlink">
    <w:name w:val="Hyperlink"/>
    <w:basedOn w:val="DefaultParagraphFont"/>
    <w:uiPriority w:val="99"/>
    <w:unhideWhenUsed/>
    <w:rsid w:val="005457A8"/>
    <w:rPr>
      <w:color w:val="0000FF" w:themeColor="hyperlink"/>
      <w:u w:val="single"/>
    </w:rPr>
  </w:style>
  <w:style w:type="paragraph" w:styleId="NoSpacing">
    <w:name w:val="No Spacing"/>
    <w:uiPriority w:val="1"/>
    <w:qFormat/>
    <w:rsid w:val="007F252C"/>
  </w:style>
  <w:style w:type="paragraph" w:styleId="BalloonText">
    <w:name w:val="Balloon Text"/>
    <w:basedOn w:val="Normal"/>
    <w:link w:val="BalloonTextChar"/>
    <w:uiPriority w:val="99"/>
    <w:semiHidden/>
    <w:unhideWhenUsed/>
    <w:rsid w:val="002240A9"/>
    <w:rPr>
      <w:rFonts w:ascii="Tahoma" w:hAnsi="Tahoma" w:cs="Tahoma"/>
      <w:sz w:val="16"/>
      <w:szCs w:val="16"/>
    </w:rPr>
  </w:style>
  <w:style w:type="character" w:customStyle="1" w:styleId="BalloonTextChar">
    <w:name w:val="Balloon Text Char"/>
    <w:basedOn w:val="DefaultParagraphFont"/>
    <w:link w:val="BalloonText"/>
    <w:uiPriority w:val="99"/>
    <w:semiHidden/>
    <w:rsid w:val="002240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416B"/>
    <w:rPr>
      <w:sz w:val="16"/>
      <w:szCs w:val="16"/>
    </w:rPr>
  </w:style>
  <w:style w:type="paragraph" w:styleId="CommentText">
    <w:name w:val="annotation text"/>
    <w:basedOn w:val="Normal"/>
    <w:link w:val="CommentTextChar"/>
    <w:uiPriority w:val="99"/>
    <w:semiHidden/>
    <w:unhideWhenUsed/>
    <w:rsid w:val="00AD416B"/>
    <w:rPr>
      <w:sz w:val="20"/>
      <w:szCs w:val="20"/>
    </w:rPr>
  </w:style>
  <w:style w:type="character" w:customStyle="1" w:styleId="CommentTextChar">
    <w:name w:val="Comment Text Char"/>
    <w:basedOn w:val="DefaultParagraphFont"/>
    <w:link w:val="CommentText"/>
    <w:uiPriority w:val="99"/>
    <w:semiHidden/>
    <w:rsid w:val="00AD416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AD416B"/>
    <w:rPr>
      <w:b/>
      <w:bCs/>
    </w:rPr>
  </w:style>
  <w:style w:type="character" w:customStyle="1" w:styleId="CommentSubjectChar">
    <w:name w:val="Comment Subject Char"/>
    <w:basedOn w:val="CommentTextChar"/>
    <w:link w:val="CommentSubject"/>
    <w:uiPriority w:val="99"/>
    <w:semiHidden/>
    <w:rsid w:val="00AD416B"/>
    <w:rPr>
      <w:rFonts w:ascii="Palatino Linotype" w:eastAsia="Times New Roman" w:hAnsi="Palatino Linotype" w:cs="Times New Roman"/>
      <w:b/>
      <w:bCs/>
      <w:sz w:val="20"/>
      <w:szCs w:val="20"/>
    </w:rPr>
  </w:style>
  <w:style w:type="character" w:styleId="FollowedHyperlink">
    <w:name w:val="FollowedHyperlink"/>
    <w:basedOn w:val="DefaultParagraphFont"/>
    <w:uiPriority w:val="99"/>
    <w:semiHidden/>
    <w:unhideWhenUsed/>
    <w:rsid w:val="00DE6D4C"/>
    <w:rPr>
      <w:color w:val="800080" w:themeColor="followedHyperlink"/>
      <w:u w:val="single"/>
    </w:rPr>
  </w:style>
  <w:style w:type="paragraph" w:styleId="EndnoteText">
    <w:name w:val="endnote text"/>
    <w:basedOn w:val="Normal"/>
    <w:link w:val="EndnoteTextChar"/>
    <w:uiPriority w:val="99"/>
    <w:semiHidden/>
    <w:unhideWhenUsed/>
    <w:rsid w:val="0036004A"/>
    <w:rPr>
      <w:sz w:val="20"/>
      <w:szCs w:val="20"/>
    </w:rPr>
  </w:style>
  <w:style w:type="character" w:customStyle="1" w:styleId="EndnoteTextChar">
    <w:name w:val="Endnote Text Char"/>
    <w:basedOn w:val="DefaultParagraphFont"/>
    <w:link w:val="EndnoteText"/>
    <w:uiPriority w:val="99"/>
    <w:semiHidden/>
    <w:rsid w:val="0036004A"/>
    <w:rPr>
      <w:rFonts w:ascii="Palatino Linotype" w:eastAsia="Times New Roman" w:hAnsi="Palatino Linotype" w:cs="Times New Roman"/>
      <w:sz w:val="20"/>
      <w:szCs w:val="20"/>
    </w:rPr>
  </w:style>
  <w:style w:type="character" w:styleId="EndnoteReference">
    <w:name w:val="endnote reference"/>
    <w:basedOn w:val="DefaultParagraphFont"/>
    <w:uiPriority w:val="99"/>
    <w:semiHidden/>
    <w:unhideWhenUsed/>
    <w:rsid w:val="0036004A"/>
    <w:rPr>
      <w:vertAlign w:val="superscript"/>
    </w:rPr>
  </w:style>
  <w:style w:type="paragraph" w:styleId="Header">
    <w:name w:val="header"/>
    <w:basedOn w:val="Normal"/>
    <w:link w:val="HeaderChar"/>
    <w:uiPriority w:val="99"/>
    <w:unhideWhenUsed/>
    <w:rsid w:val="00C047A6"/>
    <w:pPr>
      <w:tabs>
        <w:tab w:val="center" w:pos="4680"/>
        <w:tab w:val="right" w:pos="9360"/>
      </w:tabs>
    </w:pPr>
  </w:style>
  <w:style w:type="character" w:customStyle="1" w:styleId="HeaderChar">
    <w:name w:val="Header Char"/>
    <w:basedOn w:val="DefaultParagraphFont"/>
    <w:link w:val="Header"/>
    <w:uiPriority w:val="99"/>
    <w:rsid w:val="00C047A6"/>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C047A6"/>
    <w:pPr>
      <w:tabs>
        <w:tab w:val="center" w:pos="4680"/>
        <w:tab w:val="right" w:pos="9360"/>
      </w:tabs>
    </w:pPr>
  </w:style>
  <w:style w:type="character" w:customStyle="1" w:styleId="FooterChar">
    <w:name w:val="Footer Char"/>
    <w:basedOn w:val="DefaultParagraphFont"/>
    <w:link w:val="Footer"/>
    <w:uiPriority w:val="99"/>
    <w:rsid w:val="00C047A6"/>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wcouncil.org/energy/powerplan/6/final/SixthPowerPlan.pdf" TargetMode="External"/><Relationship Id="rId2" Type="http://schemas.openxmlformats.org/officeDocument/2006/relationships/hyperlink" Target="http://jeffpud.org/press_release_041012.pdf" TargetMode="External"/><Relationship Id="rId1" Type="http://schemas.openxmlformats.org/officeDocument/2006/relationships/hyperlink" Target="http://jeffpud.org/power_backgrounder.pdf" TargetMode="External"/><Relationship Id="rId4" Type="http://schemas.openxmlformats.org/officeDocument/2006/relationships/hyperlink" Target="http://www.nwcouncil.org/energy/rtf/subcommittees/measurelife/RTF%20Measure%20Useful%20Life%20Guidelines%20Final%202012%2005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76B968A346DF4E949CC6D8F4A35DCC" ma:contentTypeVersion="139" ma:contentTypeDescription="" ma:contentTypeScope="" ma:versionID="00da724f03a0b95de8f94b7aae61f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2012-06-01T07:00:00+00:00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EB17-D4AD-4DA8-A523-2A204DD97F4D}"/>
</file>

<file path=customXml/itemProps2.xml><?xml version="1.0" encoding="utf-8"?>
<ds:datastoreItem xmlns:ds="http://schemas.openxmlformats.org/officeDocument/2006/customXml" ds:itemID="{5A704C8B-8EEB-4C09-8519-CE15C82C3747}"/>
</file>

<file path=customXml/itemProps3.xml><?xml version="1.0" encoding="utf-8"?>
<ds:datastoreItem xmlns:ds="http://schemas.openxmlformats.org/officeDocument/2006/customXml" ds:itemID="{9AAC54C5-48C4-4A6A-AB6C-8EACC03BAC4F}"/>
</file>

<file path=customXml/itemProps4.xml><?xml version="1.0" encoding="utf-8"?>
<ds:datastoreItem xmlns:ds="http://schemas.openxmlformats.org/officeDocument/2006/customXml" ds:itemID="{CDE35448-D0C3-4DA7-9D84-36886F31C1F5}"/>
</file>

<file path=customXml/itemProps5.xml><?xml version="1.0" encoding="utf-8"?>
<ds:datastoreItem xmlns:ds="http://schemas.openxmlformats.org/officeDocument/2006/customXml" ds:itemID="{B10E3D60-1477-4124-9A78-22151BD84A9D}"/>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UE-120807 Memo 01</vt:lpstr>
    </vt:vector>
  </TitlesOfParts>
  <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UE-120807 Memo 01</dc:title>
  <dc:creator>Juliana Williams</dc:creator>
  <cp:lastModifiedBy>Taliaferro, Catherine (UTC)</cp:lastModifiedBy>
  <cp:revision>2</cp:revision>
  <cp:lastPrinted>2012-06-21T21:26:00Z</cp:lastPrinted>
  <dcterms:created xsi:type="dcterms:W3CDTF">2012-06-25T22:04:00Z</dcterms:created>
  <dcterms:modified xsi:type="dcterms:W3CDTF">2012-06-25T22:04:00Z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0x0101006E56B4D1795A2E4DB2F0B01679ED314A003776B968A346DF4E949CC6D8F4A35DCC</vt:lpwstr>
  </property>
  <property fmtid="{D5CDD505-2E9C-101B-9397-08002B2CF9AE}" pid="3" name="_docset_NoMedatataSyncRequired">
    <vt:lpwstr>False</vt:lpwstr>
  </property>
</Properties>
</file>