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58" w:rsidRDefault="00154718" w:rsidP="00BE5610">
      <w:bookmarkStart w:id="0" w:name="_GoBack"/>
      <w:bookmarkEnd w:id="0"/>
      <w:r w:rsidRPr="00EB4CE3">
        <w:t xml:space="preserve">Agenda Date: </w:t>
      </w:r>
      <w:r w:rsidRPr="00EB4CE3">
        <w:tab/>
      </w:r>
      <w:r w:rsidRPr="00EB4CE3">
        <w:tab/>
      </w:r>
      <w:r w:rsidR="00103755">
        <w:t>March</w:t>
      </w:r>
      <w:r w:rsidR="00143CDB">
        <w:t xml:space="preserve"> </w:t>
      </w:r>
      <w:r w:rsidR="00FC797F">
        <w:t>24</w:t>
      </w:r>
      <w:r w:rsidRPr="00EB4CE3">
        <w:t xml:space="preserve">, </w:t>
      </w:r>
      <w:r w:rsidR="00103755">
        <w:t>2011</w:t>
      </w:r>
      <w:r w:rsidR="004456FB">
        <w:tab/>
      </w:r>
      <w:r w:rsidR="004456FB">
        <w:tab/>
      </w:r>
    </w:p>
    <w:p w:rsidR="00154718" w:rsidRDefault="00154718" w:rsidP="00BE5610">
      <w:r w:rsidRPr="00EB4CE3">
        <w:t>Item Number</w:t>
      </w:r>
      <w:r w:rsidR="00E24838">
        <w:t>s</w:t>
      </w:r>
      <w:r w:rsidRPr="00EB4CE3">
        <w:t>:</w:t>
      </w:r>
      <w:r w:rsidRPr="00EB4CE3">
        <w:tab/>
      </w:r>
      <w:r w:rsidR="00C04B51" w:rsidRPr="00C04B51">
        <w:t>A</w:t>
      </w:r>
      <w:r w:rsidR="00751E73">
        <w:t>4 and A5</w:t>
      </w:r>
      <w:r w:rsidR="00E06470">
        <w:tab/>
      </w:r>
      <w:r w:rsidR="00E06470">
        <w:tab/>
      </w:r>
      <w:r w:rsidR="00E06470">
        <w:tab/>
      </w:r>
      <w:r w:rsidR="00E06470">
        <w:tab/>
      </w:r>
    </w:p>
    <w:p w:rsidR="006E3B58" w:rsidRPr="00EB4CE3" w:rsidRDefault="006E3B58" w:rsidP="00BE5610"/>
    <w:p w:rsidR="00154718" w:rsidRPr="00EB4CE3" w:rsidRDefault="00154718" w:rsidP="00BE5610">
      <w:r w:rsidRPr="00EB4CE3">
        <w:t>Docket</w:t>
      </w:r>
      <w:r w:rsidR="00FC797F">
        <w:t>s</w:t>
      </w:r>
      <w:r w:rsidRPr="00EB4CE3">
        <w:t xml:space="preserve">: </w:t>
      </w:r>
      <w:r w:rsidRPr="00EB4CE3">
        <w:tab/>
      </w:r>
      <w:r w:rsidRPr="00EB4CE3">
        <w:tab/>
        <w:t>UW-</w:t>
      </w:r>
      <w:r w:rsidR="00705164">
        <w:t>1</w:t>
      </w:r>
      <w:r w:rsidR="003C73AC">
        <w:t>10436</w:t>
      </w:r>
      <w:r w:rsidR="00FC797F">
        <w:t>, UW-10</w:t>
      </w:r>
      <w:r w:rsidR="003C73AC">
        <w:t>1543</w:t>
      </w:r>
    </w:p>
    <w:p w:rsidR="00154718" w:rsidRPr="00EB4CE3" w:rsidRDefault="00A41C23" w:rsidP="00BE5610">
      <w:r w:rsidRPr="00EB4CE3">
        <w:t>Company Name:</w:t>
      </w:r>
      <w:r w:rsidRPr="00EB4CE3">
        <w:tab/>
      </w:r>
      <w:r w:rsidR="00187E0D">
        <w:t>Olympic Water and Sewer, Inc.</w:t>
      </w:r>
    </w:p>
    <w:p w:rsidR="00154718" w:rsidRPr="00EB4CE3" w:rsidRDefault="00154718" w:rsidP="00BE5610"/>
    <w:p w:rsidR="00154718" w:rsidRDefault="00595023" w:rsidP="00BE5610">
      <w:r w:rsidRPr="00EB4CE3">
        <w:t xml:space="preserve">Staff: </w:t>
      </w:r>
      <w:r w:rsidRPr="00EB4CE3">
        <w:tab/>
      </w:r>
      <w:r w:rsidRPr="00EB4CE3">
        <w:tab/>
      </w:r>
      <w:r w:rsidRPr="00EB4CE3">
        <w:tab/>
        <w:t>Jim Ward</w:t>
      </w:r>
      <w:r w:rsidR="00154718" w:rsidRPr="00EB4CE3">
        <w:t>, Regulatory Analyst</w:t>
      </w:r>
    </w:p>
    <w:p w:rsidR="00154718" w:rsidRPr="00EB4CE3" w:rsidRDefault="00103755" w:rsidP="00705164">
      <w:pPr>
        <w:ind w:left="1440" w:firstLine="720"/>
      </w:pPr>
      <w:r>
        <w:t>John Cupp</w:t>
      </w:r>
      <w:r w:rsidR="00154718" w:rsidRPr="00EB4CE3">
        <w:t>, Consumer Protection Staff</w:t>
      </w:r>
    </w:p>
    <w:p w:rsidR="00154718" w:rsidRPr="00EB4CE3" w:rsidRDefault="00154718" w:rsidP="00BE5610"/>
    <w:p w:rsidR="00154718" w:rsidRPr="00935AF2" w:rsidRDefault="00154718" w:rsidP="00BE5610">
      <w:pPr>
        <w:rPr>
          <w:b/>
          <w:u w:val="single"/>
        </w:rPr>
      </w:pPr>
      <w:r w:rsidRPr="00935AF2">
        <w:rPr>
          <w:b/>
          <w:u w:val="single"/>
        </w:rPr>
        <w:t>Recommendation</w:t>
      </w:r>
      <w:r w:rsidR="0013149D">
        <w:rPr>
          <w:b/>
          <w:u w:val="single"/>
        </w:rPr>
        <w:t>s</w:t>
      </w:r>
    </w:p>
    <w:p w:rsidR="00704124" w:rsidRDefault="00704124" w:rsidP="00704124">
      <w:pPr>
        <w:widowControl w:val="0"/>
        <w:autoSpaceDE w:val="0"/>
        <w:autoSpaceDN w:val="0"/>
        <w:adjustRightInd w:val="0"/>
        <w:rPr>
          <w:rFonts w:eastAsia="Times New Roman"/>
          <w:color w:val="000000"/>
          <w:lang w:bidi="ar-SA"/>
        </w:rPr>
      </w:pPr>
    </w:p>
    <w:p w:rsidR="00A271A6" w:rsidRDefault="00FF1670" w:rsidP="001C30BF">
      <w:pPr>
        <w:pStyle w:val="ListParagraph"/>
        <w:widowControl w:val="0"/>
        <w:numPr>
          <w:ilvl w:val="0"/>
          <w:numId w:val="21"/>
        </w:numPr>
        <w:autoSpaceDE w:val="0"/>
        <w:autoSpaceDN w:val="0"/>
        <w:adjustRightInd w:val="0"/>
      </w:pPr>
      <w:r w:rsidRPr="00B1586B">
        <w:t xml:space="preserve">Issue an order </w:t>
      </w:r>
      <w:r>
        <w:t xml:space="preserve">in </w:t>
      </w:r>
      <w:r w:rsidR="00B7757B">
        <w:rPr>
          <w:rFonts w:eastAsia="Times New Roman"/>
          <w:color w:val="000000"/>
          <w:lang w:bidi="ar-SA"/>
        </w:rPr>
        <w:t>D</w:t>
      </w:r>
      <w:r>
        <w:rPr>
          <w:rFonts w:eastAsia="Times New Roman"/>
          <w:color w:val="000000"/>
          <w:lang w:bidi="ar-SA"/>
        </w:rPr>
        <w:t>ocket UW-110</w:t>
      </w:r>
      <w:r w:rsidR="00924E13">
        <w:rPr>
          <w:rFonts w:eastAsia="Times New Roman"/>
          <w:color w:val="000000"/>
          <w:lang w:bidi="ar-SA"/>
        </w:rPr>
        <w:t>436</w:t>
      </w:r>
      <w:r>
        <w:rPr>
          <w:rFonts w:eastAsia="Times New Roman"/>
          <w:color w:val="000000"/>
          <w:lang w:bidi="ar-SA"/>
        </w:rPr>
        <w:t xml:space="preserve">, filed March 7, 2011, </w:t>
      </w:r>
      <w:r w:rsidRPr="00B1586B">
        <w:t>authorizing Olympic Water and Sewer, Inc.</w:t>
      </w:r>
      <w:r w:rsidR="00BD138F">
        <w:t>,</w:t>
      </w:r>
      <w:r w:rsidRPr="00B1586B">
        <w:t xml:space="preserve"> to defer </w:t>
      </w:r>
      <w:r w:rsidR="00112670">
        <w:t>amount</w:t>
      </w:r>
      <w:r w:rsidRPr="00B1586B">
        <w:t>s associated with drilling</w:t>
      </w:r>
      <w:r w:rsidR="00B7757B">
        <w:t xml:space="preserve"> Well </w:t>
      </w:r>
      <w:r w:rsidR="00715204">
        <w:t>No.</w:t>
      </w:r>
      <w:r w:rsidR="00E24838">
        <w:t xml:space="preserve"> </w:t>
      </w:r>
      <w:r w:rsidR="00B7757B">
        <w:t>17</w:t>
      </w:r>
      <w:r w:rsidRPr="00B1586B">
        <w:t xml:space="preserve">, </w:t>
      </w:r>
      <w:r w:rsidR="00B7757B">
        <w:t xml:space="preserve">and the </w:t>
      </w:r>
      <w:r w:rsidRPr="00B1586B">
        <w:t xml:space="preserve">investigation and remediation of </w:t>
      </w:r>
      <w:r w:rsidR="00426C82">
        <w:t>soil</w:t>
      </w:r>
      <w:r w:rsidR="00B7757B">
        <w:t xml:space="preserve"> contamination </w:t>
      </w:r>
      <w:r w:rsidR="00043899">
        <w:t>discovered while drilling</w:t>
      </w:r>
      <w:r w:rsidR="004B1AA8">
        <w:t xml:space="preserve"> </w:t>
      </w:r>
      <w:r w:rsidRPr="00B1586B">
        <w:t xml:space="preserve">Well </w:t>
      </w:r>
      <w:r w:rsidR="00715204">
        <w:t>No.</w:t>
      </w:r>
      <w:r w:rsidRPr="00B1586B">
        <w:t xml:space="preserve"> 17</w:t>
      </w:r>
      <w:r w:rsidR="00B7757B">
        <w:t>, all</w:t>
      </w:r>
      <w:r w:rsidRPr="00B1586B">
        <w:t xml:space="preserve"> into account 186, Miscellaneous Deferred Debits, subject to conditions set forth below</w:t>
      </w:r>
      <w:r w:rsidR="00704124">
        <w:t>.</w:t>
      </w:r>
    </w:p>
    <w:p w:rsidR="00A271A6" w:rsidRPr="00B1586B" w:rsidRDefault="00A271A6" w:rsidP="00924E13">
      <w:pPr>
        <w:pStyle w:val="ListParagraph"/>
        <w:widowControl w:val="0"/>
        <w:autoSpaceDE w:val="0"/>
        <w:autoSpaceDN w:val="0"/>
        <w:adjustRightInd w:val="0"/>
      </w:pPr>
    </w:p>
    <w:p w:rsidR="001C30BF" w:rsidRPr="00B1586B" w:rsidRDefault="00FF1670" w:rsidP="001C30BF">
      <w:pPr>
        <w:pStyle w:val="ListParagraph"/>
        <w:widowControl w:val="0"/>
        <w:numPr>
          <w:ilvl w:val="0"/>
          <w:numId w:val="21"/>
        </w:numPr>
        <w:autoSpaceDE w:val="0"/>
        <w:autoSpaceDN w:val="0"/>
        <w:adjustRightInd w:val="0"/>
      </w:pPr>
      <w:r w:rsidRPr="00A271A6">
        <w:rPr>
          <w:rFonts w:eastAsia="Times New Roman"/>
          <w:color w:val="000000"/>
          <w:lang w:bidi="ar-SA"/>
        </w:rPr>
        <w:t xml:space="preserve">Dismiss the Complaint and Order Suspending the Tariff Revision </w:t>
      </w:r>
      <w:r>
        <w:rPr>
          <w:rFonts w:eastAsia="Times New Roman"/>
          <w:color w:val="000000"/>
          <w:lang w:bidi="ar-SA"/>
        </w:rPr>
        <w:t xml:space="preserve">in </w:t>
      </w:r>
      <w:r w:rsidR="00B7757B">
        <w:rPr>
          <w:rFonts w:eastAsia="Times New Roman"/>
          <w:color w:val="000000"/>
          <w:lang w:bidi="ar-SA"/>
        </w:rPr>
        <w:t>D</w:t>
      </w:r>
      <w:r>
        <w:rPr>
          <w:rFonts w:eastAsia="Times New Roman"/>
          <w:color w:val="000000"/>
          <w:lang w:bidi="ar-SA"/>
        </w:rPr>
        <w:t xml:space="preserve">ocket UW-101543 </w:t>
      </w:r>
      <w:r w:rsidRPr="00A271A6">
        <w:rPr>
          <w:rFonts w:eastAsia="Times New Roman"/>
          <w:color w:val="000000"/>
          <w:lang w:bidi="ar-SA"/>
        </w:rPr>
        <w:t>filed by</w:t>
      </w:r>
      <w:r w:rsidRPr="004D7E01">
        <w:t xml:space="preserve"> </w:t>
      </w:r>
      <w:r>
        <w:t>Olympic Water and Sewer, Inc., on September 15, 2010</w:t>
      </w:r>
      <w:r w:rsidR="00B131E1">
        <w:t>, and allow Olympic Water and Sewer, Inc</w:t>
      </w:r>
      <w:r w:rsidR="001C30BF" w:rsidRPr="00B1586B">
        <w:t>.</w:t>
      </w:r>
      <w:r w:rsidR="00BD138F">
        <w:t>,</w:t>
      </w:r>
      <w:r w:rsidR="00B131E1">
        <w:t xml:space="preserve"> to withdraw the tariff revision filed in </w:t>
      </w:r>
      <w:r w:rsidR="00B131E1">
        <w:rPr>
          <w:rFonts w:eastAsia="Times New Roman"/>
          <w:color w:val="000000"/>
          <w:lang w:bidi="ar-SA"/>
        </w:rPr>
        <w:t>Docket UW-101543.</w:t>
      </w:r>
    </w:p>
    <w:p w:rsidR="001C30BF" w:rsidRPr="004D7E01" w:rsidRDefault="001C30BF" w:rsidP="00557E18">
      <w:pPr>
        <w:widowControl w:val="0"/>
        <w:autoSpaceDE w:val="0"/>
        <w:autoSpaceDN w:val="0"/>
        <w:adjustRightInd w:val="0"/>
        <w:rPr>
          <w:color w:val="000000"/>
          <w:sz w:val="22"/>
          <w:szCs w:val="22"/>
          <w:lang w:bidi="ar-SA"/>
        </w:rPr>
      </w:pPr>
    </w:p>
    <w:p w:rsidR="00154718" w:rsidRPr="00935AF2" w:rsidRDefault="00154718" w:rsidP="00BE5610">
      <w:pPr>
        <w:rPr>
          <w:b/>
          <w:u w:val="single"/>
        </w:rPr>
      </w:pPr>
      <w:r w:rsidRPr="00935AF2">
        <w:rPr>
          <w:b/>
          <w:u w:val="single"/>
        </w:rPr>
        <w:t>Discussion</w:t>
      </w:r>
    </w:p>
    <w:p w:rsidR="00154718" w:rsidRPr="00EB4CE3" w:rsidRDefault="00154718" w:rsidP="00BE5610"/>
    <w:p w:rsidR="00AD3DD8" w:rsidRDefault="00DD65A6" w:rsidP="008C168F">
      <w:r>
        <w:rPr>
          <w:color w:val="000000"/>
        </w:rPr>
        <w:t xml:space="preserve">On </w:t>
      </w:r>
      <w:r w:rsidR="00187E0D">
        <w:rPr>
          <w:color w:val="000000"/>
        </w:rPr>
        <w:t>September 15</w:t>
      </w:r>
      <w:r>
        <w:rPr>
          <w:color w:val="000000"/>
        </w:rPr>
        <w:t xml:space="preserve">, </w:t>
      </w:r>
      <w:r w:rsidR="00705164">
        <w:rPr>
          <w:color w:val="000000"/>
        </w:rPr>
        <w:t>2010</w:t>
      </w:r>
      <w:r>
        <w:rPr>
          <w:color w:val="000000"/>
        </w:rPr>
        <w:t xml:space="preserve">, </w:t>
      </w:r>
      <w:r w:rsidR="00187E0D">
        <w:t xml:space="preserve">Olympic Water and Sewer, </w:t>
      </w:r>
      <w:r w:rsidR="002A17FD">
        <w:t>Inc.</w:t>
      </w:r>
      <w:r w:rsidR="006F6487">
        <w:t xml:space="preserve"> </w:t>
      </w:r>
      <w:r>
        <w:t>(</w:t>
      </w:r>
      <w:r w:rsidR="00187E0D">
        <w:t xml:space="preserve">Olympic </w:t>
      </w:r>
      <w:r>
        <w:t>or company</w:t>
      </w:r>
      <w:r w:rsidR="00A201C0">
        <w:t>)</w:t>
      </w:r>
      <w:r w:rsidR="00BD138F">
        <w:t>,</w:t>
      </w:r>
      <w:r w:rsidR="00A201C0">
        <w:t xml:space="preserve"> filed</w:t>
      </w:r>
      <w:r>
        <w:t xml:space="preserve"> </w:t>
      </w:r>
      <w:r w:rsidR="00CB1B63">
        <w:t xml:space="preserve">a </w:t>
      </w:r>
      <w:r w:rsidR="008C168F">
        <w:t>t</w:t>
      </w:r>
      <w:r w:rsidR="008C168F" w:rsidRPr="008C168F">
        <w:rPr>
          <w:rFonts w:eastAsia="Times New Roman"/>
          <w:lang w:bidi="ar-SA"/>
        </w:rPr>
        <w:t xml:space="preserve">ariff revision to </w:t>
      </w:r>
      <w:r w:rsidR="00B84E56">
        <w:rPr>
          <w:rFonts w:eastAsia="Times New Roman"/>
          <w:lang w:bidi="ar-SA"/>
        </w:rPr>
        <w:t xml:space="preserve">its </w:t>
      </w:r>
      <w:r w:rsidR="006E3B58">
        <w:rPr>
          <w:rFonts w:eastAsia="Times New Roman"/>
          <w:lang w:bidi="ar-SA"/>
        </w:rPr>
        <w:t>currently effective tariff</w:t>
      </w:r>
      <w:r w:rsidR="00863543">
        <w:rPr>
          <w:rFonts w:eastAsia="Times New Roman"/>
          <w:lang w:bidi="ar-SA"/>
        </w:rPr>
        <w:t xml:space="preserve"> that </w:t>
      </w:r>
      <w:r w:rsidR="00863543" w:rsidRPr="00863543">
        <w:rPr>
          <w:rFonts w:eastAsia="Times New Roman"/>
          <w:lang w:bidi="ar-SA"/>
        </w:rPr>
        <w:t xml:space="preserve">would generate </w:t>
      </w:r>
      <w:r w:rsidR="00CC4FE2" w:rsidRPr="00407C80">
        <w:t>$</w:t>
      </w:r>
      <w:r w:rsidR="00143CDB">
        <w:t>1</w:t>
      </w:r>
      <w:r w:rsidR="00187E0D">
        <w:t>82</w:t>
      </w:r>
      <w:r w:rsidR="006E3B58">
        <w:t>,</w:t>
      </w:r>
      <w:r w:rsidR="00187E0D">
        <w:t>097</w:t>
      </w:r>
      <w:r w:rsidR="00CC4FE2" w:rsidRPr="00407C80">
        <w:t xml:space="preserve"> (</w:t>
      </w:r>
      <w:r w:rsidR="00187E0D">
        <w:t>25</w:t>
      </w:r>
      <w:r w:rsidR="00CC4FE2" w:rsidRPr="00407C80">
        <w:t xml:space="preserve"> percent) </w:t>
      </w:r>
      <w:r w:rsidR="008B479D">
        <w:t xml:space="preserve">in </w:t>
      </w:r>
      <w:r w:rsidR="00863543">
        <w:t>additional annual revenue</w:t>
      </w:r>
      <w:r w:rsidR="00CC4FE2" w:rsidRPr="00407C80">
        <w:t xml:space="preserve">. </w:t>
      </w:r>
      <w:r w:rsidR="00451AF9">
        <w:t xml:space="preserve">The </w:t>
      </w:r>
      <w:r w:rsidR="00D96246">
        <w:t>stat</w:t>
      </w:r>
      <w:r w:rsidR="00451AF9">
        <w:t xml:space="preserve">ed effective date </w:t>
      </w:r>
      <w:r w:rsidR="00F00B7C">
        <w:t>was</w:t>
      </w:r>
      <w:r w:rsidR="00451AF9">
        <w:t xml:space="preserve"> </w:t>
      </w:r>
      <w:r w:rsidR="00187E0D">
        <w:t>October</w:t>
      </w:r>
      <w:r w:rsidR="00451AF9">
        <w:t xml:space="preserve"> </w:t>
      </w:r>
      <w:r w:rsidR="00187E0D">
        <w:t>20</w:t>
      </w:r>
      <w:r w:rsidR="00451AF9">
        <w:t xml:space="preserve">, 2010. </w:t>
      </w:r>
      <w:r w:rsidR="006F6487">
        <w:t>According to the company, t</w:t>
      </w:r>
      <w:r w:rsidR="00451AF9">
        <w:t>he filing was prompted by increases in</w:t>
      </w:r>
      <w:r w:rsidR="00451AF9" w:rsidRPr="00E96BCC">
        <w:t xml:space="preserve"> </w:t>
      </w:r>
      <w:r w:rsidR="00187E0D">
        <w:t xml:space="preserve">operating </w:t>
      </w:r>
      <w:r w:rsidR="00451AF9">
        <w:t>costs</w:t>
      </w:r>
      <w:r w:rsidR="00187E0D">
        <w:t xml:space="preserve"> including repair and maintenance, water rights and administrative </w:t>
      </w:r>
      <w:r w:rsidR="00114B3D">
        <w:t>services</w:t>
      </w:r>
      <w:r w:rsidR="00451AF9">
        <w:t>.</w:t>
      </w:r>
      <w:r w:rsidR="00D96246">
        <w:t xml:space="preserve"> The tariff revision </w:t>
      </w:r>
      <w:r w:rsidR="00B7757B">
        <w:t xml:space="preserve">proposed to </w:t>
      </w:r>
      <w:r w:rsidR="00D96246">
        <w:t>increase the metered usage block rates and introduce a third meter usage block.</w:t>
      </w:r>
      <w:r w:rsidR="00BD138F" w:rsidRPr="00BD138F">
        <w:t xml:space="preserve"> </w:t>
      </w:r>
      <w:r w:rsidR="00BD138F" w:rsidRPr="00CD2C06">
        <w:t xml:space="preserve">The company serves </w:t>
      </w:r>
      <w:r w:rsidR="00BD138F">
        <w:t>1,623</w:t>
      </w:r>
      <w:r w:rsidR="00BD138F" w:rsidRPr="00CD2C06">
        <w:t xml:space="preserve"> co</w:t>
      </w:r>
      <w:r w:rsidR="00BD138F">
        <w:t>nnections on a single water system located near Port Ludlow in Jefferson County. The company’s last rate increase was effective May 22, 2008.</w:t>
      </w:r>
    </w:p>
    <w:p w:rsidR="00030B4E" w:rsidRDefault="00030B4E" w:rsidP="00BE5610"/>
    <w:p w:rsidR="00AE0092" w:rsidRDefault="00030B4E" w:rsidP="00951306">
      <w:pPr>
        <w:pStyle w:val="NoSpacing"/>
      </w:pPr>
      <w:r>
        <w:t>On October 6, 2010, the company</w:t>
      </w:r>
      <w:r w:rsidR="00B7757B">
        <w:t xml:space="preserve"> </w:t>
      </w:r>
      <w:r>
        <w:t>extend</w:t>
      </w:r>
      <w:r w:rsidR="00B7757B">
        <w:t>ed</w:t>
      </w:r>
      <w:r>
        <w:t xml:space="preserve"> the effective date until December 17, 2010. </w:t>
      </w:r>
      <w:r w:rsidR="00AE0092">
        <w:t xml:space="preserve">At the </w:t>
      </w:r>
      <w:r w:rsidR="00A64CC7">
        <w:t>commission’s</w:t>
      </w:r>
      <w:r w:rsidR="00AE0092">
        <w:t xml:space="preserve"> open meeting on December 16, 2010, staff had not yet completed its review of information received. The commission suspended the tariff revision as the company had not demonstrated the proposed rates were fair, just, reasonable and sufficient.</w:t>
      </w:r>
    </w:p>
    <w:p w:rsidR="00AE0092" w:rsidRDefault="00AE0092" w:rsidP="00951306">
      <w:pPr>
        <w:pStyle w:val="NoSpacing"/>
      </w:pPr>
    </w:p>
    <w:p w:rsidR="00951306" w:rsidRDefault="00603AF9" w:rsidP="00951306">
      <w:pPr>
        <w:pStyle w:val="NoSpacing"/>
      </w:pPr>
      <w:r>
        <w:t xml:space="preserve">Staff’s </w:t>
      </w:r>
      <w:r w:rsidR="00B7757B">
        <w:t xml:space="preserve">subsequent </w:t>
      </w:r>
      <w:r>
        <w:t xml:space="preserve">review of </w:t>
      </w:r>
      <w:r w:rsidR="00E7669C">
        <w:t>Olympic</w:t>
      </w:r>
      <w:r w:rsidR="004653F7">
        <w:t>’</w:t>
      </w:r>
      <w:r w:rsidR="00E7669C">
        <w:t>s</w:t>
      </w:r>
      <w:r w:rsidRPr="00407C80">
        <w:t xml:space="preserve"> books, records and supporting documents </w:t>
      </w:r>
      <w:r>
        <w:t>show</w:t>
      </w:r>
      <w:r w:rsidR="006F6487">
        <w:t>ed</w:t>
      </w:r>
      <w:r>
        <w:t xml:space="preserve"> a large portion of the </w:t>
      </w:r>
      <w:r w:rsidR="00B7757B">
        <w:t xml:space="preserve">proposed </w:t>
      </w:r>
      <w:r>
        <w:t xml:space="preserve">rate increase resulted from </w:t>
      </w:r>
      <w:r w:rsidR="00BD138F">
        <w:t xml:space="preserve">the </w:t>
      </w:r>
      <w:r w:rsidR="00951306">
        <w:t xml:space="preserve">$32,794 construction costs and $18,500 in legal </w:t>
      </w:r>
      <w:r w:rsidR="000C3CFE">
        <w:t>cost</w:t>
      </w:r>
      <w:r w:rsidR="00951306">
        <w:t>s related to drilling</w:t>
      </w:r>
      <w:r w:rsidR="006F6487">
        <w:t xml:space="preserve"> W</w:t>
      </w:r>
      <w:r w:rsidR="00951306">
        <w:t xml:space="preserve">ell </w:t>
      </w:r>
      <w:r w:rsidR="00BD138F">
        <w:t>No.</w:t>
      </w:r>
      <w:r w:rsidR="006F6487">
        <w:t xml:space="preserve"> 17</w:t>
      </w:r>
      <w:r w:rsidR="00043899" w:rsidRPr="00043899">
        <w:t xml:space="preserve"> </w:t>
      </w:r>
      <w:r w:rsidR="00043899">
        <w:t xml:space="preserve">and the </w:t>
      </w:r>
      <w:r w:rsidR="00043899" w:rsidRPr="00B1586B">
        <w:t xml:space="preserve">investigation of </w:t>
      </w:r>
      <w:r w:rsidR="00043899">
        <w:t xml:space="preserve">soil contamination discovered while drilling </w:t>
      </w:r>
      <w:r w:rsidR="00043899" w:rsidRPr="00B1586B">
        <w:t xml:space="preserve">Well </w:t>
      </w:r>
      <w:r w:rsidR="00043899">
        <w:t>No.</w:t>
      </w:r>
      <w:r w:rsidR="00043899" w:rsidRPr="00B1586B">
        <w:t xml:space="preserve"> 17</w:t>
      </w:r>
      <w:r w:rsidR="00BD138F">
        <w:t xml:space="preserve">. </w:t>
      </w:r>
      <w:r w:rsidR="00043899">
        <w:t>Well No. 17</w:t>
      </w:r>
      <w:r w:rsidR="00BD138F">
        <w:t xml:space="preserve"> </w:t>
      </w:r>
      <w:r w:rsidR="00951306">
        <w:t xml:space="preserve">was unusable for production due to </w:t>
      </w:r>
      <w:r w:rsidR="00426C82">
        <w:t>soil</w:t>
      </w:r>
      <w:r w:rsidR="00B7757B">
        <w:t xml:space="preserve"> </w:t>
      </w:r>
      <w:r w:rsidR="00951306">
        <w:t>contamination</w:t>
      </w:r>
      <w:r w:rsidR="006F6487">
        <w:t xml:space="preserve"> discovered by Olympic during the drilling</w:t>
      </w:r>
      <w:r w:rsidR="00BD138F">
        <w:t>. Because investigation and remediation of the contamination costs are unknown and on-going, s</w:t>
      </w:r>
      <w:r w:rsidR="00951306">
        <w:t>taff removed th</w:t>
      </w:r>
      <w:r w:rsidR="00BD138F">
        <w:t>o</w:t>
      </w:r>
      <w:r w:rsidR="00951306">
        <w:t>se costs</w:t>
      </w:r>
      <w:r w:rsidR="005642D2">
        <w:t xml:space="preserve"> from the rate case</w:t>
      </w:r>
      <w:r w:rsidR="00951306">
        <w:t xml:space="preserve">. Olympic </w:t>
      </w:r>
      <w:r w:rsidR="00BD138F">
        <w:t xml:space="preserve">revised its </w:t>
      </w:r>
      <w:r w:rsidR="00E7669C">
        <w:t>allocations</w:t>
      </w:r>
      <w:r w:rsidR="00951306">
        <w:t xml:space="preserve"> from </w:t>
      </w:r>
      <w:r w:rsidR="00B7757B">
        <w:t>its</w:t>
      </w:r>
      <w:r w:rsidR="00951306">
        <w:t xml:space="preserve"> parent company</w:t>
      </w:r>
      <w:r w:rsidR="00BD138F">
        <w:t xml:space="preserve">, reducing </w:t>
      </w:r>
      <w:r w:rsidR="00B51910">
        <w:t>expenses by $</w:t>
      </w:r>
      <w:r w:rsidR="00E7669C">
        <w:t>23,565</w:t>
      </w:r>
      <w:r w:rsidR="00951306">
        <w:t xml:space="preserve">. Staff adjusted interest expense </w:t>
      </w:r>
      <w:r w:rsidR="00715204">
        <w:t xml:space="preserve">to properly reflect rate base and </w:t>
      </w:r>
      <w:r w:rsidR="00951306">
        <w:t>federal and state taxes</w:t>
      </w:r>
      <w:r w:rsidR="00B51910">
        <w:t xml:space="preserve"> to properly reflect revenues</w:t>
      </w:r>
      <w:r w:rsidR="00951306">
        <w:t>.</w:t>
      </w:r>
    </w:p>
    <w:p w:rsidR="00951306" w:rsidRDefault="00951306"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60472" w:rsidRDefault="0095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color w:val="000000"/>
          <w:lang w:bidi="ar-SA"/>
        </w:rPr>
      </w:pPr>
      <w:r w:rsidRPr="00B1586B">
        <w:lastRenderedPageBreak/>
        <w:t xml:space="preserve">The result of </w:t>
      </w:r>
      <w:r w:rsidR="001C30BF" w:rsidRPr="00B1586B">
        <w:t>these</w:t>
      </w:r>
      <w:r w:rsidR="00B51910" w:rsidRPr="00B1586B">
        <w:t xml:space="preserve"> </w:t>
      </w:r>
      <w:r w:rsidRPr="00B1586B">
        <w:t xml:space="preserve">adjustments </w:t>
      </w:r>
      <w:r w:rsidR="00B131E1">
        <w:t>is</w:t>
      </w:r>
      <w:r w:rsidRPr="00B1586B">
        <w:t xml:space="preserve"> </w:t>
      </w:r>
      <w:r w:rsidR="00E7669C" w:rsidRPr="00B1586B">
        <w:t xml:space="preserve">that </w:t>
      </w:r>
      <w:r w:rsidR="00715204">
        <w:t xml:space="preserve">the company </w:t>
      </w:r>
      <w:r w:rsidR="00A33CED">
        <w:t>has</w:t>
      </w:r>
      <w:r w:rsidR="00715204">
        <w:t xml:space="preserve"> </w:t>
      </w:r>
      <w:r w:rsidRPr="00B1586B">
        <w:t>no</w:t>
      </w:r>
      <w:r w:rsidR="00715204">
        <w:t>t</w:t>
      </w:r>
      <w:r w:rsidRPr="00B1586B">
        <w:t xml:space="preserve"> </w:t>
      </w:r>
      <w:r w:rsidR="00715204">
        <w:t xml:space="preserve">demonstrated it needs </w:t>
      </w:r>
      <w:r w:rsidRPr="00B1586B">
        <w:t>additi</w:t>
      </w:r>
      <w:r w:rsidR="00E7669C" w:rsidRPr="00B1586B">
        <w:t>o</w:t>
      </w:r>
      <w:r w:rsidRPr="00B1586B">
        <w:t>n</w:t>
      </w:r>
      <w:r w:rsidR="00E7669C" w:rsidRPr="00B1586B">
        <w:t>a</w:t>
      </w:r>
      <w:r w:rsidRPr="00B1586B">
        <w:t>l revenue</w:t>
      </w:r>
      <w:r w:rsidR="00B402B4" w:rsidRPr="00B1586B">
        <w:t>.</w:t>
      </w:r>
      <w:r w:rsidR="00B402B4">
        <w:t xml:space="preserve"> </w:t>
      </w:r>
      <w:r w:rsidR="00CB1B63">
        <w:t>On March 9, 2011, t</w:t>
      </w:r>
      <w:r w:rsidR="00B131E1">
        <w:t>he company requested, and staff concurs, that the commission d</w:t>
      </w:r>
      <w:r w:rsidR="00B131E1" w:rsidRPr="00A271A6">
        <w:rPr>
          <w:rFonts w:eastAsia="Times New Roman"/>
          <w:color w:val="000000"/>
          <w:lang w:bidi="ar-SA"/>
        </w:rPr>
        <w:t xml:space="preserve">ismiss the Complaint and Order Suspending the Tariff Revision </w:t>
      </w:r>
      <w:r w:rsidR="00B131E1">
        <w:rPr>
          <w:rFonts w:eastAsia="Times New Roman"/>
          <w:color w:val="000000"/>
          <w:lang w:bidi="ar-SA"/>
        </w:rPr>
        <w:t xml:space="preserve">in Docket UW-101543 </w:t>
      </w:r>
      <w:r w:rsidR="00B131E1" w:rsidRPr="00A271A6">
        <w:rPr>
          <w:rFonts w:eastAsia="Times New Roman"/>
          <w:color w:val="000000"/>
          <w:lang w:bidi="ar-SA"/>
        </w:rPr>
        <w:t>filed by</w:t>
      </w:r>
      <w:r w:rsidR="00B131E1" w:rsidRPr="004D7E01">
        <w:t xml:space="preserve"> </w:t>
      </w:r>
      <w:r w:rsidR="00743A51">
        <w:t xml:space="preserve">Olympic </w:t>
      </w:r>
      <w:r w:rsidR="00B131E1">
        <w:t xml:space="preserve">on September 15, 2010, and allow </w:t>
      </w:r>
      <w:r w:rsidR="00743A51">
        <w:t>Olympic to withdraw the tariff revision</w:t>
      </w:r>
      <w:r w:rsidR="00743A51">
        <w:rPr>
          <w:rFonts w:eastAsia="Times New Roman"/>
          <w:color w:val="000000"/>
          <w:lang w:bidi="ar-SA"/>
        </w:rPr>
        <w:t>.</w:t>
      </w:r>
      <w:r w:rsidR="00204D11">
        <w:rPr>
          <w:rFonts w:eastAsia="Times New Roman"/>
          <w:color w:val="000000"/>
          <w:lang w:bidi="ar-SA"/>
        </w:rPr>
        <w:t xml:space="preserve"> The withdrawal letter filed by the company is conditioned upon the commission approving the </w:t>
      </w:r>
      <w:r w:rsidR="00F23F28">
        <w:rPr>
          <w:rFonts w:eastAsia="Times New Roman"/>
          <w:color w:val="000000"/>
          <w:lang w:bidi="ar-SA"/>
        </w:rPr>
        <w:t>a</w:t>
      </w:r>
      <w:r w:rsidR="00204D11">
        <w:rPr>
          <w:rFonts w:eastAsia="Times New Roman"/>
          <w:color w:val="000000"/>
          <w:lang w:bidi="ar-SA"/>
        </w:rPr>
        <w:t xml:space="preserve">ccounting </w:t>
      </w:r>
      <w:r w:rsidR="00F23F28">
        <w:rPr>
          <w:rFonts w:eastAsia="Times New Roman"/>
          <w:color w:val="000000"/>
          <w:lang w:bidi="ar-SA"/>
        </w:rPr>
        <w:t>p</w:t>
      </w:r>
      <w:r w:rsidR="00204D11">
        <w:rPr>
          <w:rFonts w:eastAsia="Times New Roman"/>
          <w:color w:val="000000"/>
          <w:lang w:bidi="ar-SA"/>
        </w:rPr>
        <w:t>etition filed in this case and docketed under UW-110436.</w:t>
      </w:r>
      <w:r w:rsidR="00743A51">
        <w:rPr>
          <w:rFonts w:eastAsia="Times New Roman"/>
          <w:color w:val="000000"/>
          <w:lang w:bidi="ar-SA"/>
        </w:rPr>
        <w:t xml:space="preserve"> </w:t>
      </w:r>
      <w:r w:rsidR="00204D11">
        <w:rPr>
          <w:rFonts w:eastAsia="Times New Roman"/>
          <w:color w:val="000000"/>
          <w:lang w:bidi="ar-SA"/>
        </w:rPr>
        <w:t>If the withdrawal is allowed, the r</w:t>
      </w:r>
      <w:r w:rsidR="007D55AE">
        <w:rPr>
          <w:rFonts w:eastAsia="Times New Roman"/>
          <w:lang w:bidi="ar-SA"/>
        </w:rPr>
        <w:t xml:space="preserve">ates for water service will remain unchanged. </w:t>
      </w:r>
    </w:p>
    <w:p w:rsidR="00743A51" w:rsidRDefault="00743A51"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olor w:val="000000"/>
          <w:lang w:bidi="ar-SA"/>
        </w:rPr>
      </w:pPr>
    </w:p>
    <w:p w:rsidR="00FC797F" w:rsidRPr="00B1586B" w:rsidRDefault="00715204" w:rsidP="00FC797F">
      <w:pPr>
        <w:widowControl w:val="0"/>
        <w:autoSpaceDE w:val="0"/>
        <w:autoSpaceDN w:val="0"/>
        <w:adjustRightInd w:val="0"/>
      </w:pPr>
      <w:r>
        <w:t>On March 7, 2011, Olympic filed a</w:t>
      </w:r>
      <w:r w:rsidR="00C62DC4">
        <w:t xml:space="preserve"> </w:t>
      </w:r>
      <w:r>
        <w:t xml:space="preserve">petition </w:t>
      </w:r>
      <w:r w:rsidR="00751E73">
        <w:t xml:space="preserve">in </w:t>
      </w:r>
      <w:r>
        <w:t xml:space="preserve">Docket UW-110436 requesting an </w:t>
      </w:r>
      <w:r w:rsidR="00C62DC4">
        <w:t xml:space="preserve">accounting </w:t>
      </w:r>
      <w:r>
        <w:t>order authorizing deferred accounting treatment for cost</w:t>
      </w:r>
      <w:r w:rsidRPr="00B1586B">
        <w:t xml:space="preserve">s associated with </w:t>
      </w:r>
      <w:r w:rsidR="00F00B7C" w:rsidRPr="00B1586B">
        <w:t>drilling</w:t>
      </w:r>
      <w:r w:rsidR="00F00B7C">
        <w:t xml:space="preserve"> Well No.</w:t>
      </w:r>
      <w:r w:rsidR="00E24838">
        <w:t xml:space="preserve"> </w:t>
      </w:r>
      <w:r w:rsidR="00F00B7C">
        <w:t>17</w:t>
      </w:r>
      <w:r w:rsidR="00F00B7C" w:rsidRPr="00B1586B">
        <w:t xml:space="preserve">, </w:t>
      </w:r>
      <w:r w:rsidR="00F00B7C">
        <w:t xml:space="preserve">and the </w:t>
      </w:r>
      <w:r w:rsidR="00F00B7C" w:rsidRPr="00B1586B">
        <w:t xml:space="preserve">investigation and remediation of </w:t>
      </w:r>
      <w:r w:rsidR="00426C82">
        <w:t>soil</w:t>
      </w:r>
      <w:r w:rsidR="00F00B7C">
        <w:t xml:space="preserve"> contamination </w:t>
      </w:r>
      <w:r w:rsidR="00666EDE">
        <w:t xml:space="preserve">discovered while drilling </w:t>
      </w:r>
      <w:r w:rsidR="00666EDE" w:rsidRPr="00B1586B">
        <w:t xml:space="preserve">Well </w:t>
      </w:r>
      <w:r w:rsidR="00666EDE">
        <w:t>No.</w:t>
      </w:r>
      <w:r w:rsidR="00666EDE" w:rsidRPr="00B1586B">
        <w:t xml:space="preserve"> 17</w:t>
      </w:r>
      <w:r w:rsidR="00CB1B63">
        <w:t>.</w:t>
      </w:r>
      <w:r w:rsidR="00094B8B">
        <w:t xml:space="preserve"> Costs</w:t>
      </w:r>
      <w:r w:rsidR="008B0C20">
        <w:t xml:space="preserve"> may include, but are not limited to, actual well drilling, consulting, engineering, legal fees, testing and other costs associated with </w:t>
      </w:r>
      <w:r w:rsidR="00043899">
        <w:t xml:space="preserve">the </w:t>
      </w:r>
      <w:r w:rsidR="00043899" w:rsidRPr="00B1586B">
        <w:t xml:space="preserve">investigation and remediation of </w:t>
      </w:r>
      <w:r w:rsidR="00043899">
        <w:t xml:space="preserve">soil contamination discovered while drilling </w:t>
      </w:r>
      <w:r w:rsidR="008B0C20">
        <w:t xml:space="preserve">Well No. 17. </w:t>
      </w:r>
      <w:r w:rsidR="00A33CED">
        <w:t>D</w:t>
      </w:r>
      <w:r w:rsidR="00DF2E8D">
        <w:t>e</w:t>
      </w:r>
      <w:r w:rsidR="00A33CED">
        <w:t>fe</w:t>
      </w:r>
      <w:r w:rsidR="00DF2E8D">
        <w:t>r</w:t>
      </w:r>
      <w:r w:rsidR="00A33CED">
        <w:t>red</w:t>
      </w:r>
      <w:r>
        <w:t xml:space="preserve"> accounting will </w:t>
      </w:r>
      <w:r w:rsidR="00B7757B">
        <w:t>preserv</w:t>
      </w:r>
      <w:r>
        <w:t>e</w:t>
      </w:r>
      <w:r w:rsidR="00B7757B">
        <w:t xml:space="preserve"> </w:t>
      </w:r>
      <w:r>
        <w:t>Olympic’s</w:t>
      </w:r>
      <w:r w:rsidR="00B7757B">
        <w:t xml:space="preserve"> ability to seek recovery o</w:t>
      </w:r>
      <w:r w:rsidR="00CC3EE4">
        <w:t>f th</w:t>
      </w:r>
      <w:r>
        <w:t>ose</w:t>
      </w:r>
      <w:r w:rsidR="00CC3EE4">
        <w:t xml:space="preserve"> costs </w:t>
      </w:r>
      <w:r>
        <w:t>at a later time</w:t>
      </w:r>
      <w:r w:rsidR="00B402B4">
        <w:t xml:space="preserve">. </w:t>
      </w:r>
    </w:p>
    <w:p w:rsidR="00FC797F" w:rsidRDefault="00FC797F"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1306" w:rsidRPr="00B1586B" w:rsidRDefault="00B131E1"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Staff concurs with the company’s request for deferred accounting treatment</w:t>
      </w:r>
      <w:r w:rsidR="00B402B4">
        <w:t xml:space="preserve">. </w:t>
      </w:r>
      <w:r>
        <w:t>However,</w:t>
      </w:r>
      <w:r w:rsidR="00E06470" w:rsidRPr="00B1586B">
        <w:t xml:space="preserve"> </w:t>
      </w:r>
      <w:r w:rsidR="008B0C20">
        <w:t xml:space="preserve">the commission should consider </w:t>
      </w:r>
      <w:r w:rsidR="00E06470" w:rsidRPr="00B1586B">
        <w:t>cost</w:t>
      </w:r>
      <w:r w:rsidR="00967F91">
        <w:t xml:space="preserve"> recovery </w:t>
      </w:r>
      <w:r w:rsidR="00E06470" w:rsidRPr="00B1586B">
        <w:t xml:space="preserve">only </w:t>
      </w:r>
      <w:r w:rsidR="008B0C20">
        <w:t>after the</w:t>
      </w:r>
      <w:r w:rsidR="00FC797F">
        <w:t xml:space="preserve"> </w:t>
      </w:r>
      <w:r w:rsidR="0045498E">
        <w:t>responsibili</w:t>
      </w:r>
      <w:r w:rsidR="00967F91">
        <w:t>t</w:t>
      </w:r>
      <w:r w:rsidR="005642D2">
        <w:t>ies</w:t>
      </w:r>
      <w:r w:rsidR="00967F91">
        <w:t xml:space="preserve"> </w:t>
      </w:r>
      <w:r w:rsidR="008B0C20">
        <w:t xml:space="preserve">for </w:t>
      </w:r>
      <w:r w:rsidR="00F00B7C">
        <w:t xml:space="preserve">drilling, investigation and remediation </w:t>
      </w:r>
      <w:r w:rsidR="008B0C20">
        <w:t xml:space="preserve">costs incurred </w:t>
      </w:r>
      <w:r w:rsidR="008B0C20" w:rsidRPr="00B1586B">
        <w:t>h</w:t>
      </w:r>
      <w:r w:rsidR="008B0C20">
        <w:t>a</w:t>
      </w:r>
      <w:r w:rsidR="005642D2">
        <w:t>ve</w:t>
      </w:r>
      <w:r w:rsidR="008B0C20" w:rsidRPr="00B1586B">
        <w:t xml:space="preserve"> been finalized</w:t>
      </w:r>
      <w:r w:rsidR="008B0C20">
        <w:t xml:space="preserve"> for </w:t>
      </w:r>
      <w:r w:rsidR="00967F91">
        <w:t>insurance companies and other third parties</w:t>
      </w:r>
      <w:r w:rsidR="00B402B4" w:rsidRPr="00B1586B">
        <w:t xml:space="preserve">. </w:t>
      </w:r>
      <w:r w:rsidR="00967F91">
        <w:t xml:space="preserve">Therefore, </w:t>
      </w:r>
      <w:r w:rsidR="00A271A6" w:rsidRPr="00B1586B">
        <w:t xml:space="preserve">Staff </w:t>
      </w:r>
      <w:r>
        <w:t>recommends</w:t>
      </w:r>
      <w:r w:rsidR="00967F91">
        <w:t xml:space="preserve">, and the company’s petition </w:t>
      </w:r>
      <w:r w:rsidR="00B402B4">
        <w:t>concurs</w:t>
      </w:r>
      <w:r w:rsidR="00967F91">
        <w:t>, that</w:t>
      </w:r>
      <w:r w:rsidR="00AE0092">
        <w:t xml:space="preserve"> </w:t>
      </w:r>
      <w:r w:rsidR="00A271A6" w:rsidRPr="00B1586B">
        <w:t>the following conditions</w:t>
      </w:r>
      <w:r w:rsidR="00AE0092">
        <w:t xml:space="preserve"> should apply</w:t>
      </w:r>
      <w:r w:rsidR="007210FE" w:rsidRPr="007210FE">
        <w:t xml:space="preserve"> </w:t>
      </w:r>
      <w:r w:rsidR="00D7684A">
        <w:t xml:space="preserve">in order to </w:t>
      </w:r>
      <w:r w:rsidR="00A33CED">
        <w:t xml:space="preserve">properly </w:t>
      </w:r>
      <w:r w:rsidR="00D7684A">
        <w:t>identify all deferred costs</w:t>
      </w:r>
      <w:r w:rsidR="00A271A6" w:rsidRPr="00B1586B">
        <w:t>:</w:t>
      </w:r>
    </w:p>
    <w:p w:rsidR="00FF7322" w:rsidRPr="00B1586B" w:rsidRDefault="00FF7322"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E0092" w:rsidRDefault="00AE0092" w:rsidP="006D0B53">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1586B">
        <w:t xml:space="preserve">The recognized accounting period </w:t>
      </w:r>
      <w:r w:rsidR="0092593B">
        <w:t xml:space="preserve">for deferral </w:t>
      </w:r>
      <w:r w:rsidRPr="00B1586B">
        <w:t>shall begin on January 1, 2009</w:t>
      </w:r>
      <w:r w:rsidR="00212D43">
        <w:t>,</w:t>
      </w:r>
      <w:r w:rsidRPr="00B1586B">
        <w:t xml:space="preserve"> and </w:t>
      </w:r>
      <w:r w:rsidR="00212D43">
        <w:t>end</w:t>
      </w:r>
      <w:r w:rsidRPr="00B1586B">
        <w:t xml:space="preserve"> </w:t>
      </w:r>
      <w:r w:rsidR="00070E98">
        <w:t xml:space="preserve">with the completion of remediation and meeting the </w:t>
      </w:r>
      <w:r w:rsidRPr="00B1586B">
        <w:t xml:space="preserve">requirements set forth by </w:t>
      </w:r>
      <w:r w:rsidR="006F6487">
        <w:t>the Department of Health</w:t>
      </w:r>
      <w:r w:rsidRPr="00B1586B">
        <w:t xml:space="preserve">, </w:t>
      </w:r>
      <w:r w:rsidR="006F6487">
        <w:t xml:space="preserve">Department of Ecology </w:t>
      </w:r>
      <w:r w:rsidRPr="00B1586B">
        <w:t xml:space="preserve">and </w:t>
      </w:r>
      <w:r w:rsidR="00212D43">
        <w:t xml:space="preserve">U. S. </w:t>
      </w:r>
      <w:r w:rsidR="00A33CED">
        <w:t>Environmental</w:t>
      </w:r>
      <w:r w:rsidR="006F6487">
        <w:t xml:space="preserve"> Protection Agency</w:t>
      </w:r>
      <w:r w:rsidR="00070E98">
        <w:t>, if any</w:t>
      </w:r>
      <w:r w:rsidRPr="00B1586B">
        <w:t>.</w:t>
      </w:r>
    </w:p>
    <w:p w:rsidR="00FF2762" w:rsidRDefault="00FF2762" w:rsidP="00FF2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184151" w:rsidRDefault="00AE0092" w:rsidP="00AE009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Deferr</w:t>
      </w:r>
      <w:r w:rsidR="00967F91">
        <w:t>ed</w:t>
      </w:r>
      <w:r>
        <w:t xml:space="preserve"> </w:t>
      </w:r>
      <w:r w:rsidR="0011477E">
        <w:t>amounts</w:t>
      </w:r>
      <w:r>
        <w:t xml:space="preserve"> </w:t>
      </w:r>
      <w:r w:rsidR="00967F91">
        <w:t xml:space="preserve">will </w:t>
      </w:r>
      <w:r>
        <w:t>accru</w:t>
      </w:r>
      <w:r w:rsidR="00967F91">
        <w:t>e</w:t>
      </w:r>
      <w:r>
        <w:t xml:space="preserve"> interest at 9.3 </w:t>
      </w:r>
      <w:r w:rsidR="00A64CC7">
        <w:t>percent</w:t>
      </w:r>
      <w:r>
        <w:t xml:space="preserve"> (staff’s calculated weighted cost of capital for </w:t>
      </w:r>
      <w:r w:rsidR="00A01C65">
        <w:t xml:space="preserve">Docket </w:t>
      </w:r>
      <w:r w:rsidR="00070E98">
        <w:t>UW-101543</w:t>
      </w:r>
      <w:r>
        <w:t>)</w:t>
      </w:r>
      <w:r w:rsidR="0011477E">
        <w:t>. Th</w:t>
      </w:r>
      <w:r w:rsidR="00FF2762">
        <w:t>is</w:t>
      </w:r>
      <w:r w:rsidR="0011477E">
        <w:t xml:space="preserve"> </w:t>
      </w:r>
      <w:r w:rsidR="00FF2762">
        <w:t>accrual starts</w:t>
      </w:r>
      <w:r w:rsidR="0011477E">
        <w:t xml:space="preserve"> when </w:t>
      </w:r>
      <w:r w:rsidR="00F00B7C">
        <w:t>each</w:t>
      </w:r>
      <w:r w:rsidR="0013280A">
        <w:t xml:space="preserve"> payment is made</w:t>
      </w:r>
      <w:r w:rsidR="005642D2">
        <w:t xml:space="preserve"> or received</w:t>
      </w:r>
      <w:r w:rsidR="0013280A">
        <w:t>.</w:t>
      </w:r>
      <w:r>
        <w:t xml:space="preserve"> </w:t>
      </w:r>
    </w:p>
    <w:p w:rsidR="00184151" w:rsidRDefault="00184151" w:rsidP="0018415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E0092" w:rsidRDefault="00AE0092" w:rsidP="00AE009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Deferr</w:t>
      </w:r>
      <w:r w:rsidR="00967F91">
        <w:t>ed</w:t>
      </w:r>
      <w:r>
        <w:t xml:space="preserve"> cost</w:t>
      </w:r>
      <w:r w:rsidR="008138E1">
        <w:t>s</w:t>
      </w:r>
      <w:r>
        <w:t xml:space="preserve"> </w:t>
      </w:r>
      <w:r w:rsidRPr="00D31B70">
        <w:t xml:space="preserve">incurred prior to discovering </w:t>
      </w:r>
      <w:r w:rsidR="00426C82">
        <w:t>soil</w:t>
      </w:r>
      <w:r w:rsidR="00967F91">
        <w:t xml:space="preserve"> </w:t>
      </w:r>
      <w:r w:rsidRPr="00D31B70">
        <w:t xml:space="preserve">contamination will be </w:t>
      </w:r>
      <w:r w:rsidR="00A64CC7" w:rsidRPr="00D31B70">
        <w:t>separated</w:t>
      </w:r>
      <w:r w:rsidRPr="00D31B70">
        <w:t xml:space="preserve"> and recorded</w:t>
      </w:r>
      <w:r w:rsidR="0013280A">
        <w:t xml:space="preserve"> as Well No. 17 </w:t>
      </w:r>
      <w:r w:rsidR="0011477E">
        <w:t xml:space="preserve">drilling </w:t>
      </w:r>
      <w:r w:rsidR="0013280A">
        <w:t>cost</w:t>
      </w:r>
      <w:r w:rsidR="00094B8B" w:rsidRPr="00D31B70">
        <w:t>.</w:t>
      </w:r>
      <w:r w:rsidR="00094B8B">
        <w:t xml:space="preserve"> </w:t>
      </w:r>
      <w:r w:rsidR="00F00B7C">
        <w:t>These costs include, but are not limited to drilling, engineering and legal costs.</w:t>
      </w:r>
    </w:p>
    <w:p w:rsidR="00184151" w:rsidRPr="00AE0092" w:rsidRDefault="00184151" w:rsidP="0018415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1477E" w:rsidRDefault="00AE0092" w:rsidP="00AE009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31B70">
        <w:t>Deferr</w:t>
      </w:r>
      <w:r w:rsidR="00967F91">
        <w:t>ed</w:t>
      </w:r>
      <w:r w:rsidRPr="00D31B70">
        <w:t xml:space="preserve"> costs incurred after discovering </w:t>
      </w:r>
      <w:r w:rsidR="00426C82">
        <w:t>soil</w:t>
      </w:r>
      <w:r w:rsidR="00967F91">
        <w:t xml:space="preserve"> </w:t>
      </w:r>
      <w:r w:rsidRPr="00D31B70">
        <w:t xml:space="preserve">contamination will be </w:t>
      </w:r>
      <w:r w:rsidR="00A64CC7" w:rsidRPr="00D31B70">
        <w:t>separated</w:t>
      </w:r>
      <w:r w:rsidRPr="00D31B70">
        <w:t xml:space="preserve"> and recorded</w:t>
      </w:r>
      <w:r w:rsidR="00184151">
        <w:t xml:space="preserve"> as</w:t>
      </w:r>
      <w:r w:rsidR="00070E98">
        <w:t xml:space="preserve"> soil contamination</w:t>
      </w:r>
      <w:r w:rsidR="00F00B7C">
        <w:t xml:space="preserve"> investigation or remediation cost</w:t>
      </w:r>
      <w:r w:rsidRPr="00D31B70">
        <w:t>.</w:t>
      </w:r>
      <w:r w:rsidR="0011477E">
        <w:t xml:space="preserve"> </w:t>
      </w:r>
      <w:r w:rsidR="00184151">
        <w:t xml:space="preserve">These costs may include, but are not limited to, engineering fees, other consultant fees, legal fees, and other </w:t>
      </w:r>
      <w:r w:rsidR="00FF2762">
        <w:t>remediation</w:t>
      </w:r>
      <w:r w:rsidR="00F00B7C">
        <w:t>-</w:t>
      </w:r>
      <w:r w:rsidR="00184151">
        <w:t xml:space="preserve">related costs </w:t>
      </w:r>
      <w:r w:rsidR="00F00B7C">
        <w:t xml:space="preserve">such as </w:t>
      </w:r>
      <w:r w:rsidR="00184151">
        <w:t>testing</w:t>
      </w:r>
      <w:r w:rsidR="00F00B7C">
        <w:t xml:space="preserve"> and</w:t>
      </w:r>
      <w:r w:rsidR="00184151">
        <w:t xml:space="preserve"> monitorin</w:t>
      </w:r>
      <w:r w:rsidR="00F00B7C">
        <w:t>g.</w:t>
      </w:r>
    </w:p>
    <w:p w:rsidR="00184151" w:rsidRDefault="00184151" w:rsidP="00184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138E1" w:rsidRDefault="00184151" w:rsidP="00AE009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Deferred amounts will include p</w:t>
      </w:r>
      <w:r w:rsidR="008138E1">
        <w:t xml:space="preserve">ayments received from </w:t>
      </w:r>
      <w:r w:rsidR="00596D05">
        <w:t>i</w:t>
      </w:r>
      <w:r w:rsidR="00596D05" w:rsidRPr="00B1586B">
        <w:t xml:space="preserve">nsurance </w:t>
      </w:r>
      <w:r w:rsidR="00CB1B63">
        <w:t xml:space="preserve">providers </w:t>
      </w:r>
      <w:r w:rsidR="00596D05" w:rsidRPr="00B1586B">
        <w:t>or</w:t>
      </w:r>
      <w:r w:rsidR="000F6251">
        <w:t xml:space="preserve"> </w:t>
      </w:r>
      <w:r w:rsidR="00CB1B63">
        <w:t>other</w:t>
      </w:r>
      <w:r w:rsidR="008138E1">
        <w:t xml:space="preserve"> </w:t>
      </w:r>
      <w:r w:rsidR="00967F91">
        <w:t xml:space="preserve">third </w:t>
      </w:r>
      <w:r w:rsidR="008138E1">
        <w:t>part</w:t>
      </w:r>
      <w:r w:rsidR="00CB1B63">
        <w:t>ies</w:t>
      </w:r>
      <w:r w:rsidR="008138E1">
        <w:t xml:space="preserve"> as compensation </w:t>
      </w:r>
      <w:r w:rsidR="0045498E">
        <w:t xml:space="preserve">or contribution </w:t>
      </w:r>
      <w:r w:rsidR="008138E1">
        <w:t xml:space="preserve">for </w:t>
      </w:r>
      <w:r w:rsidR="0045498E">
        <w:t xml:space="preserve">Well </w:t>
      </w:r>
      <w:r w:rsidR="00715204">
        <w:t>No.</w:t>
      </w:r>
      <w:r w:rsidR="0045498E">
        <w:t xml:space="preserve"> 17 </w:t>
      </w:r>
      <w:r w:rsidR="006F6487">
        <w:t xml:space="preserve">drilling, </w:t>
      </w:r>
      <w:r w:rsidR="00043899">
        <w:t xml:space="preserve">and </w:t>
      </w:r>
      <w:r w:rsidR="00070E98">
        <w:t xml:space="preserve">soil contamination </w:t>
      </w:r>
      <w:r w:rsidR="006F6487">
        <w:t>investigation and remediation costs</w:t>
      </w:r>
      <w:r w:rsidR="008138E1" w:rsidRPr="00B1586B">
        <w:t>.</w:t>
      </w:r>
      <w:r w:rsidR="0011477E">
        <w:t xml:space="preserve"> These payments will accrue int</w:t>
      </w:r>
      <w:r>
        <w:t>er</w:t>
      </w:r>
      <w:r w:rsidR="0011477E">
        <w:t xml:space="preserve">est at 9.3 percent </w:t>
      </w:r>
      <w:r>
        <w:t>from when the payment is received.</w:t>
      </w:r>
    </w:p>
    <w:p w:rsidR="00184151" w:rsidRPr="00AE0092" w:rsidRDefault="00184151" w:rsidP="00184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F7322" w:rsidRDefault="008138E1" w:rsidP="00184151">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The company will record </w:t>
      </w:r>
      <w:r w:rsidR="00967F91">
        <w:t xml:space="preserve">all deferred </w:t>
      </w:r>
      <w:r>
        <w:t xml:space="preserve">costs </w:t>
      </w:r>
      <w:r w:rsidR="001D2F7A">
        <w:t xml:space="preserve">and third party payments </w:t>
      </w:r>
      <w:r>
        <w:t>in account 186</w:t>
      </w:r>
      <w:r w:rsidR="00C02F07" w:rsidRPr="00B1586B">
        <w:t>, Miscellaneous Deferred Debits.</w:t>
      </w:r>
    </w:p>
    <w:p w:rsidR="00CF4EB3" w:rsidRDefault="00CF4EB3" w:rsidP="00CF4EB3">
      <w:pPr>
        <w:pStyle w:val="ListParagraph"/>
      </w:pPr>
    </w:p>
    <w:p w:rsidR="008E5A4E" w:rsidRDefault="008E5A4E" w:rsidP="00C02F07">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tax benefits of the </w:t>
      </w:r>
      <w:r w:rsidR="00F00B7C">
        <w:t>deferred</w:t>
      </w:r>
      <w:r>
        <w:t xml:space="preserve"> </w:t>
      </w:r>
      <w:r w:rsidR="000C3CFE">
        <w:t>cost</w:t>
      </w:r>
      <w:r w:rsidR="00967F91">
        <w:t>s</w:t>
      </w:r>
      <w:r>
        <w:t xml:space="preserve"> will also be accrued with rate determinations to be determined with the cost recovery.</w:t>
      </w:r>
    </w:p>
    <w:p w:rsidR="00CF4EB3" w:rsidRDefault="00CF4EB3" w:rsidP="00CF4EB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3044" w:rsidRDefault="00CF4EB3" w:rsidP="00B93044">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w:t>
      </w:r>
      <w:r w:rsidR="00B93044">
        <w:t xml:space="preserve"> </w:t>
      </w:r>
      <w:r w:rsidR="00FF2762">
        <w:t xml:space="preserve">- </w:t>
      </w:r>
      <w:r w:rsidR="00B93044">
        <w:t xml:space="preserve">The company may file </w:t>
      </w:r>
      <w:r w:rsidR="0012342E">
        <w:t xml:space="preserve">tariff revisions </w:t>
      </w:r>
      <w:r w:rsidR="00B93044">
        <w:t xml:space="preserve">to recover Well </w:t>
      </w:r>
      <w:r w:rsidR="00715204">
        <w:t>No.</w:t>
      </w:r>
      <w:r w:rsidR="00B93044">
        <w:t xml:space="preserve"> 17 drilling and </w:t>
      </w:r>
      <w:r w:rsidR="00070E98">
        <w:t xml:space="preserve">soil contamination </w:t>
      </w:r>
      <w:r w:rsidR="00B93044">
        <w:t>investigati</w:t>
      </w:r>
      <w:r w:rsidR="006F6487">
        <w:t>on</w:t>
      </w:r>
      <w:r w:rsidR="00B93044">
        <w:t xml:space="preserve"> cost</w:t>
      </w:r>
      <w:r w:rsidR="006F6487">
        <w:t>s</w:t>
      </w:r>
      <w:r w:rsidR="00B93044">
        <w:t xml:space="preserve"> w</w:t>
      </w:r>
      <w:r w:rsidR="0059540A" w:rsidRPr="008E5A4E">
        <w:t xml:space="preserve">hen the </w:t>
      </w:r>
      <w:r w:rsidR="0059540A">
        <w:t xml:space="preserve">costs are known and measurable </w:t>
      </w:r>
      <w:r w:rsidR="0059540A" w:rsidRPr="008E5A4E">
        <w:t xml:space="preserve">and </w:t>
      </w:r>
      <w:r w:rsidR="00AF6B3F">
        <w:t xml:space="preserve">the </w:t>
      </w:r>
      <w:r w:rsidR="0059540A">
        <w:t xml:space="preserve">responsibilities </w:t>
      </w:r>
      <w:r w:rsidR="00AF6B3F">
        <w:t>for costs ha</w:t>
      </w:r>
      <w:r w:rsidR="005642D2">
        <w:t>ve</w:t>
      </w:r>
      <w:r w:rsidR="00AF6B3F">
        <w:t xml:space="preserve"> been finalized </w:t>
      </w:r>
      <w:r w:rsidR="0012342E">
        <w:t>between a</w:t>
      </w:r>
      <w:r w:rsidR="00AF6B3F">
        <w:t>n</w:t>
      </w:r>
      <w:r w:rsidR="0012342E">
        <w:t>y insurance provider or other third party</w:t>
      </w:r>
      <w:r w:rsidR="0059540A" w:rsidRPr="008E5A4E">
        <w:t xml:space="preserve">. </w:t>
      </w:r>
    </w:p>
    <w:p w:rsidR="00760472" w:rsidRDefault="00CF4EB3">
      <w:pPr>
        <w:ind w:left="720"/>
      </w:pPr>
      <w:r>
        <w:t>b</w:t>
      </w:r>
      <w:r w:rsidR="00B93044">
        <w:t xml:space="preserve"> </w:t>
      </w:r>
      <w:r w:rsidR="00FF2762">
        <w:t xml:space="preserve">- </w:t>
      </w:r>
      <w:r w:rsidR="00B93044">
        <w:t xml:space="preserve">The company may file </w:t>
      </w:r>
      <w:r w:rsidR="0012342E">
        <w:t xml:space="preserve">tariff revisions </w:t>
      </w:r>
      <w:r w:rsidR="00B93044">
        <w:t xml:space="preserve">to recover </w:t>
      </w:r>
      <w:r w:rsidR="00070E98">
        <w:t>soil contamination</w:t>
      </w:r>
      <w:r w:rsidR="00B93044">
        <w:t xml:space="preserve"> remediation cost</w:t>
      </w:r>
      <w:r w:rsidR="00AF6B3F">
        <w:t>s</w:t>
      </w:r>
      <w:r w:rsidR="00B93044">
        <w:t xml:space="preserve"> w</w:t>
      </w:r>
      <w:r w:rsidR="00B93044" w:rsidRPr="008E5A4E">
        <w:t xml:space="preserve">hen the </w:t>
      </w:r>
      <w:r w:rsidR="00B93044">
        <w:t xml:space="preserve">costs are known and measurable </w:t>
      </w:r>
      <w:r w:rsidR="00B93044" w:rsidRPr="008E5A4E">
        <w:t xml:space="preserve">and </w:t>
      </w:r>
      <w:r w:rsidR="00AF6B3F">
        <w:t>the responsibilities for costs ha</w:t>
      </w:r>
      <w:r w:rsidR="005642D2">
        <w:t>ve</w:t>
      </w:r>
      <w:r w:rsidR="00AF6B3F">
        <w:t xml:space="preserve"> been finalized between any insurance provider or other third party</w:t>
      </w:r>
      <w:r w:rsidR="00B93044" w:rsidRPr="008E5A4E">
        <w:t>.</w:t>
      </w:r>
    </w:p>
    <w:p w:rsidR="00CF4EB3" w:rsidRDefault="00CF4EB3">
      <w:pPr>
        <w:ind w:left="720"/>
      </w:pPr>
    </w:p>
    <w:p w:rsidR="00CF4EB3" w:rsidRDefault="00CF4EB3" w:rsidP="00CF4EB3">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Allowance of a deferred accounting petition makes no determination of ratemaking treatment </w:t>
      </w:r>
      <w:r w:rsidR="00F00B7C">
        <w:t xml:space="preserve">of any deferred cost </w:t>
      </w:r>
      <w:r>
        <w:t>and does not constitute regulatory assurance that the deferred debit will be recovered, in whole or part, in any future rate proceeding.</w:t>
      </w:r>
    </w:p>
    <w:p w:rsidR="00FF2762" w:rsidRDefault="00FF2762">
      <w:pPr>
        <w:ind w:left="720"/>
      </w:pPr>
    </w:p>
    <w:p w:rsidR="008E5A4E" w:rsidRDefault="0012342E" w:rsidP="00C02F07">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w:t>
      </w:r>
      <w:r w:rsidR="00C02F07" w:rsidRPr="00B1586B">
        <w:t xml:space="preserve">eferred </w:t>
      </w:r>
      <w:r w:rsidR="008E5A4E">
        <w:t xml:space="preserve">accounting </w:t>
      </w:r>
      <w:r>
        <w:t>treatment</w:t>
      </w:r>
      <w:r w:rsidR="008E5A4E">
        <w:t xml:space="preserve"> does not determine whether any of the </w:t>
      </w:r>
      <w:r w:rsidR="002D33FC">
        <w:t xml:space="preserve">company’s </w:t>
      </w:r>
      <w:r w:rsidR="008E5A4E">
        <w:t>decision</w:t>
      </w:r>
      <w:r w:rsidR="002D33FC">
        <w:t>s</w:t>
      </w:r>
      <w:r w:rsidR="008E5A4E">
        <w:t xml:space="preserve"> or </w:t>
      </w:r>
      <w:r w:rsidR="002D33FC">
        <w:t xml:space="preserve">incurred </w:t>
      </w:r>
      <w:r w:rsidR="008E5A4E">
        <w:t xml:space="preserve">costs </w:t>
      </w:r>
      <w:r>
        <w:t xml:space="preserve">associated </w:t>
      </w:r>
      <w:r w:rsidR="00E16AEF">
        <w:t xml:space="preserve">with </w:t>
      </w:r>
      <w:r w:rsidR="00F00B7C">
        <w:t xml:space="preserve">drilling Well No. 17, or with investigating or remediating </w:t>
      </w:r>
      <w:r w:rsidR="00426C82">
        <w:t>soil</w:t>
      </w:r>
      <w:r w:rsidR="00F00B7C">
        <w:t xml:space="preserve"> contamination </w:t>
      </w:r>
      <w:r w:rsidR="008E5A4E">
        <w:t xml:space="preserve">were prudent, whether or not the company exercised due diligence </w:t>
      </w:r>
      <w:r w:rsidR="00E001DD">
        <w:t>i</w:t>
      </w:r>
      <w:r w:rsidR="008E5A4E">
        <w:t xml:space="preserve">n </w:t>
      </w:r>
      <w:r w:rsidR="00A64CC7">
        <w:t>pursuing</w:t>
      </w:r>
      <w:r w:rsidR="008E5A4E">
        <w:t xml:space="preserve"> compensation from third parties</w:t>
      </w:r>
      <w:r>
        <w:t xml:space="preserve"> for </w:t>
      </w:r>
      <w:r w:rsidR="00426C82">
        <w:t>soil</w:t>
      </w:r>
      <w:r>
        <w:t xml:space="preserve"> contamination</w:t>
      </w:r>
      <w:r w:rsidR="008E5A4E">
        <w:t>, what portion of costs</w:t>
      </w:r>
      <w:r w:rsidR="00AF6B3F">
        <w:t>, if any,</w:t>
      </w:r>
      <w:r w:rsidR="008E5A4E">
        <w:t xml:space="preserve"> should customers ultimately bear, or how th</w:t>
      </w:r>
      <w:r w:rsidR="00AF6B3F">
        <w:t>o</w:t>
      </w:r>
      <w:r w:rsidR="008E5A4E">
        <w:t>se cost</w:t>
      </w:r>
      <w:r w:rsidR="002D33FC">
        <w:t>s</w:t>
      </w:r>
      <w:r w:rsidR="008E5A4E">
        <w:t>, if any, should be recovered.</w:t>
      </w:r>
      <w:r>
        <w:t xml:space="preserve"> All of these issues will be considered by the commission during any tariff revision proceeding in which the company seeks to recover deferred costs.</w:t>
      </w:r>
    </w:p>
    <w:p w:rsidR="00FF2762" w:rsidRDefault="00FF2762" w:rsidP="00FF276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E5A4E" w:rsidRPr="008E5A4E" w:rsidRDefault="008E5A4E" w:rsidP="008E5A4E">
      <w:pPr>
        <w:numPr>
          <w:ilvl w:val="0"/>
          <w:numId w:val="20"/>
        </w:numPr>
      </w:pPr>
      <w:r w:rsidRPr="008E5A4E">
        <w:t xml:space="preserve">The company must </w:t>
      </w:r>
      <w:r w:rsidR="0012342E">
        <w:t xml:space="preserve">file a </w:t>
      </w:r>
      <w:r w:rsidRPr="008E5A4E">
        <w:t xml:space="preserve">report </w:t>
      </w:r>
      <w:r w:rsidR="00F00B7C">
        <w:t>with</w:t>
      </w:r>
      <w:r w:rsidR="002D33FC">
        <w:t xml:space="preserve"> the commission </w:t>
      </w:r>
      <w:r w:rsidRPr="008E5A4E">
        <w:t xml:space="preserve">every six months </w:t>
      </w:r>
      <w:r w:rsidR="0012342E">
        <w:t xml:space="preserve">that </w:t>
      </w:r>
      <w:r w:rsidRPr="008E5A4E">
        <w:t>summar</w:t>
      </w:r>
      <w:r w:rsidR="0012342E">
        <w:t>izes</w:t>
      </w:r>
      <w:r w:rsidR="002D33FC">
        <w:t xml:space="preserve"> </w:t>
      </w:r>
      <w:r w:rsidRPr="008E5A4E">
        <w:t xml:space="preserve">the </w:t>
      </w:r>
      <w:r w:rsidR="0012342E">
        <w:t xml:space="preserve">deferred </w:t>
      </w:r>
      <w:r w:rsidR="00112670">
        <w:t>amounts</w:t>
      </w:r>
      <w:r w:rsidRPr="008E5A4E">
        <w:t xml:space="preserve"> incurred in </w:t>
      </w:r>
      <w:r w:rsidR="002D33FC">
        <w:t xml:space="preserve">items </w:t>
      </w:r>
      <w:r w:rsidRPr="008E5A4E">
        <w:t>(</w:t>
      </w:r>
      <w:r>
        <w:t>3</w:t>
      </w:r>
      <w:r w:rsidRPr="008E5A4E">
        <w:t>), (</w:t>
      </w:r>
      <w:r>
        <w:t>4</w:t>
      </w:r>
      <w:r w:rsidRPr="008E5A4E">
        <w:t>) and (</w:t>
      </w:r>
      <w:r>
        <w:t>5</w:t>
      </w:r>
      <w:r w:rsidRPr="008E5A4E">
        <w:t>)</w:t>
      </w:r>
      <w:r w:rsidR="0012342E">
        <w:t xml:space="preserve">, </w:t>
      </w:r>
      <w:r w:rsidR="002D33FC">
        <w:t>any</w:t>
      </w:r>
      <w:r w:rsidRPr="008E5A4E">
        <w:t xml:space="preserve"> remaining issues to be resolved </w:t>
      </w:r>
      <w:r w:rsidR="00A33CED">
        <w:t>regarding</w:t>
      </w:r>
      <w:r w:rsidR="0012342E">
        <w:t xml:space="preserve"> the investigation and remediation of </w:t>
      </w:r>
      <w:r w:rsidR="00426C82">
        <w:t>soil</w:t>
      </w:r>
      <w:r w:rsidR="0012342E">
        <w:t xml:space="preserve"> contamination </w:t>
      </w:r>
      <w:r w:rsidRPr="008E5A4E">
        <w:t xml:space="preserve">and expected timelines to resolve </w:t>
      </w:r>
      <w:r w:rsidR="00D7684A">
        <w:t>each of those issues</w:t>
      </w:r>
      <w:r w:rsidRPr="008E5A4E">
        <w:t>.</w:t>
      </w:r>
    </w:p>
    <w:p w:rsidR="00C02F07" w:rsidRPr="00B1586B" w:rsidRDefault="00C02F07"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rsidR="00C02F07" w:rsidRPr="00B1586B" w:rsidRDefault="00C02F07"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rsidR="00A813D0" w:rsidRDefault="00A813D0" w:rsidP="00A813D0">
      <w:r w:rsidRPr="002E3E9D">
        <w:t>On September 1</w:t>
      </w:r>
      <w:r>
        <w:t>6</w:t>
      </w:r>
      <w:r w:rsidRPr="002E3E9D">
        <w:t>, 20</w:t>
      </w:r>
      <w:r w:rsidR="00A32222">
        <w:t>1</w:t>
      </w:r>
      <w:r w:rsidRPr="002E3E9D">
        <w:t xml:space="preserve">0, the company notified its customers of the proposed rate increase by mail. </w:t>
      </w:r>
      <w:r w:rsidRPr="008B03ED">
        <w:t xml:space="preserve">Sixteen customer comments </w:t>
      </w:r>
      <w:r>
        <w:t xml:space="preserve">were </w:t>
      </w:r>
      <w:r w:rsidRPr="008B03ED">
        <w:t xml:space="preserve">received </w:t>
      </w:r>
      <w:r>
        <w:t xml:space="preserve">in the general rate case, all </w:t>
      </w:r>
      <w:r w:rsidRPr="008B03ED">
        <w:t>opposed to the proposed increase.</w:t>
      </w:r>
    </w:p>
    <w:p w:rsidR="00A813D0" w:rsidRDefault="00A813D0" w:rsidP="00A813D0">
      <w:r w:rsidRPr="008B03ED">
        <w:t xml:space="preserve"> </w:t>
      </w:r>
    </w:p>
    <w:p w:rsidR="00A813D0" w:rsidRDefault="00A813D0" w:rsidP="00A813D0">
      <w:r>
        <w:t xml:space="preserve">On March 9, 2011, </w:t>
      </w:r>
      <w:r w:rsidRPr="008B03ED">
        <w:t>Consumer Protection staff advise</w:t>
      </w:r>
      <w:r>
        <w:t>d</w:t>
      </w:r>
      <w:r w:rsidRPr="008B03ED">
        <w:t xml:space="preserve"> custom</w:t>
      </w:r>
      <w:r>
        <w:t>ers on the interested persons list of the status of the rate case and the filing of the accounting petition. Staff has received no comments on the withdrawal of the rate case or the filing of the accounting petition. Included in comments on the rate case were questions about costs related to Well No.</w:t>
      </w:r>
      <w:r w:rsidR="00E24838">
        <w:t xml:space="preserve"> </w:t>
      </w:r>
      <w:r>
        <w:t>17, which the accounting petition attempts to address.</w:t>
      </w:r>
    </w:p>
    <w:p w:rsidR="00A813D0" w:rsidRDefault="00A813D0" w:rsidP="00A813D0"/>
    <w:p w:rsidR="00A813D0" w:rsidRDefault="00A813D0" w:rsidP="00A813D0">
      <w:r w:rsidRPr="008B03ED">
        <w:lastRenderedPageBreak/>
        <w:t>Consumer Protection staff advise</w:t>
      </w:r>
      <w:r>
        <w:t>d</w:t>
      </w:r>
      <w:r w:rsidRPr="008B03ED">
        <w:t xml:space="preserve"> </w:t>
      </w:r>
      <w:r>
        <w:t>interested persons</w:t>
      </w:r>
      <w:r w:rsidRPr="008B03ED">
        <w:t xml:space="preserve"> that they may access company documents pertinent to this rate case at www.utc.wa.gov/water, and that they may contact </w:t>
      </w:r>
      <w:r>
        <w:t>John Cupp</w:t>
      </w:r>
      <w:r w:rsidRPr="008B03ED">
        <w:t xml:space="preserve"> at </w:t>
      </w:r>
    </w:p>
    <w:p w:rsidR="00A813D0" w:rsidRDefault="00A813D0" w:rsidP="00A813D0">
      <w:r w:rsidRPr="008B03ED">
        <w:t>1-888-333-WUTC (9882) with questions or concerns.</w:t>
      </w:r>
      <w:r>
        <w:t xml:space="preserve"> </w:t>
      </w:r>
    </w:p>
    <w:p w:rsidR="00266104" w:rsidRPr="002E3E9D" w:rsidRDefault="00266104" w:rsidP="00266104"/>
    <w:p w:rsidR="00B402B4" w:rsidRDefault="00B402B4" w:rsidP="00B402B4">
      <w:pPr>
        <w:rPr>
          <w:b/>
          <w:u w:val="single"/>
        </w:rPr>
      </w:pPr>
      <w:r w:rsidRPr="00935AF2">
        <w:rPr>
          <w:b/>
          <w:u w:val="single"/>
        </w:rPr>
        <w:t xml:space="preserve">Conclusion </w:t>
      </w:r>
    </w:p>
    <w:p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rsidR="00704124" w:rsidRDefault="00204D11" w:rsidP="00C6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Pr>
          <w:rFonts w:eastAsia="Times New Roman"/>
          <w:color w:val="000000"/>
          <w:lang w:bidi="ar-SA"/>
        </w:rPr>
        <w:t xml:space="preserve">The company has filed to withdraw the rate case conditioned upon the commission approving the </w:t>
      </w:r>
      <w:r w:rsidR="00F23F28">
        <w:rPr>
          <w:rFonts w:eastAsia="Times New Roman"/>
          <w:color w:val="000000"/>
          <w:lang w:bidi="ar-SA"/>
        </w:rPr>
        <w:t>p</w:t>
      </w:r>
      <w:r>
        <w:rPr>
          <w:rFonts w:eastAsia="Times New Roman"/>
          <w:color w:val="000000"/>
          <w:lang w:bidi="ar-SA"/>
        </w:rPr>
        <w:t xml:space="preserve">etition </w:t>
      </w:r>
      <w:r w:rsidR="00F23F28">
        <w:rPr>
          <w:rFonts w:eastAsia="Times New Roman"/>
          <w:color w:val="000000"/>
          <w:lang w:bidi="ar-SA"/>
        </w:rPr>
        <w:t xml:space="preserve">for accounting order </w:t>
      </w:r>
      <w:r>
        <w:rPr>
          <w:rFonts w:eastAsia="Times New Roman"/>
          <w:color w:val="000000"/>
          <w:lang w:bidi="ar-SA"/>
        </w:rPr>
        <w:t>filed in this case and docketed under UW-110436. If the withdrawal is allowed, the r</w:t>
      </w:r>
      <w:r>
        <w:rPr>
          <w:rFonts w:eastAsia="Times New Roman"/>
          <w:lang w:bidi="ar-SA"/>
        </w:rPr>
        <w:t xml:space="preserve">ates for water service will remain unchanged. </w:t>
      </w:r>
    </w:p>
    <w:p w:rsidR="0011477E" w:rsidRDefault="0011477E" w:rsidP="0011477E"/>
    <w:p w:rsidR="0011477E" w:rsidRDefault="0011477E" w:rsidP="0011477E">
      <w:r>
        <w:t>The company has filed a</w:t>
      </w:r>
      <w:r w:rsidR="00F23F28">
        <w:t xml:space="preserve"> petition for</w:t>
      </w:r>
      <w:r>
        <w:t xml:space="preserve"> accounting order for deferred </w:t>
      </w:r>
      <w:r w:rsidR="00F23F28">
        <w:t xml:space="preserve">accounting </w:t>
      </w:r>
      <w:r>
        <w:t xml:space="preserve">treatment of Well </w:t>
      </w:r>
      <w:r w:rsidR="009D6766">
        <w:t>No.</w:t>
      </w:r>
      <w:r>
        <w:t xml:space="preserve"> 17 </w:t>
      </w:r>
      <w:r w:rsidR="009506B9">
        <w:t xml:space="preserve">costs </w:t>
      </w:r>
      <w:r>
        <w:t>which staff agrees to subject to the conditions listed above.</w:t>
      </w:r>
    </w:p>
    <w:p w:rsidR="00FC797F" w:rsidRDefault="00FC797F" w:rsidP="00BE5610"/>
    <w:p w:rsidR="003C73AC" w:rsidRDefault="00B33485" w:rsidP="00E248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S</w:t>
      </w:r>
      <w:r w:rsidR="003C73AC">
        <w:t>taff recommends a</w:t>
      </w:r>
      <w:r w:rsidR="003C73AC" w:rsidRPr="00B1586B">
        <w:t xml:space="preserve">n order to </w:t>
      </w:r>
      <w:r w:rsidR="003C73AC">
        <w:t xml:space="preserve">only </w:t>
      </w:r>
      <w:r w:rsidR="003C73AC" w:rsidRPr="00B1586B">
        <w:t xml:space="preserve">defer these </w:t>
      </w:r>
      <w:r w:rsidR="003C73AC">
        <w:t>cost</w:t>
      </w:r>
      <w:r w:rsidR="003C73AC" w:rsidRPr="00B1586B">
        <w:t>s and does not request a determination of ratemaking treatment at this time. Issues to be decided in the future rate proceeding include the prudence of the expenditures, the amortization of the deferred costs, and the amount</w:t>
      </w:r>
      <w:r w:rsidR="003C73AC">
        <w:t>, if any,</w:t>
      </w:r>
      <w:r w:rsidR="003C73AC" w:rsidRPr="00B1586B">
        <w:t xml:space="preserve"> allocated to customers per the allocation method approved by the commission at the time.</w:t>
      </w:r>
    </w:p>
    <w:p w:rsidR="003C73AC" w:rsidRPr="00B1586B" w:rsidRDefault="003C73AC" w:rsidP="003C73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rsidR="00B402B4" w:rsidRDefault="00B402B4" w:rsidP="00B402B4">
      <w:pPr>
        <w:rPr>
          <w:b/>
          <w:u w:val="single"/>
        </w:rPr>
      </w:pPr>
      <w:r>
        <w:rPr>
          <w:b/>
          <w:u w:val="single"/>
        </w:rPr>
        <w:t>Recommendat</w:t>
      </w:r>
      <w:r w:rsidRPr="00935AF2">
        <w:rPr>
          <w:b/>
          <w:u w:val="single"/>
        </w:rPr>
        <w:t>ion</w:t>
      </w:r>
      <w:r w:rsidR="00CB1B63">
        <w:rPr>
          <w:b/>
          <w:u w:val="single"/>
        </w:rPr>
        <w:t>s</w:t>
      </w:r>
      <w:r w:rsidRPr="00935AF2">
        <w:rPr>
          <w:b/>
          <w:u w:val="single"/>
        </w:rPr>
        <w:t xml:space="preserve"> </w:t>
      </w:r>
    </w:p>
    <w:p w:rsidR="009506B9" w:rsidRDefault="009506B9" w:rsidP="009506B9">
      <w:pPr>
        <w:widowControl w:val="0"/>
        <w:autoSpaceDE w:val="0"/>
        <w:autoSpaceDN w:val="0"/>
        <w:adjustRightInd w:val="0"/>
        <w:rPr>
          <w:rFonts w:eastAsia="Times New Roman"/>
          <w:color w:val="000000"/>
          <w:lang w:bidi="ar-SA"/>
        </w:rPr>
      </w:pPr>
    </w:p>
    <w:p w:rsidR="00043899" w:rsidRDefault="00043899" w:rsidP="00043899">
      <w:pPr>
        <w:pStyle w:val="ListParagraph"/>
        <w:widowControl w:val="0"/>
        <w:numPr>
          <w:ilvl w:val="0"/>
          <w:numId w:val="24"/>
        </w:numPr>
        <w:autoSpaceDE w:val="0"/>
        <w:autoSpaceDN w:val="0"/>
        <w:adjustRightInd w:val="0"/>
      </w:pPr>
      <w:r w:rsidRPr="00B1586B">
        <w:t xml:space="preserve">Issue an order </w:t>
      </w:r>
      <w:r>
        <w:t xml:space="preserve">in </w:t>
      </w:r>
      <w:r>
        <w:rPr>
          <w:rFonts w:eastAsia="Times New Roman"/>
          <w:color w:val="000000"/>
          <w:lang w:bidi="ar-SA"/>
        </w:rPr>
        <w:t xml:space="preserve">Docket UW-110436, filed March 7, 2011, </w:t>
      </w:r>
      <w:r w:rsidRPr="00B1586B">
        <w:t>authorizing Olympic Water and Sewer, Inc.</w:t>
      </w:r>
      <w:r>
        <w:t>,</w:t>
      </w:r>
      <w:r w:rsidRPr="00B1586B">
        <w:t xml:space="preserve"> to defer </w:t>
      </w:r>
      <w:r>
        <w:t>amount</w:t>
      </w:r>
      <w:r w:rsidRPr="00B1586B">
        <w:t>s associated with drilling</w:t>
      </w:r>
      <w:r>
        <w:t xml:space="preserve"> Well No. 17</w:t>
      </w:r>
      <w:r w:rsidRPr="00B1586B">
        <w:t xml:space="preserve">, </w:t>
      </w:r>
      <w:r>
        <w:t xml:space="preserve">and the </w:t>
      </w:r>
      <w:r w:rsidRPr="00B1586B">
        <w:t xml:space="preserve">investigation and remediation of </w:t>
      </w:r>
      <w:r>
        <w:t xml:space="preserve">soil contamination discovered while drilling </w:t>
      </w:r>
      <w:r w:rsidRPr="00B1586B">
        <w:t xml:space="preserve">Well </w:t>
      </w:r>
      <w:r>
        <w:t>No.</w:t>
      </w:r>
      <w:r w:rsidRPr="00B1586B">
        <w:t xml:space="preserve"> 17</w:t>
      </w:r>
      <w:r>
        <w:t>, all</w:t>
      </w:r>
      <w:r w:rsidRPr="00B1586B">
        <w:t xml:space="preserve"> into account 186, Miscellaneous Deferred Debits, subject to conditions set forth </w:t>
      </w:r>
      <w:r>
        <w:t>above.</w:t>
      </w:r>
    </w:p>
    <w:p w:rsidR="009506B9" w:rsidRPr="00B1586B" w:rsidRDefault="009506B9" w:rsidP="009506B9">
      <w:pPr>
        <w:pStyle w:val="ListParagraph"/>
        <w:widowControl w:val="0"/>
        <w:autoSpaceDE w:val="0"/>
        <w:autoSpaceDN w:val="0"/>
        <w:adjustRightInd w:val="0"/>
      </w:pPr>
    </w:p>
    <w:p w:rsidR="009506B9" w:rsidRPr="00B1586B" w:rsidRDefault="009506B9" w:rsidP="009506B9">
      <w:pPr>
        <w:pStyle w:val="ListParagraph"/>
        <w:widowControl w:val="0"/>
        <w:numPr>
          <w:ilvl w:val="0"/>
          <w:numId w:val="24"/>
        </w:numPr>
        <w:autoSpaceDE w:val="0"/>
        <w:autoSpaceDN w:val="0"/>
        <w:adjustRightInd w:val="0"/>
      </w:pPr>
      <w:r w:rsidRPr="00A271A6">
        <w:rPr>
          <w:rFonts w:eastAsia="Times New Roman"/>
          <w:color w:val="000000"/>
          <w:lang w:bidi="ar-SA"/>
        </w:rPr>
        <w:t xml:space="preserve">Dismiss the Complaint and Order Suspending the Tariff Revision </w:t>
      </w:r>
      <w:r>
        <w:rPr>
          <w:rFonts w:eastAsia="Times New Roman"/>
          <w:color w:val="000000"/>
          <w:lang w:bidi="ar-SA"/>
        </w:rPr>
        <w:t xml:space="preserve">in Docket UW-101543 </w:t>
      </w:r>
      <w:r w:rsidRPr="00A271A6">
        <w:rPr>
          <w:rFonts w:eastAsia="Times New Roman"/>
          <w:color w:val="000000"/>
          <w:lang w:bidi="ar-SA"/>
        </w:rPr>
        <w:t>filed by</w:t>
      </w:r>
      <w:r w:rsidRPr="004D7E01">
        <w:t xml:space="preserve"> </w:t>
      </w:r>
      <w:r>
        <w:t>Olympic Water and Sewer, Inc., on September 15, 2010, and allow Olympic Water and Sewer, Inc</w:t>
      </w:r>
      <w:r w:rsidRPr="00B1586B">
        <w:t>.</w:t>
      </w:r>
      <w:r>
        <w:t xml:space="preserve">, to withdraw the tariff revision filed in </w:t>
      </w:r>
      <w:r>
        <w:rPr>
          <w:rFonts w:eastAsia="Times New Roman"/>
          <w:color w:val="000000"/>
          <w:lang w:bidi="ar-SA"/>
        </w:rPr>
        <w:t>Docket UW-101543.</w:t>
      </w:r>
    </w:p>
    <w:p w:rsidR="009506B9" w:rsidRPr="004D7E01" w:rsidRDefault="009506B9" w:rsidP="009506B9">
      <w:pPr>
        <w:widowControl w:val="0"/>
        <w:autoSpaceDE w:val="0"/>
        <w:autoSpaceDN w:val="0"/>
        <w:adjustRightInd w:val="0"/>
        <w:rPr>
          <w:color w:val="000000"/>
          <w:sz w:val="22"/>
          <w:szCs w:val="22"/>
          <w:lang w:bidi="ar-SA"/>
        </w:rPr>
      </w:pPr>
    </w:p>
    <w:p w:rsidR="00E3025E" w:rsidRPr="00702FA4" w:rsidRDefault="00E3025E" w:rsidP="00E3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rPr>
      </w:pPr>
    </w:p>
    <w:sectPr w:rsidR="00E3025E" w:rsidRPr="00702FA4"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B63" w:rsidRDefault="00CB1B63" w:rsidP="00BE5610">
      <w:r>
        <w:separator/>
      </w:r>
    </w:p>
  </w:endnote>
  <w:endnote w:type="continuationSeparator" w:id="0">
    <w:p w:rsidR="00CB1B63" w:rsidRDefault="00CB1B63" w:rsidP="00BE5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B63" w:rsidRDefault="00CB1B63" w:rsidP="00BE5610">
      <w:r>
        <w:separator/>
      </w:r>
    </w:p>
  </w:footnote>
  <w:footnote w:type="continuationSeparator" w:id="0">
    <w:p w:rsidR="00CB1B63" w:rsidRDefault="00CB1B63" w:rsidP="00BE5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B63" w:rsidRPr="00296F3B" w:rsidRDefault="00CB1B63" w:rsidP="00BE5610">
    <w:pPr>
      <w:pStyle w:val="Header"/>
      <w:rPr>
        <w:sz w:val="20"/>
        <w:szCs w:val="20"/>
      </w:rPr>
    </w:pPr>
    <w:r w:rsidRPr="00296F3B">
      <w:rPr>
        <w:sz w:val="20"/>
        <w:szCs w:val="20"/>
      </w:rPr>
      <w:t>Docket</w:t>
    </w:r>
    <w:r>
      <w:rPr>
        <w:sz w:val="20"/>
        <w:szCs w:val="20"/>
      </w:rPr>
      <w:t>s UW-110436,</w:t>
    </w:r>
    <w:r w:rsidRPr="00296F3B">
      <w:rPr>
        <w:sz w:val="20"/>
        <w:szCs w:val="20"/>
      </w:rPr>
      <w:t xml:space="preserve"> UW-101543</w:t>
    </w:r>
  </w:p>
  <w:p w:rsidR="00CB1B63" w:rsidRPr="00296F3B" w:rsidRDefault="00CB1B63" w:rsidP="00BE5610">
    <w:pPr>
      <w:pStyle w:val="Header"/>
      <w:rPr>
        <w:sz w:val="20"/>
        <w:szCs w:val="20"/>
      </w:rPr>
    </w:pPr>
    <w:r>
      <w:rPr>
        <w:sz w:val="20"/>
        <w:szCs w:val="20"/>
      </w:rPr>
      <w:t>March 24</w:t>
    </w:r>
    <w:r w:rsidRPr="00296F3B">
      <w:rPr>
        <w:sz w:val="20"/>
        <w:szCs w:val="20"/>
      </w:rPr>
      <w:t>, 201</w:t>
    </w:r>
    <w:r>
      <w:rPr>
        <w:sz w:val="20"/>
        <w:szCs w:val="20"/>
      </w:rPr>
      <w:t>1</w:t>
    </w:r>
  </w:p>
  <w:p w:rsidR="00CB1B63" w:rsidRDefault="00CB1B63" w:rsidP="00BE5610">
    <w:pPr>
      <w:pStyle w:val="Header"/>
      <w:rPr>
        <w:sz w:val="20"/>
        <w:szCs w:val="20"/>
      </w:rPr>
    </w:pPr>
    <w:r w:rsidRPr="00296F3B">
      <w:rPr>
        <w:sz w:val="20"/>
        <w:szCs w:val="20"/>
      </w:rPr>
      <w:t xml:space="preserve">Page </w:t>
    </w:r>
    <w:r w:rsidR="005D5293" w:rsidRPr="00296F3B">
      <w:rPr>
        <w:sz w:val="20"/>
        <w:szCs w:val="20"/>
      </w:rPr>
      <w:fldChar w:fldCharType="begin"/>
    </w:r>
    <w:r w:rsidRPr="00296F3B">
      <w:rPr>
        <w:sz w:val="20"/>
        <w:szCs w:val="20"/>
      </w:rPr>
      <w:instrText xml:space="preserve"> PAGE   \* MERGEFORMAT </w:instrText>
    </w:r>
    <w:r w:rsidR="005D5293" w:rsidRPr="00296F3B">
      <w:rPr>
        <w:sz w:val="20"/>
        <w:szCs w:val="20"/>
      </w:rPr>
      <w:fldChar w:fldCharType="separate"/>
    </w:r>
    <w:r w:rsidR="00DF7047">
      <w:rPr>
        <w:noProof/>
        <w:sz w:val="20"/>
        <w:szCs w:val="20"/>
      </w:rPr>
      <w:t>4</w:t>
    </w:r>
    <w:r w:rsidR="005D5293" w:rsidRPr="00296F3B">
      <w:rPr>
        <w:sz w:val="20"/>
        <w:szCs w:val="20"/>
      </w:rPr>
      <w:fldChar w:fldCharType="end"/>
    </w:r>
  </w:p>
  <w:p w:rsidR="00CB1B63" w:rsidRPr="00296F3B" w:rsidRDefault="00CB1B63" w:rsidP="00BE5610">
    <w:pPr>
      <w:pStyle w:val="Header"/>
      <w:rPr>
        <w:sz w:val="20"/>
        <w:szCs w:val="20"/>
      </w:rPr>
    </w:pPr>
  </w:p>
  <w:p w:rsidR="00CB1B63" w:rsidRDefault="00CB1B63" w:rsidP="00BE5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16"/>
  </w:num>
  <w:num w:numId="5">
    <w:abstractNumId w:val="0"/>
  </w:num>
  <w:num w:numId="6">
    <w:abstractNumId w:val="2"/>
  </w:num>
  <w:num w:numId="7">
    <w:abstractNumId w:val="9"/>
  </w:num>
  <w:num w:numId="8">
    <w:abstractNumId w:val="1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7"/>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1"/>
  </w:num>
  <w:num w:numId="20">
    <w:abstractNumId w:val="6"/>
  </w:num>
  <w:num w:numId="21">
    <w:abstractNumId w:val="2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hideSpellingErrors/>
  <w:hideGrammaticalErrors/>
  <w:trackRevisions/>
  <w:defaultTabStop w:val="720"/>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rsids>
    <w:rsidRoot w:val="00154718"/>
    <w:rsid w:val="000020C4"/>
    <w:rsid w:val="00005828"/>
    <w:rsid w:val="00015DD8"/>
    <w:rsid w:val="0002774D"/>
    <w:rsid w:val="00030B4E"/>
    <w:rsid w:val="0003714D"/>
    <w:rsid w:val="00043899"/>
    <w:rsid w:val="000458AC"/>
    <w:rsid w:val="0005270D"/>
    <w:rsid w:val="00053628"/>
    <w:rsid w:val="00054CC9"/>
    <w:rsid w:val="00055945"/>
    <w:rsid w:val="000625B1"/>
    <w:rsid w:val="0006481C"/>
    <w:rsid w:val="00066C40"/>
    <w:rsid w:val="0006708E"/>
    <w:rsid w:val="00070C76"/>
    <w:rsid w:val="00070E98"/>
    <w:rsid w:val="00072280"/>
    <w:rsid w:val="0008268C"/>
    <w:rsid w:val="00082892"/>
    <w:rsid w:val="00083D7B"/>
    <w:rsid w:val="00085451"/>
    <w:rsid w:val="000908F4"/>
    <w:rsid w:val="000909CD"/>
    <w:rsid w:val="00090B62"/>
    <w:rsid w:val="00091DE4"/>
    <w:rsid w:val="00094B8B"/>
    <w:rsid w:val="00097E35"/>
    <w:rsid w:val="000B0C16"/>
    <w:rsid w:val="000B78DD"/>
    <w:rsid w:val="000C1B0B"/>
    <w:rsid w:val="000C2481"/>
    <w:rsid w:val="000C3CFE"/>
    <w:rsid w:val="000C3D4F"/>
    <w:rsid w:val="000D01D2"/>
    <w:rsid w:val="000D3B16"/>
    <w:rsid w:val="000D3CE0"/>
    <w:rsid w:val="000D6DAF"/>
    <w:rsid w:val="000D706D"/>
    <w:rsid w:val="000E1DFC"/>
    <w:rsid w:val="000E50DD"/>
    <w:rsid w:val="000E640C"/>
    <w:rsid w:val="000E714E"/>
    <w:rsid w:val="000F29ED"/>
    <w:rsid w:val="000F6251"/>
    <w:rsid w:val="00103755"/>
    <w:rsid w:val="00111EF9"/>
    <w:rsid w:val="00112670"/>
    <w:rsid w:val="0011477E"/>
    <w:rsid w:val="00114B3D"/>
    <w:rsid w:val="00116BC6"/>
    <w:rsid w:val="0012342E"/>
    <w:rsid w:val="00124C0B"/>
    <w:rsid w:val="00126930"/>
    <w:rsid w:val="0013089B"/>
    <w:rsid w:val="00130B3D"/>
    <w:rsid w:val="0013149D"/>
    <w:rsid w:val="0013280A"/>
    <w:rsid w:val="0013423A"/>
    <w:rsid w:val="00136DD9"/>
    <w:rsid w:val="00140589"/>
    <w:rsid w:val="00141434"/>
    <w:rsid w:val="001423FE"/>
    <w:rsid w:val="00142B36"/>
    <w:rsid w:val="00143CDB"/>
    <w:rsid w:val="0014659D"/>
    <w:rsid w:val="00154718"/>
    <w:rsid w:val="001603B0"/>
    <w:rsid w:val="0016055D"/>
    <w:rsid w:val="0016348F"/>
    <w:rsid w:val="001648E7"/>
    <w:rsid w:val="0016545B"/>
    <w:rsid w:val="00171102"/>
    <w:rsid w:val="00173A9E"/>
    <w:rsid w:val="00173F60"/>
    <w:rsid w:val="00177491"/>
    <w:rsid w:val="001824D0"/>
    <w:rsid w:val="00184151"/>
    <w:rsid w:val="00187E0D"/>
    <w:rsid w:val="00190825"/>
    <w:rsid w:val="00191627"/>
    <w:rsid w:val="001A0A16"/>
    <w:rsid w:val="001A1500"/>
    <w:rsid w:val="001C30BF"/>
    <w:rsid w:val="001C438A"/>
    <w:rsid w:val="001C5AB1"/>
    <w:rsid w:val="001C7DFD"/>
    <w:rsid w:val="001D2A48"/>
    <w:rsid w:val="001D2F7A"/>
    <w:rsid w:val="001D4BFC"/>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60D57"/>
    <w:rsid w:val="002622A8"/>
    <w:rsid w:val="002632B7"/>
    <w:rsid w:val="00266104"/>
    <w:rsid w:val="00283AD9"/>
    <w:rsid w:val="00285152"/>
    <w:rsid w:val="002863C0"/>
    <w:rsid w:val="00291958"/>
    <w:rsid w:val="00292F9A"/>
    <w:rsid w:val="00294AE3"/>
    <w:rsid w:val="00295745"/>
    <w:rsid w:val="00296F3B"/>
    <w:rsid w:val="002A17FD"/>
    <w:rsid w:val="002A4E8A"/>
    <w:rsid w:val="002A70D7"/>
    <w:rsid w:val="002B5724"/>
    <w:rsid w:val="002C039A"/>
    <w:rsid w:val="002C20B0"/>
    <w:rsid w:val="002C23B9"/>
    <w:rsid w:val="002C6110"/>
    <w:rsid w:val="002C786B"/>
    <w:rsid w:val="002D33FC"/>
    <w:rsid w:val="002E50C7"/>
    <w:rsid w:val="002F0BC8"/>
    <w:rsid w:val="002F3890"/>
    <w:rsid w:val="002F70BE"/>
    <w:rsid w:val="00300789"/>
    <w:rsid w:val="00300D92"/>
    <w:rsid w:val="00305DB3"/>
    <w:rsid w:val="003219B9"/>
    <w:rsid w:val="00323034"/>
    <w:rsid w:val="00324289"/>
    <w:rsid w:val="00330C32"/>
    <w:rsid w:val="00333221"/>
    <w:rsid w:val="00334A7C"/>
    <w:rsid w:val="00337C05"/>
    <w:rsid w:val="00340C02"/>
    <w:rsid w:val="00354852"/>
    <w:rsid w:val="00355F2E"/>
    <w:rsid w:val="00367ED5"/>
    <w:rsid w:val="00385F54"/>
    <w:rsid w:val="00392579"/>
    <w:rsid w:val="00396F67"/>
    <w:rsid w:val="003A5258"/>
    <w:rsid w:val="003B4D1C"/>
    <w:rsid w:val="003B5083"/>
    <w:rsid w:val="003B700C"/>
    <w:rsid w:val="003C166B"/>
    <w:rsid w:val="003C16E8"/>
    <w:rsid w:val="003C4EB8"/>
    <w:rsid w:val="003C73AC"/>
    <w:rsid w:val="003D0238"/>
    <w:rsid w:val="003D1E26"/>
    <w:rsid w:val="003D2276"/>
    <w:rsid w:val="003D25A3"/>
    <w:rsid w:val="003D3146"/>
    <w:rsid w:val="003D717F"/>
    <w:rsid w:val="003D79BC"/>
    <w:rsid w:val="003E6D45"/>
    <w:rsid w:val="003F0972"/>
    <w:rsid w:val="00405F3D"/>
    <w:rsid w:val="00411F64"/>
    <w:rsid w:val="00424794"/>
    <w:rsid w:val="00426C82"/>
    <w:rsid w:val="00433FDC"/>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2DF2"/>
    <w:rsid w:val="00473F57"/>
    <w:rsid w:val="00482338"/>
    <w:rsid w:val="004838E1"/>
    <w:rsid w:val="00487BA4"/>
    <w:rsid w:val="004944F2"/>
    <w:rsid w:val="00495B71"/>
    <w:rsid w:val="00496744"/>
    <w:rsid w:val="00497530"/>
    <w:rsid w:val="004A5C6A"/>
    <w:rsid w:val="004A691E"/>
    <w:rsid w:val="004B1AA8"/>
    <w:rsid w:val="004B7D5F"/>
    <w:rsid w:val="004C36DF"/>
    <w:rsid w:val="004C5605"/>
    <w:rsid w:val="004D4EF6"/>
    <w:rsid w:val="004D5E19"/>
    <w:rsid w:val="004D736E"/>
    <w:rsid w:val="004D7E01"/>
    <w:rsid w:val="004E0141"/>
    <w:rsid w:val="004F009E"/>
    <w:rsid w:val="004F127E"/>
    <w:rsid w:val="00504DB9"/>
    <w:rsid w:val="005123FF"/>
    <w:rsid w:val="005131DE"/>
    <w:rsid w:val="00515B98"/>
    <w:rsid w:val="00527CF8"/>
    <w:rsid w:val="00533DBE"/>
    <w:rsid w:val="00544DDE"/>
    <w:rsid w:val="00552600"/>
    <w:rsid w:val="00552E11"/>
    <w:rsid w:val="005561C1"/>
    <w:rsid w:val="00557E18"/>
    <w:rsid w:val="0056400F"/>
    <w:rsid w:val="005642D2"/>
    <w:rsid w:val="0056751B"/>
    <w:rsid w:val="0057047C"/>
    <w:rsid w:val="005710F7"/>
    <w:rsid w:val="00587079"/>
    <w:rsid w:val="005912C3"/>
    <w:rsid w:val="00591D1D"/>
    <w:rsid w:val="00595023"/>
    <w:rsid w:val="0059540A"/>
    <w:rsid w:val="00596D05"/>
    <w:rsid w:val="00597882"/>
    <w:rsid w:val="005A6C74"/>
    <w:rsid w:val="005A71C6"/>
    <w:rsid w:val="005B4C72"/>
    <w:rsid w:val="005B6246"/>
    <w:rsid w:val="005C15D1"/>
    <w:rsid w:val="005D4CA4"/>
    <w:rsid w:val="005D5293"/>
    <w:rsid w:val="005D7925"/>
    <w:rsid w:val="005F059A"/>
    <w:rsid w:val="005F136C"/>
    <w:rsid w:val="005F51F2"/>
    <w:rsid w:val="00603AF9"/>
    <w:rsid w:val="006070AC"/>
    <w:rsid w:val="00616813"/>
    <w:rsid w:val="0062191D"/>
    <w:rsid w:val="0062474A"/>
    <w:rsid w:val="00626264"/>
    <w:rsid w:val="006308C7"/>
    <w:rsid w:val="00631C8E"/>
    <w:rsid w:val="00641A44"/>
    <w:rsid w:val="00642AC3"/>
    <w:rsid w:val="0064326E"/>
    <w:rsid w:val="006449EA"/>
    <w:rsid w:val="00645A0C"/>
    <w:rsid w:val="00647ECD"/>
    <w:rsid w:val="00654D5A"/>
    <w:rsid w:val="00656E56"/>
    <w:rsid w:val="00661F4F"/>
    <w:rsid w:val="00666EDE"/>
    <w:rsid w:val="006700B0"/>
    <w:rsid w:val="00671E46"/>
    <w:rsid w:val="00672F7B"/>
    <w:rsid w:val="00673B06"/>
    <w:rsid w:val="00683780"/>
    <w:rsid w:val="0068432F"/>
    <w:rsid w:val="00684C49"/>
    <w:rsid w:val="00695625"/>
    <w:rsid w:val="006A021F"/>
    <w:rsid w:val="006A41EE"/>
    <w:rsid w:val="006A4895"/>
    <w:rsid w:val="006B4513"/>
    <w:rsid w:val="006B495A"/>
    <w:rsid w:val="006B51B8"/>
    <w:rsid w:val="006B6D42"/>
    <w:rsid w:val="006B795B"/>
    <w:rsid w:val="006C013C"/>
    <w:rsid w:val="006C3712"/>
    <w:rsid w:val="006C714F"/>
    <w:rsid w:val="006D0B53"/>
    <w:rsid w:val="006D15C2"/>
    <w:rsid w:val="006D22CE"/>
    <w:rsid w:val="006D52E1"/>
    <w:rsid w:val="006E0F8C"/>
    <w:rsid w:val="006E1B69"/>
    <w:rsid w:val="006E3B58"/>
    <w:rsid w:val="006E60BA"/>
    <w:rsid w:val="006F113F"/>
    <w:rsid w:val="006F6487"/>
    <w:rsid w:val="006F6EE1"/>
    <w:rsid w:val="00704124"/>
    <w:rsid w:val="00704631"/>
    <w:rsid w:val="00705164"/>
    <w:rsid w:val="0071402F"/>
    <w:rsid w:val="00715204"/>
    <w:rsid w:val="00716E8B"/>
    <w:rsid w:val="007207CD"/>
    <w:rsid w:val="007210FE"/>
    <w:rsid w:val="007228E4"/>
    <w:rsid w:val="00724BB0"/>
    <w:rsid w:val="007261E5"/>
    <w:rsid w:val="00727399"/>
    <w:rsid w:val="007335C6"/>
    <w:rsid w:val="00734BC8"/>
    <w:rsid w:val="00743A51"/>
    <w:rsid w:val="00746397"/>
    <w:rsid w:val="00751B5E"/>
    <w:rsid w:val="00751E73"/>
    <w:rsid w:val="00754ED6"/>
    <w:rsid w:val="00760472"/>
    <w:rsid w:val="0076679B"/>
    <w:rsid w:val="00767BDD"/>
    <w:rsid w:val="00772F17"/>
    <w:rsid w:val="00773CAD"/>
    <w:rsid w:val="00774275"/>
    <w:rsid w:val="00774540"/>
    <w:rsid w:val="00776D6C"/>
    <w:rsid w:val="00776E58"/>
    <w:rsid w:val="00790302"/>
    <w:rsid w:val="007913E9"/>
    <w:rsid w:val="0079709F"/>
    <w:rsid w:val="007A0BDB"/>
    <w:rsid w:val="007A1DFE"/>
    <w:rsid w:val="007B0BE0"/>
    <w:rsid w:val="007B29CE"/>
    <w:rsid w:val="007D55AE"/>
    <w:rsid w:val="007E489C"/>
    <w:rsid w:val="007E5B2C"/>
    <w:rsid w:val="007E71A3"/>
    <w:rsid w:val="007F26EF"/>
    <w:rsid w:val="007F60C5"/>
    <w:rsid w:val="008001DC"/>
    <w:rsid w:val="0080117F"/>
    <w:rsid w:val="008020A5"/>
    <w:rsid w:val="008111DE"/>
    <w:rsid w:val="008138E1"/>
    <w:rsid w:val="008165AD"/>
    <w:rsid w:val="00816612"/>
    <w:rsid w:val="00816F41"/>
    <w:rsid w:val="00823690"/>
    <w:rsid w:val="00825773"/>
    <w:rsid w:val="00826C0C"/>
    <w:rsid w:val="00826F11"/>
    <w:rsid w:val="00827BE3"/>
    <w:rsid w:val="00832CE0"/>
    <w:rsid w:val="00853B63"/>
    <w:rsid w:val="0085598E"/>
    <w:rsid w:val="008630EA"/>
    <w:rsid w:val="00863543"/>
    <w:rsid w:val="00864F6E"/>
    <w:rsid w:val="0087483A"/>
    <w:rsid w:val="00877282"/>
    <w:rsid w:val="008871CF"/>
    <w:rsid w:val="008A20BF"/>
    <w:rsid w:val="008A350E"/>
    <w:rsid w:val="008A6E88"/>
    <w:rsid w:val="008B0C20"/>
    <w:rsid w:val="008B479D"/>
    <w:rsid w:val="008B4AA0"/>
    <w:rsid w:val="008B52CF"/>
    <w:rsid w:val="008C168F"/>
    <w:rsid w:val="008C1A57"/>
    <w:rsid w:val="008C1E17"/>
    <w:rsid w:val="008C26CE"/>
    <w:rsid w:val="008C7E6D"/>
    <w:rsid w:val="008D0AAC"/>
    <w:rsid w:val="008E5A4E"/>
    <w:rsid w:val="00901675"/>
    <w:rsid w:val="00901E60"/>
    <w:rsid w:val="00915BD4"/>
    <w:rsid w:val="009206A2"/>
    <w:rsid w:val="00924E13"/>
    <w:rsid w:val="0092593B"/>
    <w:rsid w:val="00926924"/>
    <w:rsid w:val="009270B9"/>
    <w:rsid w:val="0093048B"/>
    <w:rsid w:val="00935AF2"/>
    <w:rsid w:val="0094358B"/>
    <w:rsid w:val="009506B9"/>
    <w:rsid w:val="00951306"/>
    <w:rsid w:val="00952AA0"/>
    <w:rsid w:val="00960675"/>
    <w:rsid w:val="00962F41"/>
    <w:rsid w:val="00967F91"/>
    <w:rsid w:val="009768A1"/>
    <w:rsid w:val="00983416"/>
    <w:rsid w:val="00983543"/>
    <w:rsid w:val="00984AEE"/>
    <w:rsid w:val="00992790"/>
    <w:rsid w:val="009B2F83"/>
    <w:rsid w:val="009B5DCE"/>
    <w:rsid w:val="009B696D"/>
    <w:rsid w:val="009D109C"/>
    <w:rsid w:val="009D6766"/>
    <w:rsid w:val="009E0D5C"/>
    <w:rsid w:val="009E4F48"/>
    <w:rsid w:val="00A01C65"/>
    <w:rsid w:val="00A0210E"/>
    <w:rsid w:val="00A04699"/>
    <w:rsid w:val="00A06A46"/>
    <w:rsid w:val="00A10E54"/>
    <w:rsid w:val="00A201C0"/>
    <w:rsid w:val="00A26FD3"/>
    <w:rsid w:val="00A271A6"/>
    <w:rsid w:val="00A274A1"/>
    <w:rsid w:val="00A2758F"/>
    <w:rsid w:val="00A32222"/>
    <w:rsid w:val="00A33CC3"/>
    <w:rsid w:val="00A33CED"/>
    <w:rsid w:val="00A41C23"/>
    <w:rsid w:val="00A42E8D"/>
    <w:rsid w:val="00A5145E"/>
    <w:rsid w:val="00A52858"/>
    <w:rsid w:val="00A6009F"/>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2503"/>
    <w:rsid w:val="00AC6F3A"/>
    <w:rsid w:val="00AD0599"/>
    <w:rsid w:val="00AD059D"/>
    <w:rsid w:val="00AD0897"/>
    <w:rsid w:val="00AD1824"/>
    <w:rsid w:val="00AD3312"/>
    <w:rsid w:val="00AD3DD8"/>
    <w:rsid w:val="00AD4B87"/>
    <w:rsid w:val="00AE0092"/>
    <w:rsid w:val="00AE0900"/>
    <w:rsid w:val="00AF1D42"/>
    <w:rsid w:val="00AF5800"/>
    <w:rsid w:val="00AF6B3F"/>
    <w:rsid w:val="00B00171"/>
    <w:rsid w:val="00B03361"/>
    <w:rsid w:val="00B13041"/>
    <w:rsid w:val="00B131E1"/>
    <w:rsid w:val="00B1586B"/>
    <w:rsid w:val="00B33485"/>
    <w:rsid w:val="00B34845"/>
    <w:rsid w:val="00B35380"/>
    <w:rsid w:val="00B360DD"/>
    <w:rsid w:val="00B402B4"/>
    <w:rsid w:val="00B42AD0"/>
    <w:rsid w:val="00B451F0"/>
    <w:rsid w:val="00B45CF2"/>
    <w:rsid w:val="00B51910"/>
    <w:rsid w:val="00B5220D"/>
    <w:rsid w:val="00B5241C"/>
    <w:rsid w:val="00B55CD3"/>
    <w:rsid w:val="00B56E98"/>
    <w:rsid w:val="00B603AA"/>
    <w:rsid w:val="00B639FC"/>
    <w:rsid w:val="00B71DC1"/>
    <w:rsid w:val="00B726EF"/>
    <w:rsid w:val="00B7757B"/>
    <w:rsid w:val="00B84E56"/>
    <w:rsid w:val="00B93044"/>
    <w:rsid w:val="00B96622"/>
    <w:rsid w:val="00B97113"/>
    <w:rsid w:val="00BA0EB0"/>
    <w:rsid w:val="00BA3D1B"/>
    <w:rsid w:val="00BB2331"/>
    <w:rsid w:val="00BC03F3"/>
    <w:rsid w:val="00BD138F"/>
    <w:rsid w:val="00BD39EF"/>
    <w:rsid w:val="00BE5610"/>
    <w:rsid w:val="00BF2510"/>
    <w:rsid w:val="00C011D5"/>
    <w:rsid w:val="00C02F07"/>
    <w:rsid w:val="00C03AA9"/>
    <w:rsid w:val="00C04668"/>
    <w:rsid w:val="00C04B51"/>
    <w:rsid w:val="00C04FF5"/>
    <w:rsid w:val="00C0624C"/>
    <w:rsid w:val="00C062C0"/>
    <w:rsid w:val="00C07C24"/>
    <w:rsid w:val="00C250F7"/>
    <w:rsid w:val="00C36001"/>
    <w:rsid w:val="00C36D30"/>
    <w:rsid w:val="00C41982"/>
    <w:rsid w:val="00C41B31"/>
    <w:rsid w:val="00C4224C"/>
    <w:rsid w:val="00C42A41"/>
    <w:rsid w:val="00C45EB9"/>
    <w:rsid w:val="00C62DC4"/>
    <w:rsid w:val="00C647EB"/>
    <w:rsid w:val="00C71EF8"/>
    <w:rsid w:val="00C92705"/>
    <w:rsid w:val="00C9274A"/>
    <w:rsid w:val="00CA04A7"/>
    <w:rsid w:val="00CA22AF"/>
    <w:rsid w:val="00CA3026"/>
    <w:rsid w:val="00CA50F7"/>
    <w:rsid w:val="00CA6007"/>
    <w:rsid w:val="00CB0525"/>
    <w:rsid w:val="00CB1B63"/>
    <w:rsid w:val="00CC3EE4"/>
    <w:rsid w:val="00CC4FE2"/>
    <w:rsid w:val="00CD43F1"/>
    <w:rsid w:val="00CD758B"/>
    <w:rsid w:val="00CE1DDD"/>
    <w:rsid w:val="00CE7267"/>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D58"/>
    <w:rsid w:val="00D47789"/>
    <w:rsid w:val="00D53F2F"/>
    <w:rsid w:val="00D57ADC"/>
    <w:rsid w:val="00D6298E"/>
    <w:rsid w:val="00D62F0D"/>
    <w:rsid w:val="00D65C0A"/>
    <w:rsid w:val="00D662D4"/>
    <w:rsid w:val="00D70105"/>
    <w:rsid w:val="00D7596F"/>
    <w:rsid w:val="00D7659F"/>
    <w:rsid w:val="00D7684A"/>
    <w:rsid w:val="00D77A03"/>
    <w:rsid w:val="00D80776"/>
    <w:rsid w:val="00D96246"/>
    <w:rsid w:val="00D96F9A"/>
    <w:rsid w:val="00DA1B86"/>
    <w:rsid w:val="00DA64A1"/>
    <w:rsid w:val="00DB145D"/>
    <w:rsid w:val="00DB3767"/>
    <w:rsid w:val="00DB46DB"/>
    <w:rsid w:val="00DC12EE"/>
    <w:rsid w:val="00DD2A47"/>
    <w:rsid w:val="00DD65A6"/>
    <w:rsid w:val="00DD6714"/>
    <w:rsid w:val="00DE29E0"/>
    <w:rsid w:val="00DF2E8D"/>
    <w:rsid w:val="00DF7047"/>
    <w:rsid w:val="00E001DD"/>
    <w:rsid w:val="00E02017"/>
    <w:rsid w:val="00E06470"/>
    <w:rsid w:val="00E16AEF"/>
    <w:rsid w:val="00E21E65"/>
    <w:rsid w:val="00E24838"/>
    <w:rsid w:val="00E256DF"/>
    <w:rsid w:val="00E26DE6"/>
    <w:rsid w:val="00E273D7"/>
    <w:rsid w:val="00E3025E"/>
    <w:rsid w:val="00E3132D"/>
    <w:rsid w:val="00E35D9D"/>
    <w:rsid w:val="00E37996"/>
    <w:rsid w:val="00E4351B"/>
    <w:rsid w:val="00E50A27"/>
    <w:rsid w:val="00E50D5F"/>
    <w:rsid w:val="00E53B48"/>
    <w:rsid w:val="00E60353"/>
    <w:rsid w:val="00E62E77"/>
    <w:rsid w:val="00E7669C"/>
    <w:rsid w:val="00E76CBF"/>
    <w:rsid w:val="00E8562C"/>
    <w:rsid w:val="00E864B6"/>
    <w:rsid w:val="00E941B2"/>
    <w:rsid w:val="00E96BCC"/>
    <w:rsid w:val="00EA52A5"/>
    <w:rsid w:val="00EB024F"/>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12D5F"/>
    <w:rsid w:val="00F148CB"/>
    <w:rsid w:val="00F167E4"/>
    <w:rsid w:val="00F21B68"/>
    <w:rsid w:val="00F23F28"/>
    <w:rsid w:val="00F27C98"/>
    <w:rsid w:val="00F3018E"/>
    <w:rsid w:val="00F330AF"/>
    <w:rsid w:val="00F35DB6"/>
    <w:rsid w:val="00F40EE9"/>
    <w:rsid w:val="00F435A5"/>
    <w:rsid w:val="00F469E5"/>
    <w:rsid w:val="00F541D0"/>
    <w:rsid w:val="00F56219"/>
    <w:rsid w:val="00F57BC4"/>
    <w:rsid w:val="00F700D9"/>
    <w:rsid w:val="00F713A4"/>
    <w:rsid w:val="00F72E59"/>
    <w:rsid w:val="00F7764C"/>
    <w:rsid w:val="00F8306C"/>
    <w:rsid w:val="00F83084"/>
    <w:rsid w:val="00F83144"/>
    <w:rsid w:val="00F87B48"/>
    <w:rsid w:val="00F90612"/>
    <w:rsid w:val="00F92193"/>
    <w:rsid w:val="00F93D9C"/>
    <w:rsid w:val="00F96ED4"/>
    <w:rsid w:val="00FA015B"/>
    <w:rsid w:val="00FA58E0"/>
    <w:rsid w:val="00FB699B"/>
    <w:rsid w:val="00FB741F"/>
    <w:rsid w:val="00FC239F"/>
    <w:rsid w:val="00FC797F"/>
    <w:rsid w:val="00FE2453"/>
    <w:rsid w:val="00FE5608"/>
    <w:rsid w:val="00FF1670"/>
    <w:rsid w:val="00FF2762"/>
    <w:rsid w:val="00FF42B0"/>
    <w:rsid w:val="00FF631E"/>
    <w:rsid w:val="00FF7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semiHidden/>
    <w:unhideWhenUsed/>
    <w:rsid w:val="003B700C"/>
    <w:pPr>
      <w:tabs>
        <w:tab w:val="center" w:pos="4680"/>
        <w:tab w:val="right" w:pos="9360"/>
      </w:tabs>
    </w:pPr>
  </w:style>
  <w:style w:type="character" w:customStyle="1" w:styleId="FooterChar">
    <w:name w:val="Footer Char"/>
    <w:basedOn w:val="DefaultParagraphFont"/>
    <w:link w:val="Footer"/>
    <w:uiPriority w:val="99"/>
    <w:semiHidden/>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EC27B08A0F96489DD070D119B506F4" ma:contentTypeVersion="143" ma:contentTypeDescription="" ma:contentTypeScope="" ma:versionID="79730e6b1fc1b2e7f082a89e566de6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2011-03-07T08:00:00+00:00</OpenedDate>
    <Date1 xmlns="dc463f71-b30c-4ab2-9473-d307f9d35888">2011-03-24T07:00:00+00:00</Date1>
    <IsDocumentOrder xmlns="dc463f71-b30c-4ab2-9473-d307f9d35888" xsi:nil="true"/>
    <IsHighlyConfidential xmlns="dc463f71-b30c-4ab2-9473-d307f9d35888">false</IsHighlyConfidential>
    <CaseCompanyNames xmlns="dc463f71-b30c-4ab2-9473-d307f9d35888">Olympic Water and Sewer, Inc.</CaseCompanyNames>
    <DocketNumber xmlns="dc463f71-b30c-4ab2-9473-d307f9d35888">110436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289A5B3-CC71-4F3B-8170-95E73B76E5E4}"/>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55B89C35-4DB2-4B11-863A-E32F1BC314F6}"/>
</file>

<file path=customXml/itemProps4.xml><?xml version="1.0" encoding="utf-8"?>
<ds:datastoreItem xmlns:ds="http://schemas.openxmlformats.org/officeDocument/2006/customXml" ds:itemID="{B5D7C604-68E8-4608-83BA-39EB22BC670E}"/>
</file>

<file path=customXml/itemProps5.xml><?xml version="1.0" encoding="utf-8"?>
<ds:datastoreItem xmlns:ds="http://schemas.openxmlformats.org/officeDocument/2006/customXml" ds:itemID="{C9B8AAB3-5B2A-4CA5-A5ED-45AAA375A2AD}"/>
</file>

<file path=customXml/itemProps6.xml><?xml version="1.0" encoding="utf-8"?>
<ds:datastoreItem xmlns:ds="http://schemas.openxmlformats.org/officeDocument/2006/customXml" ds:itemID="{45227816-F000-4174-9D2D-0767F5EBBD00}"/>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Olympic Water and Sewer Memo</vt:lpstr>
    </vt:vector>
  </TitlesOfParts>
  <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Olympic Water and Sewer Memo</dc:title>
  <dc:creator>JWard</dc:creator>
  <cp:lastModifiedBy>Lisa Wyse, Records Manager</cp:lastModifiedBy>
  <cp:revision>2</cp:revision>
  <cp:lastPrinted>2011-03-21T20:33:00Z</cp:lastPrinted>
  <dcterms:created xsi:type="dcterms:W3CDTF">2011-03-22T16:56:00Z</dcterms:created>
  <dcterms:modified xsi:type="dcterms:W3CDTF">2011-03-22T16:56:00Z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0x0101006E56B4D1795A2E4DB2F0B01679ED314A00DFEC27B08A0F96489DD070D119B506F4</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