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1E" w:rsidRPr="00D7282A" w:rsidRDefault="00394E1E" w:rsidP="008E52BA">
      <w:pPr>
        <w:pStyle w:val="BodyText"/>
        <w:spacing w:line="288" w:lineRule="auto"/>
        <w:jc w:val="center"/>
        <w:rPr>
          <w:rFonts w:ascii="Times New Roman" w:hAnsi="Times New Roman"/>
          <w:b/>
          <w:bCs/>
        </w:rPr>
      </w:pPr>
      <w:r w:rsidRPr="00D7282A">
        <w:rPr>
          <w:rFonts w:ascii="Times New Roman" w:hAnsi="Times New Roman"/>
          <w:b/>
          <w:bCs/>
        </w:rPr>
        <w:t>BEFORE THE WASHINGTON STATE</w:t>
      </w:r>
    </w:p>
    <w:p w:rsidR="00394E1E" w:rsidRPr="00D7282A" w:rsidRDefault="00394E1E">
      <w:pPr>
        <w:pStyle w:val="BodyText"/>
        <w:jc w:val="center"/>
        <w:rPr>
          <w:rFonts w:ascii="Times New Roman" w:hAnsi="Times New Roman"/>
          <w:b/>
          <w:bCs/>
        </w:rPr>
      </w:pPr>
      <w:r w:rsidRPr="00D7282A">
        <w:rPr>
          <w:rFonts w:ascii="Times New Roman" w:hAnsi="Times New Roman"/>
          <w:b/>
          <w:bCs/>
        </w:rPr>
        <w:t xml:space="preserve">UTILITIES AND TRANSPORTATION </w:t>
      </w:r>
      <w:r w:rsidR="00C60B8F">
        <w:rPr>
          <w:rFonts w:ascii="Times New Roman" w:hAnsi="Times New Roman"/>
          <w:b/>
          <w:bCs/>
        </w:rPr>
        <w:t>COMMISSION</w:t>
      </w:r>
    </w:p>
    <w:p w:rsidR="00394E1E" w:rsidRPr="00D7282A" w:rsidRDefault="00394E1E">
      <w:pPr>
        <w:pStyle w:val="BodyText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500"/>
        <w:gridCol w:w="4348"/>
      </w:tblGrid>
      <w:tr w:rsidR="00394E1E" w:rsidRPr="00B9243F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Default="00394E1E">
            <w:pPr>
              <w:pStyle w:val="BodyText"/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 xml:space="preserve">In </w:t>
            </w:r>
            <w:r w:rsidR="00D55F07" w:rsidRPr="00B9243F">
              <w:rPr>
                <w:rFonts w:ascii="Times New Roman" w:hAnsi="Times New Roman"/>
              </w:rPr>
              <w:t>t</w:t>
            </w:r>
            <w:r w:rsidRPr="00B9243F">
              <w:rPr>
                <w:rFonts w:ascii="Times New Roman" w:hAnsi="Times New Roman"/>
              </w:rPr>
              <w:t>he Matter of the Petition of</w:t>
            </w:r>
          </w:p>
          <w:p w:rsidR="00066B5A" w:rsidRPr="00B9243F" w:rsidRDefault="00066B5A">
            <w:pPr>
              <w:pStyle w:val="BodyText"/>
              <w:rPr>
                <w:rFonts w:ascii="Times New Roman" w:hAnsi="Times New Roman"/>
              </w:rPr>
            </w:pPr>
          </w:p>
          <w:p w:rsidR="0006117D" w:rsidRDefault="00815172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 OF PULLMAN</w:t>
            </w:r>
            <w:r w:rsidR="00322F69" w:rsidRPr="00322F69">
              <w:rPr>
                <w:rFonts w:ascii="Times New Roman" w:hAnsi="Times New Roman"/>
              </w:rPr>
              <w:t>,</w:t>
            </w:r>
          </w:p>
          <w:p w:rsidR="00322F69" w:rsidRPr="00B9243F" w:rsidRDefault="00322F69">
            <w:pPr>
              <w:pStyle w:val="BodyText"/>
              <w:rPr>
                <w:rFonts w:ascii="Times New Roman" w:hAnsi="Times New Roman"/>
              </w:rPr>
            </w:pPr>
          </w:p>
          <w:p w:rsidR="00394E1E" w:rsidRPr="00B9243F" w:rsidRDefault="00D7282A" w:rsidP="00934A7C">
            <w:pPr>
              <w:pStyle w:val="BodyText"/>
              <w:jc w:val="center"/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>Petitioner</w:t>
            </w:r>
            <w:r w:rsidR="00AB0905">
              <w:rPr>
                <w:rFonts w:ascii="Times New Roman" w:hAnsi="Times New Roman"/>
              </w:rPr>
              <w:t>,</w:t>
            </w:r>
          </w:p>
          <w:p w:rsidR="0006117D" w:rsidRPr="00B9243F" w:rsidRDefault="0006117D" w:rsidP="00322F69">
            <w:pPr>
              <w:pStyle w:val="BodyText"/>
              <w:rPr>
                <w:rFonts w:ascii="Times New Roman" w:hAnsi="Times New Roman"/>
              </w:rPr>
            </w:pPr>
          </w:p>
          <w:p w:rsidR="00AB0905" w:rsidRDefault="00AB0905">
            <w:pPr>
              <w:pStyle w:val="BodyText"/>
              <w:rPr>
                <w:rFonts w:ascii="Times New Roman" w:hAnsi="Times New Roman"/>
              </w:rPr>
            </w:pPr>
          </w:p>
          <w:p w:rsidR="00AB0905" w:rsidRDefault="00AB0905">
            <w:pPr>
              <w:pStyle w:val="BodyText"/>
              <w:rPr>
                <w:rFonts w:ascii="Times New Roman" w:hAnsi="Times New Roman"/>
              </w:rPr>
            </w:pPr>
          </w:p>
          <w:p w:rsidR="00AB0905" w:rsidRDefault="00AB0905">
            <w:pPr>
              <w:pStyle w:val="BodyText"/>
              <w:rPr>
                <w:rFonts w:ascii="Times New Roman" w:hAnsi="Times New Roman"/>
              </w:rPr>
            </w:pPr>
          </w:p>
          <w:p w:rsidR="00AB0905" w:rsidRDefault="00AB0905">
            <w:pPr>
              <w:pStyle w:val="BodyText"/>
              <w:rPr>
                <w:rFonts w:ascii="Times New Roman" w:hAnsi="Times New Roman"/>
              </w:rPr>
            </w:pPr>
          </w:p>
          <w:p w:rsidR="00AB0905" w:rsidRDefault="00AB0905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Construct a Pedestrian Only Public Railroad Crossing</w:t>
            </w:r>
          </w:p>
          <w:p w:rsidR="00394E1E" w:rsidRPr="00B9243F" w:rsidRDefault="00394E1E">
            <w:pPr>
              <w:pStyle w:val="BodyText"/>
              <w:rPr>
                <w:rFonts w:ascii="Times New Roman" w:hAnsi="Times New Roman"/>
                <w:b/>
                <w:bCs/>
              </w:rPr>
            </w:pPr>
            <w:r w:rsidRPr="00B9243F">
              <w:rPr>
                <w:rFonts w:ascii="Times New Roman" w:hAnsi="Times New Roman"/>
              </w:rPr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Default="00394E1E">
            <w:pPr>
              <w:pStyle w:val="BodyText"/>
              <w:jc w:val="center"/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  <w:r w:rsidRPr="00B9243F">
              <w:rPr>
                <w:rFonts w:ascii="Times New Roman" w:hAnsi="Times New Roman"/>
              </w:rPr>
              <w:br/>
              <w:t>)</w:t>
            </w:r>
          </w:p>
          <w:p w:rsidR="00066B5A" w:rsidRPr="00B9243F" w:rsidRDefault="00066B5A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EC012F" w:rsidRDefault="00EC012F" w:rsidP="0049331D"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B75F3B" w:rsidRPr="00EC012F" w:rsidRDefault="00EC012F" w:rsidP="00EC0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)</w:t>
            </w:r>
          </w:p>
        </w:tc>
        <w:tc>
          <w:tcPr>
            <w:tcW w:w="4348" w:type="dxa"/>
            <w:tcBorders>
              <w:left w:val="nil"/>
            </w:tcBorders>
          </w:tcPr>
          <w:p w:rsidR="00941134" w:rsidRPr="00941134" w:rsidRDefault="00941134" w:rsidP="00941134">
            <w:pPr>
              <w:rPr>
                <w:rFonts w:ascii="Times New Roman" w:hAnsi="Times New Roman"/>
              </w:rPr>
            </w:pPr>
            <w:r w:rsidRPr="00941134">
              <w:rPr>
                <w:rFonts w:ascii="Times New Roman" w:hAnsi="Times New Roman"/>
              </w:rPr>
              <w:t xml:space="preserve">DOCKET </w:t>
            </w:r>
            <w:r w:rsidR="00815172">
              <w:rPr>
                <w:rFonts w:ascii="Times New Roman" w:hAnsi="Times New Roman"/>
              </w:rPr>
              <w:t>TR-100041</w:t>
            </w:r>
          </w:p>
          <w:p w:rsidR="00941134" w:rsidRPr="00941134" w:rsidRDefault="00941134" w:rsidP="00941134">
            <w:pPr>
              <w:rPr>
                <w:rFonts w:ascii="Times New Roman" w:hAnsi="Times New Roman"/>
                <w:b/>
                <w:bCs/>
              </w:rPr>
            </w:pPr>
          </w:p>
          <w:p w:rsidR="00941134" w:rsidRPr="00941134" w:rsidRDefault="00941134" w:rsidP="00941134">
            <w:pPr>
              <w:rPr>
                <w:rFonts w:ascii="Times New Roman" w:hAnsi="Times New Roman"/>
              </w:rPr>
            </w:pPr>
            <w:r w:rsidRPr="00941134">
              <w:rPr>
                <w:rFonts w:ascii="Times New Roman" w:hAnsi="Times New Roman"/>
              </w:rPr>
              <w:t xml:space="preserve">ORDER </w:t>
            </w:r>
            <w:r w:rsidR="00815172">
              <w:rPr>
                <w:rFonts w:ascii="Times New Roman" w:hAnsi="Times New Roman"/>
              </w:rPr>
              <w:t>01</w:t>
            </w:r>
          </w:p>
          <w:p w:rsidR="00394E1E" w:rsidRPr="00941134" w:rsidRDefault="00394E1E">
            <w:pPr>
              <w:pStyle w:val="Header"/>
              <w:tabs>
                <w:tab w:val="clear" w:pos="8300"/>
              </w:tabs>
              <w:rPr>
                <w:rFonts w:ascii="Times New Roman" w:hAnsi="Times New Roman"/>
              </w:rPr>
            </w:pPr>
          </w:p>
          <w:p w:rsidR="0033640D" w:rsidRDefault="0033640D">
            <w:pPr>
              <w:rPr>
                <w:rFonts w:ascii="Times New Roman" w:hAnsi="Times New Roman"/>
              </w:rPr>
            </w:pPr>
          </w:p>
          <w:p w:rsidR="00394E1E" w:rsidRPr="00521E9F" w:rsidRDefault="00394E1E">
            <w:pPr>
              <w:rPr>
                <w:rFonts w:ascii="Times New Roman" w:hAnsi="Times New Roman"/>
              </w:rPr>
            </w:pPr>
            <w:r w:rsidRPr="00B9243F">
              <w:rPr>
                <w:rFonts w:ascii="Times New Roman" w:hAnsi="Times New Roman"/>
              </w:rPr>
              <w:t xml:space="preserve">ORDER GRANTING PETITION TO </w:t>
            </w:r>
            <w:r w:rsidR="008612C7" w:rsidRPr="00B9243F">
              <w:rPr>
                <w:rFonts w:ascii="Times New Roman" w:hAnsi="Times New Roman"/>
              </w:rPr>
              <w:t xml:space="preserve">CONSTRUCT A </w:t>
            </w:r>
            <w:r w:rsidR="007474EF" w:rsidRPr="00B9243F">
              <w:rPr>
                <w:rFonts w:ascii="Times New Roman" w:hAnsi="Times New Roman"/>
              </w:rPr>
              <w:t>PEDESTRIAN</w:t>
            </w:r>
            <w:r w:rsidR="001D2DED" w:rsidRPr="00B9243F">
              <w:rPr>
                <w:rFonts w:ascii="Times New Roman" w:hAnsi="Times New Roman"/>
              </w:rPr>
              <w:t>-</w:t>
            </w:r>
            <w:r w:rsidR="007474EF" w:rsidRPr="00B9243F">
              <w:rPr>
                <w:rFonts w:ascii="Times New Roman" w:hAnsi="Times New Roman"/>
              </w:rPr>
              <w:t xml:space="preserve">ONLY </w:t>
            </w:r>
            <w:r w:rsidR="001D0B46" w:rsidRPr="00B9243F">
              <w:rPr>
                <w:rFonts w:ascii="Times New Roman" w:hAnsi="Times New Roman"/>
              </w:rPr>
              <w:t xml:space="preserve"> </w:t>
            </w:r>
            <w:r w:rsidR="00F01E8D">
              <w:rPr>
                <w:rFonts w:ascii="Times New Roman" w:hAnsi="Times New Roman"/>
              </w:rPr>
              <w:t>AT-GRADE RAIL CROSSING</w:t>
            </w:r>
            <w:r w:rsidR="00BE7997" w:rsidRPr="00B9243F">
              <w:rPr>
                <w:rFonts w:ascii="Times New Roman" w:hAnsi="Times New Roman"/>
              </w:rPr>
              <w:t xml:space="preserve"> AT</w:t>
            </w:r>
            <w:r w:rsidR="00510E7B" w:rsidRPr="00B9243F">
              <w:rPr>
                <w:rFonts w:ascii="Times New Roman" w:hAnsi="Times New Roman"/>
              </w:rPr>
              <w:t xml:space="preserve"> </w:t>
            </w:r>
            <w:r w:rsidR="00CD6E75">
              <w:rPr>
                <w:rFonts w:ascii="Times New Roman" w:hAnsi="Times New Roman"/>
              </w:rPr>
              <w:t xml:space="preserve">THE </w:t>
            </w:r>
            <w:r w:rsidR="00CD6E75">
              <w:rPr>
                <w:rFonts w:ascii="Times New Roman" w:hAnsi="Times New Roman"/>
                <w:iCs/>
              </w:rPr>
              <w:t xml:space="preserve">GREENWAY PATH </w:t>
            </w:r>
            <w:r w:rsidR="001060E6">
              <w:rPr>
                <w:rFonts w:ascii="Times New Roman" w:hAnsi="Times New Roman"/>
                <w:iCs/>
              </w:rPr>
              <w:t>IN PULLMAN</w:t>
            </w:r>
          </w:p>
          <w:p w:rsidR="00DD02F3" w:rsidRPr="00941134" w:rsidRDefault="00DD02F3">
            <w:pPr>
              <w:rPr>
                <w:rFonts w:ascii="Times New Roman" w:hAnsi="Times New Roman"/>
              </w:rPr>
            </w:pPr>
          </w:p>
          <w:p w:rsidR="00EC012F" w:rsidRDefault="00EC012F" w:rsidP="00707C92">
            <w:pPr>
              <w:rPr>
                <w:rFonts w:ascii="Times New Roman" w:hAnsi="Times New Roman"/>
              </w:rPr>
            </w:pPr>
          </w:p>
          <w:p w:rsidR="00707C92" w:rsidRPr="00B933A5" w:rsidRDefault="00707C92" w:rsidP="00707C92">
            <w:pPr>
              <w:rPr>
                <w:rFonts w:ascii="Times New Roman" w:hAnsi="Times New Roman"/>
              </w:rPr>
            </w:pPr>
            <w:r w:rsidRPr="00B933A5">
              <w:rPr>
                <w:rFonts w:ascii="Times New Roman" w:hAnsi="Times New Roman"/>
              </w:rPr>
              <w:t xml:space="preserve">USDOT: </w:t>
            </w:r>
            <w:r w:rsidR="00BD4EAC">
              <w:rPr>
                <w:rFonts w:ascii="Times New Roman" w:hAnsi="Times New Roman"/>
              </w:rPr>
              <w:t xml:space="preserve"> 923007X</w:t>
            </w:r>
          </w:p>
          <w:p w:rsidR="00394E1E" w:rsidRPr="00941134" w:rsidRDefault="00394E1E" w:rsidP="003F4504">
            <w:pPr>
              <w:tabs>
                <w:tab w:val="left" w:pos="948"/>
              </w:tabs>
              <w:rPr>
                <w:rFonts w:ascii="Times New Roman" w:hAnsi="Times New Roman"/>
              </w:rPr>
            </w:pPr>
          </w:p>
          <w:p w:rsidR="00394E1E" w:rsidRPr="00B9243F" w:rsidRDefault="00394E1E">
            <w:pPr>
              <w:pStyle w:val="BodyText"/>
              <w:rPr>
                <w:rFonts w:ascii="Times New Roman" w:hAnsi="Times New Roman"/>
              </w:rPr>
            </w:pPr>
          </w:p>
        </w:tc>
      </w:tr>
    </w:tbl>
    <w:p w:rsidR="00EC012F" w:rsidRDefault="00EC012F">
      <w:pPr>
        <w:pStyle w:val="SectionHeading"/>
        <w:rPr>
          <w:rFonts w:ascii="Times New Roman" w:hAnsi="Times New Roman"/>
          <w:szCs w:val="24"/>
        </w:rPr>
      </w:pPr>
    </w:p>
    <w:p w:rsidR="00394E1E" w:rsidRPr="00D7282A" w:rsidRDefault="00394E1E">
      <w:pPr>
        <w:pStyle w:val="SectionHeading"/>
        <w:rPr>
          <w:rFonts w:ascii="Times New Roman" w:hAnsi="Times New Roman"/>
          <w:szCs w:val="24"/>
        </w:rPr>
      </w:pPr>
      <w:r w:rsidRPr="00D7282A">
        <w:rPr>
          <w:rFonts w:ascii="Times New Roman" w:hAnsi="Times New Roman"/>
          <w:szCs w:val="24"/>
        </w:rPr>
        <w:t>BACKGROUND</w:t>
      </w:r>
    </w:p>
    <w:p w:rsidR="00394E1E" w:rsidRPr="00D7282A" w:rsidRDefault="00707C92" w:rsidP="008E52BA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 w:rsidRPr="00707C92">
        <w:rPr>
          <w:rFonts w:ascii="Times New Roman" w:hAnsi="Times New Roman"/>
          <w:iCs/>
        </w:rPr>
        <w:t xml:space="preserve">On </w:t>
      </w:r>
      <w:r w:rsidR="00815172">
        <w:rPr>
          <w:rFonts w:ascii="Times New Roman" w:hAnsi="Times New Roman"/>
          <w:iCs/>
        </w:rPr>
        <w:t>January 4, 2010</w:t>
      </w:r>
      <w:r w:rsidRPr="000E408C">
        <w:rPr>
          <w:rFonts w:ascii="Times New Roman" w:hAnsi="Times New Roman"/>
          <w:iCs/>
        </w:rPr>
        <w:t xml:space="preserve">, </w:t>
      </w:r>
      <w:r w:rsidR="00815172" w:rsidRPr="00815172">
        <w:rPr>
          <w:rFonts w:ascii="Times New Roman" w:hAnsi="Times New Roman"/>
          <w:iCs/>
        </w:rPr>
        <w:t>City</w:t>
      </w:r>
      <w:r w:rsidR="00815172">
        <w:rPr>
          <w:rFonts w:ascii="Times New Roman" w:hAnsi="Times New Roman"/>
        </w:rPr>
        <w:t xml:space="preserve"> of Pullman</w:t>
      </w:r>
      <w:r w:rsidRPr="000E408C">
        <w:rPr>
          <w:rFonts w:ascii="Times New Roman" w:hAnsi="Times New Roman"/>
          <w:iCs/>
        </w:rPr>
        <w:t xml:space="preserve"> (</w:t>
      </w:r>
      <w:r w:rsidR="004700D7">
        <w:rPr>
          <w:rFonts w:ascii="Times New Roman" w:hAnsi="Times New Roman"/>
          <w:iCs/>
        </w:rPr>
        <w:t xml:space="preserve">City </w:t>
      </w:r>
      <w:r w:rsidRPr="00707C92">
        <w:rPr>
          <w:rFonts w:ascii="Times New Roman" w:hAnsi="Times New Roman"/>
          <w:bCs/>
          <w:iCs/>
        </w:rPr>
        <w:t>or Petitioner)</w:t>
      </w:r>
      <w:r w:rsidR="00941134" w:rsidRPr="00941134">
        <w:rPr>
          <w:rFonts w:ascii="Times New Roman" w:hAnsi="Times New Roman"/>
          <w:iCs/>
        </w:rPr>
        <w:t xml:space="preserve"> filed with the Washington Utilities and Transportation </w:t>
      </w:r>
      <w:r w:rsidR="00C60B8F">
        <w:rPr>
          <w:rFonts w:ascii="Times New Roman" w:hAnsi="Times New Roman"/>
          <w:iCs/>
        </w:rPr>
        <w:t>Commission</w:t>
      </w:r>
      <w:r w:rsidR="00941134" w:rsidRPr="00941134">
        <w:rPr>
          <w:rFonts w:ascii="Times New Roman" w:hAnsi="Times New Roman"/>
          <w:iCs/>
        </w:rPr>
        <w:t xml:space="preserve"> (</w:t>
      </w:r>
      <w:r w:rsidR="00C60B8F">
        <w:rPr>
          <w:rFonts w:ascii="Times New Roman" w:hAnsi="Times New Roman"/>
          <w:iCs/>
        </w:rPr>
        <w:t>Commission</w:t>
      </w:r>
      <w:r w:rsidR="00941134" w:rsidRPr="00941134">
        <w:rPr>
          <w:rFonts w:ascii="Times New Roman" w:hAnsi="Times New Roman"/>
          <w:iCs/>
        </w:rPr>
        <w:t xml:space="preserve">) a petition </w:t>
      </w:r>
      <w:r w:rsidR="00394E1E" w:rsidRPr="00941134">
        <w:rPr>
          <w:rFonts w:ascii="Times New Roman" w:hAnsi="Times New Roman"/>
          <w:iCs/>
        </w:rPr>
        <w:t>seeking</w:t>
      </w:r>
      <w:r w:rsidR="00394E1E" w:rsidRPr="00D7282A">
        <w:rPr>
          <w:rFonts w:ascii="Times New Roman" w:hAnsi="Times New Roman"/>
          <w:iCs/>
        </w:rPr>
        <w:t xml:space="preserve"> approval to </w:t>
      </w:r>
      <w:r w:rsidR="007837DF" w:rsidRPr="00D7282A">
        <w:rPr>
          <w:rFonts w:ascii="Times New Roman" w:hAnsi="Times New Roman"/>
        </w:rPr>
        <w:t>construct</w:t>
      </w:r>
      <w:r w:rsidR="00A17E55" w:rsidRPr="00D7282A">
        <w:rPr>
          <w:rFonts w:ascii="Times New Roman" w:hAnsi="Times New Roman"/>
        </w:rPr>
        <w:t xml:space="preserve"> </w:t>
      </w:r>
      <w:r w:rsidR="00394E1E" w:rsidRPr="00D7282A">
        <w:rPr>
          <w:rFonts w:ascii="Times New Roman" w:hAnsi="Times New Roman"/>
          <w:iCs/>
        </w:rPr>
        <w:t>a</w:t>
      </w:r>
      <w:r w:rsidR="001060E6">
        <w:rPr>
          <w:rFonts w:ascii="Times New Roman" w:hAnsi="Times New Roman"/>
          <w:iCs/>
        </w:rPr>
        <w:t>n</w:t>
      </w:r>
      <w:r w:rsidR="00394E1E" w:rsidRPr="00D7282A">
        <w:rPr>
          <w:rFonts w:ascii="Times New Roman" w:hAnsi="Times New Roman"/>
          <w:iCs/>
        </w:rPr>
        <w:t xml:space="preserve"> </w:t>
      </w:r>
      <w:r w:rsidR="001060E6">
        <w:rPr>
          <w:rFonts w:ascii="Times New Roman" w:hAnsi="Times New Roman"/>
          <w:iCs/>
        </w:rPr>
        <w:t>a</w:t>
      </w:r>
      <w:r w:rsidR="00F01E8D">
        <w:rPr>
          <w:rFonts w:ascii="Times New Roman" w:hAnsi="Times New Roman"/>
          <w:iCs/>
        </w:rPr>
        <w:t xml:space="preserve">t-grade </w:t>
      </w:r>
      <w:r w:rsidR="00394E1E" w:rsidRPr="00D7282A">
        <w:rPr>
          <w:rFonts w:ascii="Times New Roman" w:hAnsi="Times New Roman"/>
          <w:iCs/>
        </w:rPr>
        <w:t>crossing</w:t>
      </w:r>
      <w:r w:rsidR="00A17E55" w:rsidRPr="00D7282A">
        <w:rPr>
          <w:rFonts w:ascii="Times New Roman" w:hAnsi="Times New Roman"/>
          <w:iCs/>
        </w:rPr>
        <w:t xml:space="preserve"> </w:t>
      </w:r>
      <w:r w:rsidR="001060E6">
        <w:rPr>
          <w:rFonts w:ascii="Times New Roman" w:hAnsi="Times New Roman"/>
          <w:iCs/>
        </w:rPr>
        <w:t xml:space="preserve">that will be used by pedestrians and bicyclists </w:t>
      </w:r>
      <w:r w:rsidR="00CD6E75">
        <w:rPr>
          <w:rFonts w:ascii="Times New Roman" w:hAnsi="Times New Roman"/>
          <w:iCs/>
        </w:rPr>
        <w:t>off</w:t>
      </w:r>
      <w:r w:rsidRPr="00707C92">
        <w:rPr>
          <w:rFonts w:ascii="Times New Roman" w:hAnsi="Times New Roman"/>
          <w:iCs/>
        </w:rPr>
        <w:t xml:space="preserve"> </w:t>
      </w:r>
      <w:r w:rsidR="00815172">
        <w:rPr>
          <w:rFonts w:ascii="Times New Roman" w:hAnsi="Times New Roman"/>
          <w:iCs/>
        </w:rPr>
        <w:t>North Grand Avenue</w:t>
      </w:r>
      <w:r w:rsidR="004700D7">
        <w:t xml:space="preserve"> </w:t>
      </w:r>
      <w:r w:rsidR="00CD6E75" w:rsidRPr="00CD6E75">
        <w:rPr>
          <w:rFonts w:ascii="Times New Roman" w:hAnsi="Times New Roman"/>
        </w:rPr>
        <w:t>at the Greenway Path</w:t>
      </w:r>
      <w:r w:rsidR="00CD6E75">
        <w:t xml:space="preserve"> </w:t>
      </w:r>
      <w:r w:rsidR="004700D7" w:rsidRPr="004700D7">
        <w:rPr>
          <w:rFonts w:ascii="Times New Roman" w:hAnsi="Times New Roman"/>
        </w:rPr>
        <w:t>in</w:t>
      </w:r>
      <w:r w:rsidR="004700D7">
        <w:t xml:space="preserve"> </w:t>
      </w:r>
      <w:r w:rsidR="004700D7">
        <w:rPr>
          <w:rFonts w:ascii="Times New Roman" w:hAnsi="Times New Roman"/>
        </w:rPr>
        <w:t>Pullman, Washington</w:t>
      </w:r>
      <w:r w:rsidR="00CD6E75">
        <w:rPr>
          <w:rFonts w:ascii="Times New Roman" w:hAnsi="Times New Roman"/>
          <w:iCs/>
        </w:rPr>
        <w:t xml:space="preserve">.  </w:t>
      </w:r>
      <w:r w:rsidRPr="00707C92">
        <w:rPr>
          <w:rFonts w:ascii="Times New Roman" w:hAnsi="Times New Roman"/>
          <w:iCs/>
        </w:rPr>
        <w:t xml:space="preserve">The </w:t>
      </w:r>
      <w:r w:rsidRPr="000E408C">
        <w:rPr>
          <w:rFonts w:ascii="Times New Roman" w:hAnsi="Times New Roman"/>
          <w:iCs/>
        </w:rPr>
        <w:t>crossing</w:t>
      </w:r>
      <w:r w:rsidRPr="00707C92">
        <w:rPr>
          <w:rFonts w:ascii="Times New Roman" w:hAnsi="Times New Roman"/>
          <w:iCs/>
        </w:rPr>
        <w:t xml:space="preserve"> is identified as USDOT</w:t>
      </w:r>
      <w:r w:rsidR="00F064F5">
        <w:rPr>
          <w:rFonts w:ascii="Times New Roman" w:hAnsi="Times New Roman"/>
          <w:iCs/>
        </w:rPr>
        <w:t>#</w:t>
      </w:r>
      <w:r w:rsidRPr="00707C92">
        <w:rPr>
          <w:rFonts w:ascii="Times New Roman" w:hAnsi="Times New Roman"/>
          <w:iCs/>
        </w:rPr>
        <w:t xml:space="preserve"> </w:t>
      </w:r>
      <w:r w:rsidR="00BD4EAC">
        <w:rPr>
          <w:rFonts w:ascii="Times New Roman" w:hAnsi="Times New Roman"/>
        </w:rPr>
        <w:t>923007X</w:t>
      </w:r>
      <w:r w:rsidRPr="00707C92">
        <w:rPr>
          <w:rFonts w:ascii="Times New Roman" w:hAnsi="Times New Roman"/>
          <w:iCs/>
        </w:rPr>
        <w:t xml:space="preserve">.  </w:t>
      </w:r>
      <w:r w:rsidR="00521E9F">
        <w:rPr>
          <w:rFonts w:ascii="Times New Roman" w:hAnsi="Times New Roman"/>
          <w:iCs/>
        </w:rPr>
        <w:t>The crossing</w:t>
      </w:r>
      <w:r w:rsidRPr="00707C92">
        <w:rPr>
          <w:rFonts w:ascii="Times New Roman" w:hAnsi="Times New Roman"/>
          <w:iCs/>
        </w:rPr>
        <w:t xml:space="preserve"> will be located at </w:t>
      </w:r>
      <w:r w:rsidR="001060E6">
        <w:rPr>
          <w:rFonts w:ascii="Times New Roman" w:hAnsi="Times New Roman"/>
          <w:iCs/>
        </w:rPr>
        <w:t xml:space="preserve">milepost 75.3, at </w:t>
      </w:r>
      <w:r w:rsidR="004700D7">
        <w:rPr>
          <w:rFonts w:ascii="Times New Roman" w:hAnsi="Times New Roman"/>
          <w:iCs/>
        </w:rPr>
        <w:t>the intersection of the College Hill pedestrian</w:t>
      </w:r>
      <w:r w:rsidR="00521E9F">
        <w:rPr>
          <w:rFonts w:ascii="Times New Roman" w:hAnsi="Times New Roman"/>
          <w:iCs/>
        </w:rPr>
        <w:t>/bicyclist</w:t>
      </w:r>
      <w:r w:rsidR="004700D7">
        <w:rPr>
          <w:rFonts w:ascii="Times New Roman" w:hAnsi="Times New Roman"/>
          <w:iCs/>
        </w:rPr>
        <w:t xml:space="preserve"> path and the tracks of the Washington and Idaho Railway</w:t>
      </w:r>
      <w:r>
        <w:rPr>
          <w:rFonts w:ascii="Times New Roman" w:hAnsi="Times New Roman"/>
          <w:iCs/>
        </w:rPr>
        <w:t>.</w:t>
      </w:r>
    </w:p>
    <w:p w:rsidR="00BA17F7" w:rsidRPr="001060E6" w:rsidRDefault="00AD147E" w:rsidP="00302307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 w:rsidRPr="00D7282A">
        <w:rPr>
          <w:rFonts w:ascii="Times New Roman" w:hAnsi="Times New Roman"/>
          <w:iCs/>
        </w:rPr>
        <w:t xml:space="preserve">The decision to construct an </w:t>
      </w:r>
      <w:r w:rsidR="001060E6">
        <w:rPr>
          <w:rFonts w:ascii="Times New Roman" w:hAnsi="Times New Roman"/>
          <w:iCs/>
        </w:rPr>
        <w:t>at-grade pedestrian</w:t>
      </w:r>
      <w:r w:rsidR="00F01E8D">
        <w:rPr>
          <w:rFonts w:ascii="Times New Roman" w:hAnsi="Times New Roman"/>
          <w:iCs/>
        </w:rPr>
        <w:t xml:space="preserve"> </w:t>
      </w:r>
      <w:r w:rsidRPr="00D7282A">
        <w:rPr>
          <w:rFonts w:ascii="Times New Roman" w:hAnsi="Times New Roman"/>
          <w:iCs/>
        </w:rPr>
        <w:t>crossing at this location re</w:t>
      </w:r>
      <w:r w:rsidR="007474EF" w:rsidRPr="00D7282A">
        <w:rPr>
          <w:rFonts w:ascii="Times New Roman" w:hAnsi="Times New Roman"/>
          <w:iCs/>
        </w:rPr>
        <w:t>sult</w:t>
      </w:r>
      <w:r w:rsidR="00651864" w:rsidRPr="00D7282A">
        <w:rPr>
          <w:rFonts w:ascii="Times New Roman" w:hAnsi="Times New Roman"/>
          <w:iCs/>
        </w:rPr>
        <w:t xml:space="preserve">s from </w:t>
      </w:r>
      <w:r w:rsidR="004700D7">
        <w:rPr>
          <w:rFonts w:ascii="Times New Roman" w:hAnsi="Times New Roman"/>
        </w:rPr>
        <w:t>the City</w:t>
      </w:r>
      <w:r w:rsidR="00C60B8F">
        <w:rPr>
          <w:rFonts w:ascii="Times New Roman" w:hAnsi="Times New Roman"/>
        </w:rPr>
        <w:t>’</w:t>
      </w:r>
      <w:r w:rsidR="004700D7">
        <w:rPr>
          <w:rFonts w:ascii="Times New Roman" w:hAnsi="Times New Roman"/>
        </w:rPr>
        <w:t>s desire to provide a pedestrian connection from the College Hill neighborhood and path system to the North Grand Avenue business district</w:t>
      </w:r>
      <w:r w:rsidR="00733C8C">
        <w:rPr>
          <w:rFonts w:ascii="Times New Roman" w:hAnsi="Times New Roman"/>
        </w:rPr>
        <w:t>,</w:t>
      </w:r>
      <w:r w:rsidR="004700D7">
        <w:rPr>
          <w:rFonts w:ascii="Times New Roman" w:hAnsi="Times New Roman"/>
        </w:rPr>
        <w:t xml:space="preserve"> </w:t>
      </w:r>
      <w:r w:rsidR="00F064F5">
        <w:rPr>
          <w:rFonts w:ascii="Times New Roman" w:hAnsi="Times New Roman"/>
        </w:rPr>
        <w:t xml:space="preserve">the </w:t>
      </w:r>
      <w:r w:rsidR="004700D7">
        <w:rPr>
          <w:rFonts w:ascii="Times New Roman" w:hAnsi="Times New Roman"/>
        </w:rPr>
        <w:t>Military Hill neighborhood</w:t>
      </w:r>
      <w:r w:rsidR="00F064F5">
        <w:rPr>
          <w:rFonts w:ascii="Times New Roman" w:hAnsi="Times New Roman"/>
        </w:rPr>
        <w:t>,</w:t>
      </w:r>
      <w:r w:rsidR="00733C8C">
        <w:rPr>
          <w:rFonts w:ascii="Times New Roman" w:hAnsi="Times New Roman"/>
        </w:rPr>
        <w:t xml:space="preserve"> and the Greenway </w:t>
      </w:r>
      <w:r w:rsidR="00CD6E75">
        <w:rPr>
          <w:rFonts w:ascii="Times New Roman" w:hAnsi="Times New Roman"/>
        </w:rPr>
        <w:t>P</w:t>
      </w:r>
      <w:r w:rsidR="00733C8C">
        <w:rPr>
          <w:rFonts w:ascii="Times New Roman" w:hAnsi="Times New Roman"/>
        </w:rPr>
        <w:t>ath system</w:t>
      </w:r>
      <w:r w:rsidR="004700D7">
        <w:rPr>
          <w:rFonts w:ascii="Times New Roman" w:hAnsi="Times New Roman"/>
        </w:rPr>
        <w:t>.</w:t>
      </w:r>
      <w:r w:rsidR="00733C8C">
        <w:rPr>
          <w:rFonts w:ascii="Times New Roman" w:hAnsi="Times New Roman"/>
        </w:rPr>
        <w:t xml:space="preserve">  </w:t>
      </w:r>
      <w:r w:rsidR="004700D7">
        <w:rPr>
          <w:rFonts w:ascii="Times New Roman" w:hAnsi="Times New Roman"/>
        </w:rPr>
        <w:t xml:space="preserve">Currently, pedestrians and bicyclists cross </w:t>
      </w:r>
      <w:r w:rsidR="00733C8C">
        <w:rPr>
          <w:rFonts w:ascii="Times New Roman" w:hAnsi="Times New Roman"/>
        </w:rPr>
        <w:t>the tracks in this general area, altho</w:t>
      </w:r>
      <w:r w:rsidR="006753F3">
        <w:rPr>
          <w:rFonts w:ascii="Times New Roman" w:hAnsi="Times New Roman"/>
        </w:rPr>
        <w:t>ugh there</w:t>
      </w:r>
      <w:r w:rsidR="00F064F5">
        <w:rPr>
          <w:rFonts w:ascii="Times New Roman" w:hAnsi="Times New Roman"/>
        </w:rPr>
        <w:t xml:space="preserve"> i</w:t>
      </w:r>
      <w:r w:rsidR="006753F3">
        <w:rPr>
          <w:rFonts w:ascii="Times New Roman" w:hAnsi="Times New Roman"/>
        </w:rPr>
        <w:t xml:space="preserve">s no legal crossing. </w:t>
      </w:r>
    </w:p>
    <w:p w:rsidR="001060E6" w:rsidRPr="00BA17F7" w:rsidRDefault="001060E6" w:rsidP="00302307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The Washington State Department of Transportation</w:t>
      </w:r>
      <w:r w:rsidR="00F064F5">
        <w:rPr>
          <w:rFonts w:ascii="Times New Roman" w:hAnsi="Times New Roman"/>
          <w:iCs/>
        </w:rPr>
        <w:t xml:space="preserve"> (WSDOT) owns the tracks and </w:t>
      </w:r>
      <w:r>
        <w:rPr>
          <w:rFonts w:ascii="Times New Roman" w:hAnsi="Times New Roman"/>
          <w:iCs/>
        </w:rPr>
        <w:t>Washington and Idaho Railway operate</w:t>
      </w:r>
      <w:r w:rsidR="00F064F5">
        <w:rPr>
          <w:rFonts w:ascii="Times New Roman" w:hAnsi="Times New Roman"/>
          <w:iCs/>
        </w:rPr>
        <w:t>s</w:t>
      </w:r>
      <w:r>
        <w:rPr>
          <w:rFonts w:ascii="Times New Roman" w:hAnsi="Times New Roman"/>
          <w:iCs/>
        </w:rPr>
        <w:t xml:space="preserve"> on the line.  WSDOT and Washington and Idaho Railway, Respondents, consented to entry of an Order by the </w:t>
      </w:r>
      <w:r w:rsidR="00C60B8F">
        <w:rPr>
          <w:rFonts w:ascii="Times New Roman" w:hAnsi="Times New Roman"/>
          <w:iCs/>
        </w:rPr>
        <w:t>Commission</w:t>
      </w:r>
      <w:r>
        <w:rPr>
          <w:rFonts w:ascii="Times New Roman" w:hAnsi="Times New Roman"/>
          <w:iCs/>
        </w:rPr>
        <w:t xml:space="preserve"> without further notice or hearing.</w:t>
      </w:r>
    </w:p>
    <w:p w:rsidR="00302307" w:rsidRDefault="006753F3" w:rsidP="00302307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The crossing cannot </w:t>
      </w:r>
      <w:r w:rsidR="00302307">
        <w:rPr>
          <w:rFonts w:ascii="Times New Roman" w:hAnsi="Times New Roman"/>
        </w:rPr>
        <w:t xml:space="preserve">be constructed </w:t>
      </w:r>
      <w:r>
        <w:rPr>
          <w:rFonts w:ascii="Times New Roman" w:hAnsi="Times New Roman"/>
        </w:rPr>
        <w:t xml:space="preserve">below grade </w:t>
      </w:r>
      <w:r w:rsidR="00302307">
        <w:rPr>
          <w:rFonts w:ascii="Times New Roman" w:hAnsi="Times New Roman"/>
        </w:rPr>
        <w:t>because the proposed location of the crossing is located within a floodplain</w:t>
      </w:r>
      <w:r w:rsidR="00256826" w:rsidRPr="00707C92">
        <w:rPr>
          <w:rFonts w:ascii="Times New Roman" w:hAnsi="Times New Roman"/>
          <w:iCs/>
        </w:rPr>
        <w:t xml:space="preserve"> </w:t>
      </w:r>
      <w:r w:rsidR="00302307">
        <w:rPr>
          <w:rFonts w:ascii="Times New Roman" w:hAnsi="Times New Roman"/>
          <w:iCs/>
        </w:rPr>
        <w:t>which would result in flooding of the under-</w:t>
      </w:r>
      <w:r w:rsidR="00302307">
        <w:rPr>
          <w:rFonts w:ascii="Times New Roman" w:hAnsi="Times New Roman"/>
          <w:iCs/>
        </w:rPr>
        <w:lastRenderedPageBreak/>
        <w:t xml:space="preserve">crossing. </w:t>
      </w:r>
      <w:r w:rsidR="00315F2D">
        <w:rPr>
          <w:rFonts w:ascii="Times New Roman" w:hAnsi="Times New Roman"/>
          <w:iCs/>
        </w:rPr>
        <w:t xml:space="preserve"> </w:t>
      </w:r>
      <w:r w:rsidR="00302307">
        <w:rPr>
          <w:rFonts w:ascii="Times New Roman" w:hAnsi="Times New Roman"/>
          <w:iCs/>
        </w:rPr>
        <w:t>Constructi</w:t>
      </w:r>
      <w:r w:rsidR="00153593">
        <w:rPr>
          <w:rFonts w:ascii="Times New Roman" w:hAnsi="Times New Roman"/>
          <w:iCs/>
        </w:rPr>
        <w:t xml:space="preserve">on of </w:t>
      </w:r>
      <w:r w:rsidR="00302307">
        <w:rPr>
          <w:rFonts w:ascii="Times New Roman" w:hAnsi="Times New Roman"/>
          <w:iCs/>
        </w:rPr>
        <w:t>an over-crossing</w:t>
      </w:r>
      <w:r w:rsidR="00153593">
        <w:rPr>
          <w:rFonts w:ascii="Times New Roman" w:hAnsi="Times New Roman"/>
          <w:iCs/>
        </w:rPr>
        <w:t xml:space="preserve"> </w:t>
      </w:r>
      <w:r w:rsidR="006C1265">
        <w:rPr>
          <w:rFonts w:ascii="Times New Roman" w:hAnsi="Times New Roman"/>
          <w:iCs/>
        </w:rPr>
        <w:t xml:space="preserve">not </w:t>
      </w:r>
      <w:r w:rsidR="00153593">
        <w:rPr>
          <w:rFonts w:ascii="Times New Roman" w:hAnsi="Times New Roman"/>
          <w:iCs/>
        </w:rPr>
        <w:t xml:space="preserve">practicable because it </w:t>
      </w:r>
      <w:r w:rsidR="00302307">
        <w:rPr>
          <w:rFonts w:ascii="Times New Roman" w:hAnsi="Times New Roman"/>
          <w:iCs/>
        </w:rPr>
        <w:t xml:space="preserve">would require constructing 937 lineal feet of elevated approach ramps which would result in </w:t>
      </w:r>
      <w:r w:rsidR="002D314D">
        <w:rPr>
          <w:rFonts w:ascii="Times New Roman" w:hAnsi="Times New Roman"/>
          <w:iCs/>
        </w:rPr>
        <w:t xml:space="preserve">inconvenient entry points for the users to </w:t>
      </w:r>
      <w:r w:rsidR="00302307">
        <w:rPr>
          <w:rFonts w:ascii="Times New Roman" w:hAnsi="Times New Roman"/>
          <w:iCs/>
        </w:rPr>
        <w:t>the over</w:t>
      </w:r>
      <w:r w:rsidR="002D314D">
        <w:rPr>
          <w:rFonts w:ascii="Times New Roman" w:hAnsi="Times New Roman"/>
          <w:iCs/>
        </w:rPr>
        <w:t>-</w:t>
      </w:r>
      <w:r w:rsidR="00302307">
        <w:rPr>
          <w:rFonts w:ascii="Times New Roman" w:hAnsi="Times New Roman"/>
          <w:iCs/>
        </w:rPr>
        <w:t>crossing</w:t>
      </w:r>
      <w:r w:rsidR="002D314D">
        <w:rPr>
          <w:rFonts w:ascii="Times New Roman" w:hAnsi="Times New Roman"/>
          <w:iCs/>
        </w:rPr>
        <w:t xml:space="preserve">.  The </w:t>
      </w:r>
      <w:r w:rsidR="00302307">
        <w:rPr>
          <w:rFonts w:ascii="Times New Roman" w:hAnsi="Times New Roman"/>
          <w:iCs/>
        </w:rPr>
        <w:t xml:space="preserve">estimated cost of </w:t>
      </w:r>
      <w:r w:rsidR="008E7CAC">
        <w:rPr>
          <w:rFonts w:ascii="Times New Roman" w:hAnsi="Times New Roman"/>
          <w:iCs/>
        </w:rPr>
        <w:t xml:space="preserve">such a </w:t>
      </w:r>
      <w:r w:rsidR="00302307">
        <w:rPr>
          <w:rFonts w:ascii="Times New Roman" w:hAnsi="Times New Roman"/>
          <w:iCs/>
        </w:rPr>
        <w:t xml:space="preserve">structure </w:t>
      </w:r>
      <w:r w:rsidR="008E7CAC">
        <w:rPr>
          <w:rFonts w:ascii="Times New Roman" w:hAnsi="Times New Roman"/>
          <w:iCs/>
        </w:rPr>
        <w:t>would be</w:t>
      </w:r>
      <w:r w:rsidR="00302307">
        <w:rPr>
          <w:rFonts w:ascii="Times New Roman" w:hAnsi="Times New Roman"/>
          <w:iCs/>
        </w:rPr>
        <w:t xml:space="preserve"> </w:t>
      </w:r>
      <w:r w:rsidR="00EC5B4A">
        <w:rPr>
          <w:rFonts w:ascii="Times New Roman" w:hAnsi="Times New Roman"/>
          <w:iCs/>
        </w:rPr>
        <w:t>$</w:t>
      </w:r>
      <w:r w:rsidR="00302307">
        <w:rPr>
          <w:rFonts w:ascii="Times New Roman" w:hAnsi="Times New Roman"/>
          <w:iCs/>
        </w:rPr>
        <w:t>1.2 million which is unsupportable given the train traffic and projected use of the crossing.</w:t>
      </w:r>
    </w:p>
    <w:p w:rsidR="00C953B0" w:rsidRDefault="00B05645" w:rsidP="00227034">
      <w:pPr>
        <w:pStyle w:val="NumberedParagraph"/>
        <w:numPr>
          <w:ilvl w:val="0"/>
          <w:numId w:val="0"/>
        </w:numPr>
        <w:tabs>
          <w:tab w:val="num" w:pos="0"/>
        </w:tabs>
        <w:spacing w:line="288" w:lineRule="auto"/>
        <w:ind w:hanging="720"/>
        <w:rPr>
          <w:rFonts w:ascii="Times New Roman" w:hAnsi="Times New Roman"/>
          <w:iCs/>
        </w:rPr>
      </w:pPr>
      <w:r w:rsidRPr="008F4587">
        <w:rPr>
          <w:rFonts w:ascii="Times New Roman" w:hAnsi="Times New Roman"/>
          <w:i/>
          <w:iCs/>
          <w:sz w:val="20"/>
          <w:szCs w:val="20"/>
        </w:rPr>
        <w:t>5</w:t>
      </w:r>
      <w:r w:rsidR="00227034" w:rsidRPr="00302307">
        <w:rPr>
          <w:rFonts w:ascii="Times New Roman" w:hAnsi="Times New Roman"/>
          <w:i/>
          <w:iCs/>
        </w:rPr>
        <w:tab/>
      </w:r>
      <w:r w:rsidR="00F01E8D" w:rsidRPr="00302307">
        <w:rPr>
          <w:rFonts w:ascii="Times New Roman" w:hAnsi="Times New Roman"/>
          <w:iCs/>
        </w:rPr>
        <w:t xml:space="preserve">The pedestrian crossing will intersect the railroad tracks at-grade. </w:t>
      </w:r>
      <w:r w:rsidR="00315F2D">
        <w:rPr>
          <w:rFonts w:ascii="Times New Roman" w:hAnsi="Times New Roman"/>
          <w:iCs/>
        </w:rPr>
        <w:t xml:space="preserve"> </w:t>
      </w:r>
      <w:r w:rsidR="00733C8C" w:rsidRPr="00302307">
        <w:rPr>
          <w:rFonts w:ascii="Times New Roman" w:hAnsi="Times New Roman"/>
          <w:iCs/>
        </w:rPr>
        <w:t xml:space="preserve">The City does not propose to install active warning devices because of the </w:t>
      </w:r>
      <w:r w:rsidR="00521E9F" w:rsidRPr="00302307">
        <w:rPr>
          <w:rFonts w:ascii="Times New Roman" w:hAnsi="Times New Roman"/>
          <w:iCs/>
        </w:rPr>
        <w:t xml:space="preserve">infrequent, </w:t>
      </w:r>
      <w:r w:rsidR="00733C8C" w:rsidRPr="00302307">
        <w:rPr>
          <w:rFonts w:ascii="Times New Roman" w:hAnsi="Times New Roman"/>
          <w:iCs/>
        </w:rPr>
        <w:t>s</w:t>
      </w:r>
      <w:r w:rsidR="00F064F5">
        <w:rPr>
          <w:rFonts w:ascii="Times New Roman" w:hAnsi="Times New Roman"/>
          <w:iCs/>
        </w:rPr>
        <w:t>low moving train traffic and</w:t>
      </w:r>
      <w:r w:rsidR="00733C8C" w:rsidRPr="00302307">
        <w:rPr>
          <w:rFonts w:ascii="Times New Roman" w:hAnsi="Times New Roman"/>
          <w:iCs/>
        </w:rPr>
        <w:t xml:space="preserve"> unobstructed sight distance.  </w:t>
      </w:r>
      <w:r w:rsidR="00F01E8D" w:rsidRPr="00302307">
        <w:rPr>
          <w:rFonts w:ascii="Times New Roman" w:hAnsi="Times New Roman"/>
          <w:iCs/>
        </w:rPr>
        <w:t>The crossing will be protected by</w:t>
      </w:r>
      <w:r w:rsidR="00707C92" w:rsidRPr="00302307">
        <w:rPr>
          <w:rFonts w:ascii="Times New Roman" w:hAnsi="Times New Roman"/>
          <w:iCs/>
        </w:rPr>
        <w:t xml:space="preserve"> </w:t>
      </w:r>
      <w:r w:rsidR="00FC4BBE" w:rsidRPr="00302307">
        <w:rPr>
          <w:rFonts w:ascii="Times New Roman" w:hAnsi="Times New Roman"/>
        </w:rPr>
        <w:t>cross</w:t>
      </w:r>
      <w:r w:rsidR="002472FD" w:rsidRPr="00302307">
        <w:rPr>
          <w:rFonts w:ascii="Times New Roman" w:hAnsi="Times New Roman"/>
        </w:rPr>
        <w:t>-</w:t>
      </w:r>
      <w:r w:rsidR="00FC4BBE" w:rsidRPr="00302307">
        <w:rPr>
          <w:rFonts w:ascii="Times New Roman" w:hAnsi="Times New Roman"/>
        </w:rPr>
        <w:t xml:space="preserve"> bucks, stop signs and a stop line</w:t>
      </w:r>
      <w:r w:rsidR="009927FA" w:rsidRPr="00302307">
        <w:rPr>
          <w:rFonts w:ascii="Times New Roman" w:hAnsi="Times New Roman"/>
          <w:iCs/>
        </w:rPr>
        <w:t>.</w:t>
      </w:r>
      <w:r w:rsidR="000F3AC7" w:rsidRPr="00302307">
        <w:rPr>
          <w:rFonts w:ascii="Times New Roman" w:hAnsi="Times New Roman"/>
          <w:iCs/>
        </w:rPr>
        <w:t xml:space="preserve"> </w:t>
      </w:r>
      <w:r w:rsidR="007837DF" w:rsidRPr="00302307">
        <w:rPr>
          <w:rFonts w:ascii="Times New Roman" w:hAnsi="Times New Roman"/>
          <w:iCs/>
        </w:rPr>
        <w:t xml:space="preserve"> </w:t>
      </w:r>
      <w:r w:rsidR="00FC4BBE" w:rsidRPr="00302307">
        <w:rPr>
          <w:rFonts w:ascii="Times New Roman" w:hAnsi="Times New Roman"/>
          <w:iCs/>
        </w:rPr>
        <w:t>The stop line will instruct users to stand behind the line i</w:t>
      </w:r>
      <w:r w:rsidR="00521E9F" w:rsidRPr="00302307">
        <w:rPr>
          <w:rFonts w:ascii="Times New Roman" w:hAnsi="Times New Roman"/>
          <w:iCs/>
        </w:rPr>
        <w:t>f</w:t>
      </w:r>
      <w:r w:rsidR="00FC4BBE" w:rsidRPr="00302307">
        <w:rPr>
          <w:rFonts w:ascii="Times New Roman" w:hAnsi="Times New Roman"/>
          <w:iCs/>
        </w:rPr>
        <w:t xml:space="preserve"> a train is nearby.  The City will post </w:t>
      </w:r>
      <w:r w:rsidR="00521E9F" w:rsidRPr="00302307">
        <w:rPr>
          <w:rFonts w:ascii="Times New Roman" w:hAnsi="Times New Roman"/>
          <w:iCs/>
        </w:rPr>
        <w:t>an</w:t>
      </w:r>
      <w:r w:rsidR="00FC4BBE" w:rsidRPr="00302307">
        <w:rPr>
          <w:rFonts w:ascii="Times New Roman" w:hAnsi="Times New Roman"/>
          <w:iCs/>
        </w:rPr>
        <w:t xml:space="preserve"> emergency contact number at the crossing and a sign that instructs pedestrians to look both ways before crossing the tracks. </w:t>
      </w:r>
      <w:r w:rsidR="00315F2D">
        <w:rPr>
          <w:rFonts w:ascii="Times New Roman" w:hAnsi="Times New Roman"/>
          <w:iCs/>
        </w:rPr>
        <w:t xml:space="preserve"> </w:t>
      </w:r>
      <w:r w:rsidR="00FC4BBE" w:rsidRPr="00302307">
        <w:rPr>
          <w:rFonts w:ascii="Times New Roman" w:hAnsi="Times New Roman"/>
          <w:iCs/>
        </w:rPr>
        <w:t xml:space="preserve">The crossing </w:t>
      </w:r>
      <w:r w:rsidR="00FC4BBE" w:rsidRPr="00302307">
        <w:rPr>
          <w:rFonts w:ascii="Times New Roman" w:hAnsi="Times New Roman"/>
        </w:rPr>
        <w:t>surface and the approaches leading up to the crossing</w:t>
      </w:r>
      <w:r w:rsidR="00521E9F" w:rsidRPr="00302307">
        <w:rPr>
          <w:rFonts w:ascii="Times New Roman" w:hAnsi="Times New Roman"/>
        </w:rPr>
        <w:t xml:space="preserve"> will be paved</w:t>
      </w:r>
      <w:r w:rsidR="00F01E8D" w:rsidRPr="00302307">
        <w:rPr>
          <w:rFonts w:ascii="Times New Roman" w:hAnsi="Times New Roman"/>
          <w:iCs/>
        </w:rPr>
        <w:t>.</w:t>
      </w:r>
      <w:r w:rsidR="00FC4BBE" w:rsidRPr="00302307">
        <w:rPr>
          <w:rFonts w:ascii="Times New Roman" w:hAnsi="Times New Roman"/>
          <w:iCs/>
        </w:rPr>
        <w:t xml:space="preserve">  The City estimates that</w:t>
      </w:r>
      <w:r w:rsidR="00521E9F" w:rsidRPr="00302307">
        <w:rPr>
          <w:rFonts w:ascii="Times New Roman" w:hAnsi="Times New Roman"/>
          <w:iCs/>
        </w:rPr>
        <w:t xml:space="preserve"> up to75</w:t>
      </w:r>
      <w:r w:rsidR="00BA53C2" w:rsidRPr="00302307">
        <w:rPr>
          <w:rFonts w:ascii="Times New Roman" w:hAnsi="Times New Roman"/>
          <w:iCs/>
        </w:rPr>
        <w:t xml:space="preserve"> </w:t>
      </w:r>
      <w:r w:rsidR="007837DF" w:rsidRPr="00302307">
        <w:rPr>
          <w:rFonts w:ascii="Times New Roman" w:hAnsi="Times New Roman"/>
          <w:iCs/>
        </w:rPr>
        <w:t>pedestrians</w:t>
      </w:r>
      <w:r w:rsidR="00521E9F" w:rsidRPr="00302307">
        <w:rPr>
          <w:rFonts w:ascii="Times New Roman" w:hAnsi="Times New Roman"/>
          <w:iCs/>
        </w:rPr>
        <w:t>/bicyclists</w:t>
      </w:r>
      <w:r w:rsidR="007837DF" w:rsidRPr="00302307">
        <w:rPr>
          <w:rFonts w:ascii="Times New Roman" w:hAnsi="Times New Roman"/>
          <w:iCs/>
        </w:rPr>
        <w:t xml:space="preserve"> will</w:t>
      </w:r>
      <w:r w:rsidR="009927FA" w:rsidRPr="00302307">
        <w:rPr>
          <w:rFonts w:ascii="Times New Roman" w:hAnsi="Times New Roman"/>
          <w:iCs/>
        </w:rPr>
        <w:t xml:space="preserve"> use the crossing</w:t>
      </w:r>
      <w:r w:rsidR="00F064F5">
        <w:rPr>
          <w:rFonts w:ascii="Times New Roman" w:hAnsi="Times New Roman"/>
          <w:iCs/>
        </w:rPr>
        <w:t xml:space="preserve"> daily</w:t>
      </w:r>
      <w:r w:rsidR="00BA53C2" w:rsidRPr="00302307">
        <w:rPr>
          <w:rFonts w:ascii="Times New Roman" w:hAnsi="Times New Roman"/>
          <w:iCs/>
        </w:rPr>
        <w:t xml:space="preserve"> once it</w:t>
      </w:r>
      <w:r w:rsidR="00553B1B" w:rsidRPr="00302307">
        <w:rPr>
          <w:rFonts w:ascii="Times New Roman" w:hAnsi="Times New Roman"/>
          <w:iCs/>
        </w:rPr>
        <w:t xml:space="preserve"> i</w:t>
      </w:r>
      <w:r w:rsidR="00BA53C2" w:rsidRPr="00302307">
        <w:rPr>
          <w:rFonts w:ascii="Times New Roman" w:hAnsi="Times New Roman"/>
          <w:iCs/>
        </w:rPr>
        <w:t>s constructed.</w:t>
      </w:r>
    </w:p>
    <w:p w:rsidR="009927FA" w:rsidRPr="00D7282A" w:rsidRDefault="00B05645" w:rsidP="00227034">
      <w:pPr>
        <w:pStyle w:val="NumberedParagraph"/>
        <w:numPr>
          <w:ilvl w:val="0"/>
          <w:numId w:val="0"/>
        </w:numPr>
        <w:spacing w:line="288" w:lineRule="auto"/>
        <w:ind w:hanging="720"/>
        <w:rPr>
          <w:rFonts w:ascii="Times New Roman" w:hAnsi="Times New Roman"/>
          <w:iCs/>
        </w:rPr>
      </w:pPr>
      <w:r w:rsidRPr="008F4587">
        <w:rPr>
          <w:rFonts w:ascii="Times New Roman" w:hAnsi="Times New Roman"/>
          <w:i/>
          <w:iCs/>
          <w:sz w:val="20"/>
          <w:szCs w:val="20"/>
        </w:rPr>
        <w:t>6</w:t>
      </w:r>
      <w:r>
        <w:rPr>
          <w:rFonts w:ascii="Times New Roman" w:hAnsi="Times New Roman"/>
          <w:i/>
          <w:iCs/>
        </w:rPr>
        <w:tab/>
      </w:r>
      <w:r w:rsidR="00FC4BBE">
        <w:rPr>
          <w:rFonts w:ascii="Times New Roman" w:hAnsi="Times New Roman"/>
          <w:iCs/>
        </w:rPr>
        <w:t>Less than one</w:t>
      </w:r>
      <w:r w:rsidR="009927FA" w:rsidRPr="00D7282A">
        <w:rPr>
          <w:rFonts w:ascii="Times New Roman" w:hAnsi="Times New Roman"/>
          <w:iCs/>
        </w:rPr>
        <w:t xml:space="preserve"> freight train per </w:t>
      </w:r>
      <w:r w:rsidR="00FC4BBE">
        <w:rPr>
          <w:rFonts w:ascii="Times New Roman" w:hAnsi="Times New Roman"/>
          <w:iCs/>
        </w:rPr>
        <w:t>week</w:t>
      </w:r>
      <w:r w:rsidR="009927FA" w:rsidRPr="00D7282A">
        <w:rPr>
          <w:rFonts w:ascii="Times New Roman" w:hAnsi="Times New Roman"/>
          <w:iCs/>
        </w:rPr>
        <w:t xml:space="preserve"> travel</w:t>
      </w:r>
      <w:r w:rsidR="00FC4BBE">
        <w:rPr>
          <w:rFonts w:ascii="Times New Roman" w:hAnsi="Times New Roman"/>
          <w:iCs/>
        </w:rPr>
        <w:t>s</w:t>
      </w:r>
      <w:r w:rsidR="009927FA" w:rsidRPr="00D7282A">
        <w:rPr>
          <w:rFonts w:ascii="Times New Roman" w:hAnsi="Times New Roman"/>
          <w:iCs/>
        </w:rPr>
        <w:t xml:space="preserve"> the tracks at </w:t>
      </w:r>
      <w:r w:rsidR="00FC4BBE">
        <w:rPr>
          <w:rFonts w:ascii="Times New Roman" w:hAnsi="Times New Roman"/>
        </w:rPr>
        <w:t>up to ten</w:t>
      </w:r>
      <w:r w:rsidR="009927FA" w:rsidRPr="00D7282A">
        <w:rPr>
          <w:rFonts w:ascii="Times New Roman" w:hAnsi="Times New Roman"/>
          <w:iCs/>
        </w:rPr>
        <w:t xml:space="preserve"> miles per hour. </w:t>
      </w:r>
      <w:r w:rsidR="000F3AC7">
        <w:rPr>
          <w:rFonts w:ascii="Times New Roman" w:hAnsi="Times New Roman"/>
          <w:iCs/>
        </w:rPr>
        <w:t xml:space="preserve"> </w:t>
      </w:r>
      <w:r w:rsidR="00FC4BBE">
        <w:rPr>
          <w:rFonts w:ascii="Times New Roman" w:hAnsi="Times New Roman"/>
          <w:iCs/>
        </w:rPr>
        <w:t xml:space="preserve">No </w:t>
      </w:r>
      <w:r w:rsidR="009927FA" w:rsidRPr="00D7282A">
        <w:rPr>
          <w:rFonts w:ascii="Times New Roman" w:hAnsi="Times New Roman"/>
          <w:iCs/>
        </w:rPr>
        <w:t>passenger train</w:t>
      </w:r>
      <w:r w:rsidR="007837DF" w:rsidRPr="00D7282A">
        <w:rPr>
          <w:rFonts w:ascii="Times New Roman" w:hAnsi="Times New Roman"/>
          <w:iCs/>
        </w:rPr>
        <w:t>s</w:t>
      </w:r>
      <w:r w:rsidR="009927FA" w:rsidRPr="00D7282A">
        <w:rPr>
          <w:rFonts w:ascii="Times New Roman" w:hAnsi="Times New Roman"/>
          <w:iCs/>
        </w:rPr>
        <w:t xml:space="preserve"> </w:t>
      </w:r>
      <w:r w:rsidR="00FC4BBE">
        <w:rPr>
          <w:rFonts w:ascii="Times New Roman" w:hAnsi="Times New Roman"/>
          <w:iCs/>
        </w:rPr>
        <w:t xml:space="preserve">will </w:t>
      </w:r>
      <w:r w:rsidR="009927FA" w:rsidRPr="00D7282A">
        <w:rPr>
          <w:rFonts w:ascii="Times New Roman" w:hAnsi="Times New Roman"/>
          <w:iCs/>
        </w:rPr>
        <w:t xml:space="preserve">travel the tracks </w:t>
      </w:r>
      <w:r w:rsidR="00FC4BBE">
        <w:rPr>
          <w:rFonts w:ascii="Times New Roman" w:hAnsi="Times New Roman"/>
          <w:iCs/>
        </w:rPr>
        <w:t xml:space="preserve">at this location. </w:t>
      </w:r>
    </w:p>
    <w:p w:rsidR="00891877" w:rsidRDefault="00B05645" w:rsidP="00891877">
      <w:pPr>
        <w:pStyle w:val="NumberedParagraph"/>
        <w:numPr>
          <w:ilvl w:val="0"/>
          <w:numId w:val="0"/>
        </w:numPr>
        <w:spacing w:line="288" w:lineRule="auto"/>
        <w:ind w:hanging="720"/>
        <w:rPr>
          <w:rFonts w:ascii="Times New Roman" w:hAnsi="Times New Roman"/>
        </w:rPr>
      </w:pPr>
      <w:r w:rsidRPr="008F4587">
        <w:rPr>
          <w:rFonts w:ascii="Times New Roman" w:hAnsi="Times New Roman"/>
          <w:i/>
          <w:sz w:val="20"/>
          <w:szCs w:val="20"/>
        </w:rPr>
        <w:t>7</w:t>
      </w:r>
      <w:r w:rsidR="00227034">
        <w:rPr>
          <w:rFonts w:ascii="Times New Roman" w:hAnsi="Times New Roman"/>
          <w:i/>
        </w:rPr>
        <w:tab/>
      </w:r>
      <w:r w:rsidR="00491ACF">
        <w:rPr>
          <w:rFonts w:ascii="Times New Roman" w:hAnsi="Times New Roman"/>
        </w:rPr>
        <w:t>The City of Pullman,</w:t>
      </w:r>
      <w:r w:rsidR="00491ACF" w:rsidRPr="00491ACF">
        <w:rPr>
          <w:rFonts w:ascii="Times New Roman" w:hAnsi="Times New Roman"/>
        </w:rPr>
        <w:t xml:space="preserve"> as State Environmental Policy Act (SEPA) lead agency for the proposal, has issued a Determination of Non-significance thereby satisfying state environmental requirements for the opening of the grade crossing.</w:t>
      </w:r>
    </w:p>
    <w:p w:rsidR="00227034" w:rsidRPr="00891877" w:rsidRDefault="00891877" w:rsidP="00891877">
      <w:pPr>
        <w:pStyle w:val="NumberedParagraph"/>
        <w:numPr>
          <w:ilvl w:val="0"/>
          <w:numId w:val="0"/>
        </w:numPr>
        <w:spacing w:line="288" w:lineRule="auto"/>
        <w:ind w:hanging="720"/>
        <w:rPr>
          <w:rFonts w:ascii="Times New Roman" w:hAnsi="Times New Roman"/>
        </w:rPr>
      </w:pPr>
      <w:r w:rsidRPr="008F4587">
        <w:rPr>
          <w:rFonts w:ascii="Times New Roman" w:hAnsi="Times New Roman"/>
          <w:i/>
          <w:sz w:val="20"/>
          <w:szCs w:val="20"/>
        </w:rPr>
        <w:t>8</w:t>
      </w:r>
      <w:r>
        <w:rPr>
          <w:rFonts w:ascii="Times New Roman" w:hAnsi="Times New Roman"/>
        </w:rPr>
        <w:tab/>
      </w:r>
      <w:r w:rsidR="002472FD">
        <w:rPr>
          <w:rFonts w:ascii="Times New Roman" w:hAnsi="Times New Roman"/>
        </w:rPr>
        <w:t>Examination of the petition and consideration of relevant facts support granting the City</w:t>
      </w:r>
      <w:r w:rsidR="00C60B8F">
        <w:rPr>
          <w:rFonts w:ascii="Times New Roman" w:hAnsi="Times New Roman"/>
        </w:rPr>
        <w:t>’</w:t>
      </w:r>
      <w:r w:rsidR="002472FD">
        <w:rPr>
          <w:rFonts w:ascii="Times New Roman" w:hAnsi="Times New Roman"/>
        </w:rPr>
        <w:t>s petition subject to the following conditions:</w:t>
      </w:r>
    </w:p>
    <w:p w:rsidR="002472FD" w:rsidRPr="002472FD" w:rsidRDefault="002472FD" w:rsidP="002472FD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In addition to installing cross-bucks, the City must install a standard “stop” sign on the same sign post.</w:t>
      </w:r>
      <w:r w:rsidR="006C1265" w:rsidRPr="006C1265">
        <w:rPr>
          <w:rStyle w:val="FootnoteReference"/>
          <w:rFonts w:ascii="Times New Roman" w:hAnsi="Times New Roman"/>
        </w:rPr>
        <w:t xml:space="preserve"> </w:t>
      </w:r>
    </w:p>
    <w:p w:rsidR="002472FD" w:rsidRPr="002472FD" w:rsidRDefault="002472FD" w:rsidP="002472FD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The City must install a stop line on both approaches</w:t>
      </w:r>
      <w:r w:rsidR="00E543BD">
        <w:rPr>
          <w:rFonts w:ascii="Times New Roman" w:hAnsi="Times New Roman"/>
        </w:rPr>
        <w:t xml:space="preserve"> to instruct users where to stand when a train is approaching the crossing.</w:t>
      </w:r>
    </w:p>
    <w:p w:rsidR="002472FD" w:rsidRPr="002472FD" w:rsidRDefault="002472FD" w:rsidP="002472FD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The City must install emergency notification sign I-13</w:t>
      </w:r>
      <w:r w:rsidR="008B65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provide emergency contact information.</w:t>
      </w:r>
    </w:p>
    <w:p w:rsidR="002472FD" w:rsidRPr="00022997" w:rsidRDefault="002472FD" w:rsidP="002472FD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The City must install look sign R</w:t>
      </w:r>
      <w:r w:rsidR="008B6552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="008B6552">
        <w:rPr>
          <w:rFonts w:ascii="Times New Roman" w:hAnsi="Times New Roman"/>
        </w:rPr>
        <w:t>-8</w:t>
      </w:r>
      <w:r>
        <w:rPr>
          <w:rFonts w:ascii="Times New Roman" w:hAnsi="Times New Roman"/>
        </w:rPr>
        <w:t xml:space="preserve"> to provide a reminder to users to look both ways before entering the crossing.</w:t>
      </w:r>
    </w:p>
    <w:p w:rsidR="00022997" w:rsidRPr="009813D0" w:rsidRDefault="00022997" w:rsidP="00022997">
      <w:pPr>
        <w:pStyle w:val="NumberedParagraph"/>
        <w:numPr>
          <w:ilvl w:val="0"/>
          <w:numId w:val="0"/>
        </w:numPr>
        <w:spacing w:line="288" w:lineRule="auto"/>
        <w:ind w:left="720"/>
        <w:rPr>
          <w:rFonts w:ascii="Times New Roman" w:hAnsi="Times New Roman"/>
          <w:b/>
        </w:rPr>
      </w:pPr>
    </w:p>
    <w:p w:rsidR="009813D0" w:rsidRDefault="009813D0" w:rsidP="009813D0">
      <w:pPr>
        <w:pStyle w:val="NumberedParagraph"/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Pr="00675153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>Petitioner</w:t>
      </w:r>
      <w:r w:rsidRPr="00675153">
        <w:rPr>
          <w:rFonts w:ascii="Times New Roman" w:hAnsi="Times New Roman"/>
        </w:rPr>
        <w:t xml:space="preserve"> must notify the </w:t>
      </w:r>
      <w:r w:rsidR="00C60B8F">
        <w:rPr>
          <w:rFonts w:ascii="Times New Roman" w:hAnsi="Times New Roman"/>
        </w:rPr>
        <w:t>Commission</w:t>
      </w:r>
      <w:r>
        <w:rPr>
          <w:rFonts w:ascii="Times New Roman" w:hAnsi="Times New Roman"/>
        </w:rPr>
        <w:t xml:space="preserve"> u</w:t>
      </w:r>
      <w:r w:rsidRPr="00675153">
        <w:rPr>
          <w:rFonts w:ascii="Times New Roman" w:hAnsi="Times New Roman"/>
        </w:rPr>
        <w:t xml:space="preserve">pon completion of the construction. </w:t>
      </w:r>
      <w:r>
        <w:rPr>
          <w:rFonts w:ascii="Times New Roman" w:hAnsi="Times New Roman"/>
        </w:rPr>
        <w:t xml:space="preserve"> </w:t>
      </w:r>
    </w:p>
    <w:p w:rsidR="009813D0" w:rsidRDefault="009813D0" w:rsidP="009813D0">
      <w:pPr>
        <w:pStyle w:val="NumberedParagraph"/>
        <w:numPr>
          <w:ilvl w:val="0"/>
          <w:numId w:val="0"/>
        </w:numPr>
        <w:spacing w:after="0" w:line="288" w:lineRule="auto"/>
        <w:ind w:firstLine="720"/>
        <w:rPr>
          <w:rFonts w:ascii="Times New Roman" w:hAnsi="Times New Roman"/>
        </w:rPr>
      </w:pPr>
      <w:r w:rsidRPr="00D7282A">
        <w:rPr>
          <w:rFonts w:ascii="Times New Roman" w:hAnsi="Times New Roman"/>
        </w:rPr>
        <w:t xml:space="preserve">The crossing is subject to inspection by </w:t>
      </w:r>
      <w:r w:rsidR="00C60B8F">
        <w:rPr>
          <w:rFonts w:ascii="Times New Roman" w:hAnsi="Times New Roman"/>
        </w:rPr>
        <w:t>Commission</w:t>
      </w:r>
      <w:r w:rsidRPr="00D7282A">
        <w:rPr>
          <w:rFonts w:ascii="Times New Roman" w:hAnsi="Times New Roman"/>
        </w:rPr>
        <w:t xml:space="preserve"> </w:t>
      </w:r>
      <w:r w:rsidR="00C60B8F">
        <w:rPr>
          <w:rFonts w:ascii="Times New Roman" w:hAnsi="Times New Roman"/>
        </w:rPr>
        <w:t>Staff</w:t>
      </w:r>
      <w:r w:rsidRPr="00D7282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to </w:t>
      </w:r>
      <w:r w:rsidRPr="00D7282A">
        <w:rPr>
          <w:rFonts w:ascii="Times New Roman" w:hAnsi="Times New Roman"/>
        </w:rPr>
        <w:t xml:space="preserve">verify that it is in </w:t>
      </w:r>
    </w:p>
    <w:p w:rsidR="009813D0" w:rsidRDefault="009813D0" w:rsidP="00114D65">
      <w:pPr>
        <w:pStyle w:val="NumberedParagraph"/>
        <w:numPr>
          <w:ilvl w:val="0"/>
          <w:numId w:val="0"/>
        </w:numPr>
        <w:spacing w:after="0" w:line="288" w:lineRule="auto"/>
        <w:ind w:firstLine="720"/>
        <w:rPr>
          <w:rFonts w:ascii="Times New Roman" w:hAnsi="Times New Roman"/>
        </w:rPr>
      </w:pPr>
      <w:r w:rsidRPr="00D7282A">
        <w:rPr>
          <w:rFonts w:ascii="Times New Roman" w:hAnsi="Times New Roman"/>
        </w:rPr>
        <w:t xml:space="preserve">full compliance with </w:t>
      </w:r>
      <w:r w:rsidR="00114D65">
        <w:rPr>
          <w:rFonts w:ascii="Times New Roman" w:hAnsi="Times New Roman"/>
        </w:rPr>
        <w:t>applicable laws and regulation</w:t>
      </w:r>
      <w:r w:rsidR="00022997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</w:p>
    <w:p w:rsidR="00022997" w:rsidRDefault="00022997" w:rsidP="00114D65">
      <w:pPr>
        <w:pStyle w:val="NumberedParagraph"/>
        <w:numPr>
          <w:ilvl w:val="0"/>
          <w:numId w:val="0"/>
        </w:numPr>
        <w:spacing w:after="0" w:line="288" w:lineRule="auto"/>
        <w:ind w:firstLine="720"/>
        <w:rPr>
          <w:rFonts w:ascii="Times New Roman" w:hAnsi="Times New Roman"/>
        </w:rPr>
      </w:pPr>
    </w:p>
    <w:p w:rsidR="00022997" w:rsidRDefault="00022997" w:rsidP="00022997">
      <w:pPr>
        <w:pStyle w:val="NumberedParagraph"/>
        <w:numPr>
          <w:ilvl w:val="0"/>
          <w:numId w:val="30"/>
        </w:numPr>
        <w:spacing w:after="0" w:line="288" w:lineRule="auto"/>
        <w:ind w:left="720"/>
        <w:rPr>
          <w:rFonts w:ascii="Times New Roman" w:hAnsi="Times New Roman"/>
        </w:rPr>
      </w:pPr>
      <w:r w:rsidRPr="002D314D">
        <w:rPr>
          <w:rFonts w:ascii="Times New Roman" w:hAnsi="Times New Roman"/>
        </w:rPr>
        <w:t>Traffic control devices must comply with all applicable standards specified in the U.S. Department of Transportation Manual on Uniform Traffic Control Devices.</w:t>
      </w:r>
      <w:r w:rsidRPr="00022997">
        <w:rPr>
          <w:rStyle w:val="FootnoteReference"/>
          <w:rFonts w:ascii="Times New Roman" w:hAnsi="Times New Roman"/>
        </w:rPr>
        <w:t xml:space="preserve"> </w:t>
      </w:r>
      <w:r>
        <w:rPr>
          <w:rStyle w:val="FootnoteReference"/>
          <w:rFonts w:ascii="Times New Roman" w:hAnsi="Times New Roman"/>
        </w:rPr>
        <w:footnoteReference w:id="1"/>
      </w:r>
      <w:r w:rsidRPr="002D314D">
        <w:rPr>
          <w:rFonts w:ascii="Times New Roman" w:hAnsi="Times New Roman"/>
        </w:rPr>
        <w:t xml:space="preserve"> </w:t>
      </w:r>
    </w:p>
    <w:p w:rsidR="00022997" w:rsidRDefault="00022997" w:rsidP="00022997">
      <w:pPr>
        <w:pStyle w:val="NumberedParagraph"/>
        <w:numPr>
          <w:ilvl w:val="0"/>
          <w:numId w:val="0"/>
        </w:numPr>
        <w:spacing w:after="0" w:line="288" w:lineRule="auto"/>
        <w:ind w:left="1440"/>
        <w:rPr>
          <w:rFonts w:ascii="Times New Roman" w:hAnsi="Times New Roman"/>
        </w:rPr>
      </w:pPr>
    </w:p>
    <w:p w:rsidR="009A4805" w:rsidRPr="00D7282A" w:rsidRDefault="009A4805" w:rsidP="008E52BA">
      <w:pPr>
        <w:pStyle w:val="NumberedParagraph"/>
        <w:numPr>
          <w:ilvl w:val="0"/>
          <w:numId w:val="0"/>
        </w:numPr>
        <w:spacing w:line="288" w:lineRule="auto"/>
        <w:ind w:left="720"/>
        <w:jc w:val="center"/>
        <w:rPr>
          <w:rFonts w:ascii="Times New Roman" w:hAnsi="Times New Roman"/>
          <w:b/>
        </w:rPr>
      </w:pPr>
      <w:r w:rsidRPr="00D7282A">
        <w:rPr>
          <w:rFonts w:ascii="Times New Roman" w:hAnsi="Times New Roman"/>
          <w:b/>
        </w:rPr>
        <w:t>FINDINGS AND CONCLUSIONS</w:t>
      </w:r>
    </w:p>
    <w:p w:rsidR="00311D15" w:rsidRDefault="00891877" w:rsidP="008F4587">
      <w:pPr>
        <w:pStyle w:val="NumberedParagraph"/>
        <w:numPr>
          <w:ilvl w:val="0"/>
          <w:numId w:val="0"/>
        </w:numPr>
        <w:spacing w:line="288" w:lineRule="auto"/>
        <w:ind w:hanging="720"/>
        <w:rPr>
          <w:rFonts w:ascii="Times New Roman" w:hAnsi="Times New Roman"/>
        </w:rPr>
      </w:pPr>
      <w:r w:rsidRPr="008F4587">
        <w:rPr>
          <w:rFonts w:ascii="Times New Roman" w:hAnsi="Times New Roman"/>
          <w:i/>
          <w:sz w:val="20"/>
          <w:szCs w:val="20"/>
        </w:rPr>
        <w:t>9</w:t>
      </w:r>
      <w:r>
        <w:rPr>
          <w:rFonts w:ascii="Times New Roman" w:hAnsi="Times New Roman"/>
          <w:i/>
        </w:rPr>
        <w:tab/>
      </w:r>
      <w:r w:rsidR="00394E1E" w:rsidRPr="00D7282A">
        <w:rPr>
          <w:rFonts w:ascii="Times New Roman" w:hAnsi="Times New Roman"/>
        </w:rPr>
        <w:t>(1)</w:t>
      </w:r>
      <w:r w:rsidR="008F4587">
        <w:rPr>
          <w:rFonts w:ascii="Times New Roman" w:hAnsi="Times New Roman"/>
        </w:rPr>
        <w:t xml:space="preserve">        </w:t>
      </w:r>
      <w:r w:rsidR="00311D15" w:rsidRPr="00D7282A">
        <w:rPr>
          <w:rFonts w:ascii="Times New Roman" w:hAnsi="Times New Roman"/>
        </w:rPr>
        <w:t xml:space="preserve">The Washington Utilities and Transportation </w:t>
      </w:r>
      <w:r w:rsidR="00311D15">
        <w:rPr>
          <w:rFonts w:ascii="Times New Roman" w:hAnsi="Times New Roman"/>
        </w:rPr>
        <w:t>Commission</w:t>
      </w:r>
      <w:r w:rsidR="00311D15" w:rsidRPr="00D7282A">
        <w:rPr>
          <w:rFonts w:ascii="Times New Roman" w:hAnsi="Times New Roman"/>
        </w:rPr>
        <w:t xml:space="preserve"> is an agency of the </w:t>
      </w:r>
      <w:r w:rsidR="008F4587">
        <w:rPr>
          <w:rFonts w:ascii="Times New Roman" w:hAnsi="Times New Roman"/>
        </w:rPr>
        <w:tab/>
      </w:r>
      <w:r w:rsidR="00311D15" w:rsidRPr="00D7282A">
        <w:rPr>
          <w:rFonts w:ascii="Times New Roman" w:hAnsi="Times New Roman"/>
        </w:rPr>
        <w:t xml:space="preserve">Washington having jurisdiction over public railroad-highway grade crossings </w:t>
      </w:r>
      <w:r w:rsidR="008F4587">
        <w:rPr>
          <w:rFonts w:ascii="Times New Roman" w:hAnsi="Times New Roman"/>
        </w:rPr>
        <w:tab/>
      </w:r>
      <w:r w:rsidR="00311D15" w:rsidRPr="00D7282A">
        <w:rPr>
          <w:rFonts w:ascii="Times New Roman" w:hAnsi="Times New Roman"/>
        </w:rPr>
        <w:t xml:space="preserve">within the state of Washington.  </w:t>
      </w:r>
      <w:r w:rsidR="00311D15" w:rsidRPr="00315F2D">
        <w:rPr>
          <w:rFonts w:ascii="Times New Roman" w:hAnsi="Times New Roman"/>
          <w:i/>
        </w:rPr>
        <w:t>RCW 81.53</w:t>
      </w:r>
    </w:p>
    <w:p w:rsidR="009A4805" w:rsidRPr="00D7282A" w:rsidRDefault="00891877" w:rsidP="00891877">
      <w:pPr>
        <w:pStyle w:val="NumberedParagraph"/>
        <w:numPr>
          <w:ilvl w:val="0"/>
          <w:numId w:val="0"/>
        </w:numPr>
        <w:spacing w:line="288" w:lineRule="auto"/>
        <w:ind w:hanging="720"/>
        <w:rPr>
          <w:rFonts w:ascii="Times New Roman" w:hAnsi="Times New Roman"/>
          <w:b/>
        </w:rPr>
      </w:pPr>
      <w:r w:rsidRPr="008F4587">
        <w:rPr>
          <w:rFonts w:ascii="Times New Roman" w:hAnsi="Times New Roman"/>
          <w:i/>
          <w:sz w:val="20"/>
          <w:szCs w:val="20"/>
        </w:rPr>
        <w:t>10</w:t>
      </w:r>
      <w:r>
        <w:rPr>
          <w:rFonts w:ascii="Times New Roman" w:hAnsi="Times New Roman"/>
          <w:i/>
        </w:rPr>
        <w:tab/>
      </w:r>
      <w:r w:rsidR="00394E1E" w:rsidRPr="00D7282A">
        <w:rPr>
          <w:rFonts w:ascii="Times New Roman" w:hAnsi="Times New Roman"/>
        </w:rPr>
        <w:t>(2)</w:t>
      </w:r>
      <w:r w:rsidR="00394E1E" w:rsidRPr="00D7282A">
        <w:rPr>
          <w:rFonts w:ascii="Times New Roman" w:hAnsi="Times New Roman"/>
          <w:b/>
          <w:bCs/>
        </w:rPr>
        <w:tab/>
      </w:r>
      <w:r w:rsidR="007837DF" w:rsidRPr="00D7282A">
        <w:rPr>
          <w:rFonts w:ascii="Times New Roman" w:hAnsi="Times New Roman"/>
        </w:rPr>
        <w:t xml:space="preserve">The proposed </w:t>
      </w:r>
      <w:r w:rsidR="00F01E8D">
        <w:rPr>
          <w:rFonts w:ascii="Times New Roman" w:hAnsi="Times New Roman"/>
        </w:rPr>
        <w:t xml:space="preserve">at-grade pedestrian </w:t>
      </w:r>
      <w:r w:rsidR="001919B4" w:rsidRPr="00D7282A">
        <w:rPr>
          <w:rFonts w:ascii="Times New Roman" w:hAnsi="Times New Roman"/>
        </w:rPr>
        <w:t>crossing</w:t>
      </w:r>
      <w:r w:rsidR="00F01E8D">
        <w:rPr>
          <w:rFonts w:ascii="Times New Roman" w:hAnsi="Times New Roman"/>
        </w:rPr>
        <w:t xml:space="preserve"> located</w:t>
      </w:r>
      <w:r w:rsidR="001919B4" w:rsidRPr="00D7282A">
        <w:rPr>
          <w:rFonts w:ascii="Times New Roman" w:hAnsi="Times New Roman"/>
          <w:iCs/>
        </w:rPr>
        <w:t xml:space="preserve"> </w:t>
      </w:r>
      <w:r w:rsidR="00CD6E75">
        <w:rPr>
          <w:rFonts w:ascii="Times New Roman" w:hAnsi="Times New Roman"/>
          <w:iCs/>
        </w:rPr>
        <w:t>on</w:t>
      </w:r>
      <w:r w:rsidR="001919B4" w:rsidRPr="00CD6E75">
        <w:rPr>
          <w:rFonts w:ascii="Times New Roman" w:hAnsi="Times New Roman"/>
          <w:iCs/>
        </w:rPr>
        <w:t xml:space="preserve"> </w:t>
      </w:r>
      <w:r w:rsidR="00CD6E75" w:rsidRPr="00CD6E75">
        <w:rPr>
          <w:rFonts w:ascii="Times New Roman" w:hAnsi="Times New Roman"/>
        </w:rPr>
        <w:t>the Greenway Path</w:t>
      </w:r>
      <w:r w:rsidR="00394E1E" w:rsidRPr="00D7282A">
        <w:rPr>
          <w:rFonts w:ascii="Times New Roman" w:hAnsi="Times New Roman"/>
        </w:rPr>
        <w:t xml:space="preserve">, </w:t>
      </w:r>
      <w:r w:rsidR="007837DF" w:rsidRPr="00D7282A">
        <w:rPr>
          <w:rFonts w:ascii="Times New Roman" w:hAnsi="Times New Roman"/>
        </w:rPr>
        <w:t xml:space="preserve">which </w:t>
      </w:r>
      <w:r w:rsidR="008F4587">
        <w:rPr>
          <w:rFonts w:ascii="Times New Roman" w:hAnsi="Times New Roman"/>
        </w:rPr>
        <w:tab/>
      </w:r>
      <w:r w:rsidR="007837DF" w:rsidRPr="00D7282A">
        <w:rPr>
          <w:rFonts w:ascii="Times New Roman" w:hAnsi="Times New Roman"/>
        </w:rPr>
        <w:t xml:space="preserve">will be </w:t>
      </w:r>
      <w:r w:rsidR="00394E1E" w:rsidRPr="00D7282A">
        <w:rPr>
          <w:rFonts w:ascii="Times New Roman" w:hAnsi="Times New Roman"/>
        </w:rPr>
        <w:t>identified as USDOT</w:t>
      </w:r>
      <w:r w:rsidR="00114D65">
        <w:rPr>
          <w:rFonts w:ascii="Times New Roman" w:hAnsi="Times New Roman"/>
        </w:rPr>
        <w:t>#</w:t>
      </w:r>
      <w:r w:rsidR="00394E1E" w:rsidRPr="00D7282A">
        <w:rPr>
          <w:rFonts w:ascii="Times New Roman" w:hAnsi="Times New Roman"/>
        </w:rPr>
        <w:t xml:space="preserve"> </w:t>
      </w:r>
      <w:r w:rsidR="00BD4EAC">
        <w:rPr>
          <w:rFonts w:ascii="Times New Roman" w:hAnsi="Times New Roman"/>
        </w:rPr>
        <w:t>923007X</w:t>
      </w:r>
      <w:r w:rsidR="00394E1E" w:rsidRPr="00D7282A">
        <w:rPr>
          <w:rFonts w:ascii="Times New Roman" w:hAnsi="Times New Roman"/>
        </w:rPr>
        <w:t xml:space="preserve">, is a </w:t>
      </w:r>
      <w:r w:rsidR="007837DF" w:rsidRPr="00D7282A">
        <w:rPr>
          <w:rFonts w:ascii="Times New Roman" w:hAnsi="Times New Roman"/>
        </w:rPr>
        <w:t>public</w:t>
      </w:r>
      <w:r w:rsidR="00C953B0" w:rsidRPr="00D7282A">
        <w:rPr>
          <w:rFonts w:ascii="Times New Roman" w:hAnsi="Times New Roman"/>
        </w:rPr>
        <w:t xml:space="preserve"> </w:t>
      </w:r>
      <w:r w:rsidR="00394E1E" w:rsidRPr="00D7282A">
        <w:rPr>
          <w:rFonts w:ascii="Times New Roman" w:hAnsi="Times New Roman"/>
        </w:rPr>
        <w:t xml:space="preserve">railroad-highway </w:t>
      </w:r>
      <w:r w:rsidR="00F01E8D">
        <w:rPr>
          <w:rFonts w:ascii="Times New Roman" w:hAnsi="Times New Roman"/>
        </w:rPr>
        <w:t xml:space="preserve">at-grade </w:t>
      </w:r>
      <w:r w:rsidR="008F4587">
        <w:rPr>
          <w:rFonts w:ascii="Times New Roman" w:hAnsi="Times New Roman"/>
        </w:rPr>
        <w:tab/>
      </w:r>
      <w:r w:rsidR="00394E1E" w:rsidRPr="00D7282A">
        <w:rPr>
          <w:rFonts w:ascii="Times New Roman" w:hAnsi="Times New Roman"/>
        </w:rPr>
        <w:t xml:space="preserve">crossing within the state of Washington. </w:t>
      </w:r>
    </w:p>
    <w:p w:rsidR="009A4805" w:rsidRDefault="00891877" w:rsidP="008F4587">
      <w:pPr>
        <w:pStyle w:val="NumberedParagraph"/>
        <w:numPr>
          <w:ilvl w:val="0"/>
          <w:numId w:val="0"/>
        </w:numPr>
        <w:spacing w:line="288" w:lineRule="auto"/>
        <w:ind w:hanging="720"/>
        <w:rPr>
          <w:rFonts w:ascii="Times New Roman" w:hAnsi="Times New Roman"/>
        </w:rPr>
      </w:pPr>
      <w:r w:rsidRPr="008F4587">
        <w:rPr>
          <w:rFonts w:ascii="Times New Roman" w:hAnsi="Times New Roman"/>
          <w:i/>
          <w:sz w:val="20"/>
          <w:szCs w:val="20"/>
        </w:rPr>
        <w:t>11</w:t>
      </w:r>
      <w:r>
        <w:rPr>
          <w:rFonts w:ascii="Times New Roman" w:hAnsi="Times New Roman"/>
          <w:i/>
        </w:rPr>
        <w:tab/>
      </w:r>
      <w:r w:rsidR="008F4587">
        <w:rPr>
          <w:rFonts w:ascii="Times New Roman" w:hAnsi="Times New Roman"/>
        </w:rPr>
        <w:t>(3)</w:t>
      </w:r>
      <w:r w:rsidR="008F4587">
        <w:rPr>
          <w:rFonts w:ascii="Times New Roman" w:hAnsi="Times New Roman"/>
        </w:rPr>
        <w:tab/>
      </w:r>
      <w:r w:rsidR="00DC5F40" w:rsidRPr="000E408C">
        <w:rPr>
          <w:rFonts w:ascii="Times New Roman" w:hAnsi="Times New Roman"/>
        </w:rPr>
        <w:t>RCW 81.53.030</w:t>
      </w:r>
      <w:r w:rsidR="00216A46" w:rsidRPr="00D7282A">
        <w:rPr>
          <w:rFonts w:ascii="Times New Roman" w:hAnsi="Times New Roman"/>
        </w:rPr>
        <w:t xml:space="preserve"> requires that the </w:t>
      </w:r>
      <w:r w:rsidR="00C60B8F">
        <w:rPr>
          <w:rFonts w:ascii="Times New Roman" w:hAnsi="Times New Roman"/>
        </w:rPr>
        <w:t>Commission</w:t>
      </w:r>
      <w:r w:rsidR="00216A46" w:rsidRPr="00D7282A">
        <w:rPr>
          <w:rFonts w:ascii="Times New Roman" w:hAnsi="Times New Roman"/>
        </w:rPr>
        <w:t xml:space="preserve"> grant approval prior to the </w:t>
      </w:r>
      <w:r w:rsidR="008F4587">
        <w:rPr>
          <w:rFonts w:ascii="Times New Roman" w:hAnsi="Times New Roman"/>
        </w:rPr>
        <w:tab/>
      </w:r>
      <w:r w:rsidR="00311D15">
        <w:rPr>
          <w:rFonts w:ascii="Times New Roman" w:hAnsi="Times New Roman"/>
        </w:rPr>
        <w:t>c</w:t>
      </w:r>
      <w:r w:rsidR="00216A46" w:rsidRPr="00D7282A">
        <w:rPr>
          <w:rFonts w:ascii="Times New Roman" w:hAnsi="Times New Roman"/>
        </w:rPr>
        <w:t xml:space="preserve">onstruction of public railroad-highway grade crossings within the state of </w:t>
      </w:r>
      <w:r w:rsidR="008F4587">
        <w:rPr>
          <w:rFonts w:ascii="Times New Roman" w:hAnsi="Times New Roman"/>
        </w:rPr>
        <w:tab/>
      </w:r>
      <w:r w:rsidR="00216A46" w:rsidRPr="00D7282A">
        <w:rPr>
          <w:rFonts w:ascii="Times New Roman" w:hAnsi="Times New Roman"/>
        </w:rPr>
        <w:t>Washington.</w:t>
      </w:r>
      <w:r w:rsidR="0049331D" w:rsidRPr="00D7282A">
        <w:rPr>
          <w:rFonts w:ascii="Times New Roman" w:hAnsi="Times New Roman"/>
        </w:rPr>
        <w:t xml:space="preserve"> </w:t>
      </w:r>
    </w:p>
    <w:p w:rsidR="009A4805" w:rsidRPr="009813D0" w:rsidRDefault="008F4587" w:rsidP="008F4587">
      <w:pPr>
        <w:pStyle w:val="NumberedParagraph"/>
        <w:numPr>
          <w:ilvl w:val="0"/>
          <w:numId w:val="0"/>
        </w:numPr>
        <w:spacing w:line="288" w:lineRule="auto"/>
        <w:ind w:hanging="720"/>
        <w:rPr>
          <w:rFonts w:ascii="Times New Roman" w:hAnsi="Times New Roman"/>
          <w:b/>
        </w:rPr>
      </w:pPr>
      <w:r w:rsidRPr="008F4587">
        <w:rPr>
          <w:rFonts w:ascii="Times New Roman" w:hAnsi="Times New Roman"/>
          <w:i/>
          <w:sz w:val="20"/>
          <w:szCs w:val="20"/>
        </w:rPr>
        <w:t>12</w:t>
      </w:r>
      <w:r>
        <w:rPr>
          <w:rFonts w:ascii="Times New Roman" w:hAnsi="Times New Roman"/>
          <w:i/>
        </w:rPr>
        <w:tab/>
      </w:r>
      <w:r w:rsidR="00394E1E" w:rsidRPr="00D7282A">
        <w:rPr>
          <w:rFonts w:ascii="Times New Roman" w:hAnsi="Times New Roman"/>
        </w:rPr>
        <w:t>(</w:t>
      </w:r>
      <w:r w:rsidR="00A3564E" w:rsidRPr="00D7282A">
        <w:rPr>
          <w:rFonts w:ascii="Times New Roman" w:hAnsi="Times New Roman"/>
        </w:rPr>
        <w:t>4</w:t>
      </w:r>
      <w:r w:rsidR="00394E1E" w:rsidRPr="00D7282A">
        <w:rPr>
          <w:rFonts w:ascii="Times New Roman" w:hAnsi="Times New Roman"/>
        </w:rPr>
        <w:t>)</w:t>
      </w:r>
      <w:r w:rsidR="00394E1E" w:rsidRPr="00D7282A">
        <w:rPr>
          <w:rFonts w:ascii="Times New Roman" w:hAnsi="Times New Roman"/>
        </w:rPr>
        <w:tab/>
      </w:r>
      <w:r w:rsidR="00C60B8F">
        <w:rPr>
          <w:rFonts w:ascii="Times New Roman" w:hAnsi="Times New Roman"/>
        </w:rPr>
        <w:t>Commission</w:t>
      </w:r>
      <w:r w:rsidR="00394E1E" w:rsidRPr="00D7282A">
        <w:rPr>
          <w:rFonts w:ascii="Times New Roman" w:hAnsi="Times New Roman"/>
        </w:rPr>
        <w:t xml:space="preserve"> </w:t>
      </w:r>
      <w:r w:rsidR="00C60B8F">
        <w:rPr>
          <w:rFonts w:ascii="Times New Roman" w:hAnsi="Times New Roman"/>
        </w:rPr>
        <w:t>Staff</w:t>
      </w:r>
      <w:r w:rsidR="00394E1E" w:rsidRPr="00D7282A">
        <w:rPr>
          <w:rFonts w:ascii="Times New Roman" w:hAnsi="Times New Roman"/>
        </w:rPr>
        <w:t xml:space="preserve"> investigated the petition and</w:t>
      </w:r>
      <w:r w:rsidR="00A3564E" w:rsidRPr="00D7282A">
        <w:rPr>
          <w:rFonts w:ascii="Times New Roman" w:hAnsi="Times New Roman"/>
        </w:rPr>
        <w:t xml:space="preserve"> recommended that it be granted</w:t>
      </w:r>
      <w:r w:rsidR="00216A46" w:rsidRPr="00D7282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 w:rsidR="009813D0">
        <w:rPr>
          <w:rFonts w:ascii="Times New Roman" w:hAnsi="Times New Roman"/>
        </w:rPr>
        <w:t>subject to the following conditions:</w:t>
      </w:r>
    </w:p>
    <w:p w:rsidR="009813D0" w:rsidRPr="002472FD" w:rsidRDefault="009813D0" w:rsidP="009813D0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In addition to installing cross-bucks, the City must install a standard “stop” sign on the same sign post.</w:t>
      </w:r>
    </w:p>
    <w:p w:rsidR="00420BC7" w:rsidRPr="002472FD" w:rsidRDefault="009813D0" w:rsidP="00420BC7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The City must install a stop line on both approaches</w:t>
      </w:r>
      <w:r w:rsidR="00420BC7">
        <w:rPr>
          <w:rFonts w:ascii="Times New Roman" w:hAnsi="Times New Roman"/>
        </w:rPr>
        <w:t xml:space="preserve"> to instruct users where to stand when a train is approaching the crossing.</w:t>
      </w:r>
    </w:p>
    <w:p w:rsidR="009813D0" w:rsidRPr="002472FD" w:rsidRDefault="009813D0" w:rsidP="009813D0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The City must install emergency notification sign I-13 to provide emergency contact information.</w:t>
      </w:r>
    </w:p>
    <w:p w:rsidR="009813D0" w:rsidRPr="009813D0" w:rsidRDefault="009813D0" w:rsidP="009813D0">
      <w:pPr>
        <w:pStyle w:val="NumberedParagraph"/>
        <w:numPr>
          <w:ilvl w:val="0"/>
          <w:numId w:val="24"/>
        </w:num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The City must install look sign R15-8 to provide a reminder to users to look both ways before entering the crossing.</w:t>
      </w:r>
    </w:p>
    <w:p w:rsidR="009813D0" w:rsidRDefault="009813D0" w:rsidP="009813D0">
      <w:pPr>
        <w:pStyle w:val="NumberedParagraph"/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Pr="00675153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>Petitioner</w:t>
      </w:r>
      <w:r w:rsidRPr="00675153">
        <w:rPr>
          <w:rFonts w:ascii="Times New Roman" w:hAnsi="Times New Roman"/>
        </w:rPr>
        <w:t xml:space="preserve"> must notify the </w:t>
      </w:r>
      <w:r w:rsidR="00C60B8F">
        <w:rPr>
          <w:rFonts w:ascii="Times New Roman" w:hAnsi="Times New Roman"/>
        </w:rPr>
        <w:t>Commission</w:t>
      </w:r>
      <w:r>
        <w:rPr>
          <w:rFonts w:ascii="Times New Roman" w:hAnsi="Times New Roman"/>
        </w:rPr>
        <w:t xml:space="preserve"> u</w:t>
      </w:r>
      <w:r w:rsidRPr="00675153">
        <w:rPr>
          <w:rFonts w:ascii="Times New Roman" w:hAnsi="Times New Roman"/>
        </w:rPr>
        <w:t xml:space="preserve">pon completion of the construction. </w:t>
      </w:r>
      <w:r>
        <w:rPr>
          <w:rFonts w:ascii="Times New Roman" w:hAnsi="Times New Roman"/>
        </w:rPr>
        <w:t xml:space="preserve"> </w:t>
      </w:r>
    </w:p>
    <w:p w:rsidR="002D7D49" w:rsidRDefault="002D7D49" w:rsidP="002D7D49">
      <w:pPr>
        <w:pStyle w:val="NumberedParagraph"/>
        <w:numPr>
          <w:ilvl w:val="0"/>
          <w:numId w:val="0"/>
        </w:numPr>
        <w:spacing w:after="0" w:line="288" w:lineRule="auto"/>
        <w:ind w:left="720"/>
        <w:rPr>
          <w:rFonts w:ascii="Times New Roman" w:hAnsi="Times New Roman"/>
        </w:rPr>
      </w:pPr>
    </w:p>
    <w:p w:rsidR="009813D0" w:rsidRDefault="009813D0" w:rsidP="00281726">
      <w:pPr>
        <w:pStyle w:val="NumberedParagraph"/>
        <w:numPr>
          <w:ilvl w:val="0"/>
          <w:numId w:val="24"/>
        </w:numPr>
        <w:spacing w:after="0" w:line="288" w:lineRule="auto"/>
        <w:rPr>
          <w:rFonts w:ascii="Times New Roman" w:hAnsi="Times New Roman"/>
        </w:rPr>
      </w:pPr>
      <w:r w:rsidRPr="00D7282A">
        <w:rPr>
          <w:rFonts w:ascii="Times New Roman" w:hAnsi="Times New Roman"/>
        </w:rPr>
        <w:t xml:space="preserve">The crossing is subject to inspection by </w:t>
      </w:r>
      <w:r w:rsidR="00C60B8F">
        <w:rPr>
          <w:rFonts w:ascii="Times New Roman" w:hAnsi="Times New Roman"/>
        </w:rPr>
        <w:t>Commission</w:t>
      </w:r>
      <w:r w:rsidRPr="00D7282A">
        <w:rPr>
          <w:rFonts w:ascii="Times New Roman" w:hAnsi="Times New Roman"/>
        </w:rPr>
        <w:t xml:space="preserve"> </w:t>
      </w:r>
      <w:r w:rsidR="00C60B8F">
        <w:rPr>
          <w:rFonts w:ascii="Times New Roman" w:hAnsi="Times New Roman"/>
        </w:rPr>
        <w:t>Staff</w:t>
      </w:r>
      <w:r w:rsidRPr="00D7282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to </w:t>
      </w:r>
      <w:r w:rsidRPr="00D7282A">
        <w:rPr>
          <w:rFonts w:ascii="Times New Roman" w:hAnsi="Times New Roman"/>
        </w:rPr>
        <w:t xml:space="preserve">verify that it is in </w:t>
      </w:r>
    </w:p>
    <w:p w:rsidR="009813D0" w:rsidRDefault="009813D0" w:rsidP="009813D0">
      <w:pPr>
        <w:pStyle w:val="NumberedParagraph"/>
        <w:numPr>
          <w:ilvl w:val="0"/>
          <w:numId w:val="0"/>
        </w:numPr>
        <w:spacing w:after="0" w:line="288" w:lineRule="auto"/>
        <w:ind w:firstLine="720"/>
        <w:rPr>
          <w:rFonts w:ascii="Times New Roman" w:hAnsi="Times New Roman"/>
        </w:rPr>
      </w:pPr>
      <w:r w:rsidRPr="00D7282A">
        <w:rPr>
          <w:rFonts w:ascii="Times New Roman" w:hAnsi="Times New Roman"/>
        </w:rPr>
        <w:t>full compliance with applicable laws and regulations.</w:t>
      </w:r>
    </w:p>
    <w:p w:rsidR="00022997" w:rsidRDefault="00022997" w:rsidP="009813D0">
      <w:pPr>
        <w:pStyle w:val="NumberedParagraph"/>
        <w:numPr>
          <w:ilvl w:val="0"/>
          <w:numId w:val="0"/>
        </w:numPr>
        <w:spacing w:after="0" w:line="288" w:lineRule="auto"/>
        <w:ind w:firstLine="720"/>
        <w:rPr>
          <w:rFonts w:ascii="Times New Roman" w:hAnsi="Times New Roman"/>
        </w:rPr>
      </w:pPr>
    </w:p>
    <w:p w:rsidR="00420BC7" w:rsidRDefault="009813D0" w:rsidP="00281726">
      <w:pPr>
        <w:pStyle w:val="NumberedParagraph"/>
        <w:numPr>
          <w:ilvl w:val="0"/>
          <w:numId w:val="28"/>
        </w:numPr>
        <w:spacing w:after="0" w:line="288" w:lineRule="auto"/>
        <w:ind w:left="720"/>
        <w:rPr>
          <w:rFonts w:ascii="Times New Roman" w:hAnsi="Times New Roman"/>
        </w:rPr>
      </w:pPr>
      <w:r w:rsidRPr="002D314D">
        <w:rPr>
          <w:rFonts w:ascii="Times New Roman" w:hAnsi="Times New Roman"/>
        </w:rPr>
        <w:t xml:space="preserve">Traffic control devices must comply with all applicable standards specified in the U.S. Department of Transportation Manual on Uniform Traffic Control Devices. </w:t>
      </w:r>
    </w:p>
    <w:p w:rsidR="002D314D" w:rsidRPr="002D314D" w:rsidRDefault="002D314D" w:rsidP="00420BC7">
      <w:pPr>
        <w:pStyle w:val="NumberedParagraph"/>
        <w:numPr>
          <w:ilvl w:val="0"/>
          <w:numId w:val="0"/>
        </w:numPr>
        <w:spacing w:after="0" w:line="288" w:lineRule="auto"/>
        <w:ind w:left="720"/>
        <w:rPr>
          <w:rFonts w:ascii="Times New Roman" w:hAnsi="Times New Roman"/>
          <w:iCs/>
        </w:rPr>
      </w:pPr>
    </w:p>
    <w:p w:rsidR="007A2A02" w:rsidRPr="00891877" w:rsidRDefault="00394E1E" w:rsidP="00891877">
      <w:pPr>
        <w:pStyle w:val="NumberedParagraph"/>
        <w:numPr>
          <w:ilvl w:val="0"/>
          <w:numId w:val="29"/>
        </w:numPr>
        <w:tabs>
          <w:tab w:val="clear" w:pos="720"/>
          <w:tab w:val="num" w:pos="0"/>
        </w:tabs>
        <w:spacing w:line="288" w:lineRule="auto"/>
        <w:ind w:hanging="1440"/>
        <w:rPr>
          <w:rFonts w:ascii="Times New Roman" w:hAnsi="Times New Roman"/>
          <w:iCs/>
        </w:rPr>
      </w:pPr>
      <w:r w:rsidRPr="00891877">
        <w:rPr>
          <w:rFonts w:ascii="Times New Roman" w:hAnsi="Times New Roman"/>
        </w:rPr>
        <w:t>(</w:t>
      </w:r>
      <w:r w:rsidR="00BE7997" w:rsidRPr="00891877">
        <w:rPr>
          <w:rFonts w:ascii="Times New Roman" w:hAnsi="Times New Roman"/>
        </w:rPr>
        <w:t>5</w:t>
      </w:r>
      <w:r w:rsidRPr="00891877">
        <w:rPr>
          <w:rFonts w:ascii="Times New Roman" w:hAnsi="Times New Roman"/>
        </w:rPr>
        <w:t>)</w:t>
      </w:r>
      <w:r w:rsidR="00C762B0" w:rsidRPr="00891877">
        <w:rPr>
          <w:rFonts w:ascii="Times New Roman" w:hAnsi="Times New Roman"/>
        </w:rPr>
        <w:tab/>
      </w:r>
      <w:r w:rsidRPr="00891877">
        <w:rPr>
          <w:rFonts w:ascii="Times New Roman" w:hAnsi="Times New Roman"/>
        </w:rPr>
        <w:t xml:space="preserve">After </w:t>
      </w:r>
      <w:r w:rsidR="009270B0" w:rsidRPr="00891877">
        <w:rPr>
          <w:rFonts w:ascii="Times New Roman" w:hAnsi="Times New Roman"/>
        </w:rPr>
        <w:t>reviewing</w:t>
      </w:r>
      <w:r w:rsidR="005952AB" w:rsidRPr="00891877">
        <w:rPr>
          <w:rFonts w:ascii="Times New Roman" w:hAnsi="Times New Roman"/>
        </w:rPr>
        <w:t xml:space="preserve"> </w:t>
      </w:r>
      <w:r w:rsidR="00E430D0" w:rsidRPr="00891877">
        <w:rPr>
          <w:rFonts w:ascii="Times New Roman" w:hAnsi="Times New Roman"/>
        </w:rPr>
        <w:t>the</w:t>
      </w:r>
      <w:r w:rsidR="009270B0" w:rsidRPr="00891877">
        <w:rPr>
          <w:rFonts w:ascii="Times New Roman" w:hAnsi="Times New Roman"/>
        </w:rPr>
        <w:t xml:space="preserve"> </w:t>
      </w:r>
      <w:r w:rsidRPr="00891877">
        <w:rPr>
          <w:rFonts w:ascii="Times New Roman" w:hAnsi="Times New Roman"/>
        </w:rPr>
        <w:t xml:space="preserve">petition filed </w:t>
      </w:r>
      <w:r w:rsidRPr="00891877">
        <w:rPr>
          <w:rFonts w:ascii="Times New Roman" w:hAnsi="Times New Roman"/>
          <w:iCs/>
        </w:rPr>
        <w:t>on</w:t>
      </w:r>
      <w:r w:rsidR="005952AB" w:rsidRPr="00891877">
        <w:rPr>
          <w:rFonts w:ascii="Times New Roman" w:hAnsi="Times New Roman"/>
          <w:iCs/>
        </w:rPr>
        <w:t xml:space="preserve"> </w:t>
      </w:r>
      <w:r w:rsidR="00815172" w:rsidRPr="00891877">
        <w:rPr>
          <w:rFonts w:ascii="Times New Roman" w:hAnsi="Times New Roman"/>
        </w:rPr>
        <w:t>January 4, 2010</w:t>
      </w:r>
      <w:r w:rsidRPr="00891877">
        <w:rPr>
          <w:rFonts w:ascii="Times New Roman" w:hAnsi="Times New Roman"/>
        </w:rPr>
        <w:t xml:space="preserve">, and giving </w:t>
      </w:r>
      <w:r w:rsidR="00314577" w:rsidRPr="00891877">
        <w:rPr>
          <w:rFonts w:ascii="Times New Roman" w:hAnsi="Times New Roman"/>
        </w:rPr>
        <w:t xml:space="preserve">due </w:t>
      </w:r>
      <w:r w:rsidRPr="00891877">
        <w:rPr>
          <w:rFonts w:ascii="Times New Roman" w:hAnsi="Times New Roman"/>
        </w:rPr>
        <w:t xml:space="preserve">consideration to all relevant matters and for good cause shown, the </w:t>
      </w:r>
      <w:r w:rsidR="00C60B8F" w:rsidRPr="00891877">
        <w:rPr>
          <w:rFonts w:ascii="Times New Roman" w:hAnsi="Times New Roman"/>
        </w:rPr>
        <w:t>Commission</w:t>
      </w:r>
      <w:r w:rsidRPr="00891877">
        <w:rPr>
          <w:rFonts w:ascii="Times New Roman" w:hAnsi="Times New Roman"/>
        </w:rPr>
        <w:t xml:space="preserve"> grants the petition.</w:t>
      </w:r>
    </w:p>
    <w:p w:rsidR="00394E1E" w:rsidRPr="00D7282A" w:rsidRDefault="00394E1E" w:rsidP="008E52BA">
      <w:pPr>
        <w:pStyle w:val="SectionHeading"/>
        <w:spacing w:line="288" w:lineRule="auto"/>
        <w:rPr>
          <w:rFonts w:ascii="Times New Roman" w:hAnsi="Times New Roman"/>
          <w:bCs w:val="0"/>
          <w:iCs/>
          <w:szCs w:val="24"/>
        </w:rPr>
      </w:pPr>
      <w:r w:rsidRPr="00D7282A">
        <w:rPr>
          <w:rFonts w:ascii="Times New Roman" w:hAnsi="Times New Roman"/>
          <w:bCs w:val="0"/>
          <w:iCs/>
          <w:szCs w:val="24"/>
        </w:rPr>
        <w:t>O R D E R</w:t>
      </w:r>
    </w:p>
    <w:p w:rsidR="00394E1E" w:rsidRPr="00D7282A" w:rsidRDefault="00394E1E" w:rsidP="008E52BA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rFonts w:ascii="Times New Roman" w:hAnsi="Times New Roman"/>
          <w:b/>
          <w:iCs/>
        </w:rPr>
      </w:pPr>
      <w:r w:rsidRPr="00D7282A">
        <w:rPr>
          <w:rFonts w:ascii="Times New Roman" w:hAnsi="Times New Roman"/>
          <w:b/>
          <w:iCs/>
        </w:rPr>
        <w:t xml:space="preserve">THE </w:t>
      </w:r>
      <w:r w:rsidR="00C60B8F">
        <w:rPr>
          <w:rFonts w:ascii="Times New Roman" w:hAnsi="Times New Roman"/>
          <w:b/>
          <w:iCs/>
        </w:rPr>
        <w:t>COMMISSION</w:t>
      </w:r>
      <w:r w:rsidRPr="00D7282A">
        <w:rPr>
          <w:rFonts w:ascii="Times New Roman" w:hAnsi="Times New Roman"/>
          <w:b/>
          <w:iCs/>
        </w:rPr>
        <w:t xml:space="preserve"> ORDERS: </w:t>
      </w:r>
    </w:p>
    <w:p w:rsidR="009A4805" w:rsidRPr="0012725E" w:rsidRDefault="00815172" w:rsidP="0012725E">
      <w:pPr>
        <w:pStyle w:val="NumberedParagraph"/>
        <w:tabs>
          <w:tab w:val="clear" w:pos="720"/>
          <w:tab w:val="num" w:pos="0"/>
        </w:tabs>
        <w:spacing w:line="288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City of Pullman</w:t>
      </w:r>
      <w:r w:rsidR="00C60B8F">
        <w:rPr>
          <w:rFonts w:ascii="Times New Roman" w:hAnsi="Times New Roman"/>
        </w:rPr>
        <w:t>’</w:t>
      </w:r>
      <w:r w:rsidR="00191BC4">
        <w:rPr>
          <w:rFonts w:ascii="Times New Roman" w:hAnsi="Times New Roman"/>
        </w:rPr>
        <w:t>s</w:t>
      </w:r>
      <w:r w:rsidR="00C762B0" w:rsidRPr="00D7282A">
        <w:rPr>
          <w:rFonts w:ascii="Times New Roman" w:hAnsi="Times New Roman"/>
        </w:rPr>
        <w:t xml:space="preserve"> petition </w:t>
      </w:r>
      <w:r w:rsidR="00394E1E" w:rsidRPr="00D7282A">
        <w:rPr>
          <w:rFonts w:ascii="Times New Roman" w:hAnsi="Times New Roman"/>
        </w:rPr>
        <w:t xml:space="preserve">to </w:t>
      </w:r>
      <w:r w:rsidR="00216A46" w:rsidRPr="00D7282A">
        <w:rPr>
          <w:rFonts w:ascii="Times New Roman" w:hAnsi="Times New Roman"/>
        </w:rPr>
        <w:t>construct a pedestrian</w:t>
      </w:r>
      <w:r w:rsidR="00553B1B" w:rsidRPr="00D7282A">
        <w:rPr>
          <w:rFonts w:ascii="Times New Roman" w:hAnsi="Times New Roman"/>
        </w:rPr>
        <w:t>-only</w:t>
      </w:r>
      <w:r w:rsidR="00216A46" w:rsidRPr="00D7282A">
        <w:rPr>
          <w:rFonts w:ascii="Times New Roman" w:hAnsi="Times New Roman"/>
        </w:rPr>
        <w:t xml:space="preserve"> </w:t>
      </w:r>
      <w:r w:rsidR="00F01E8D">
        <w:rPr>
          <w:rFonts w:ascii="Times New Roman" w:hAnsi="Times New Roman"/>
        </w:rPr>
        <w:t xml:space="preserve">at-grade </w:t>
      </w:r>
      <w:r w:rsidR="009813D0" w:rsidRPr="00D7282A">
        <w:rPr>
          <w:rFonts w:ascii="Times New Roman" w:hAnsi="Times New Roman"/>
        </w:rPr>
        <w:t>crossing</w:t>
      </w:r>
      <w:r w:rsidR="00934A7C" w:rsidRPr="00D7282A">
        <w:rPr>
          <w:rFonts w:ascii="Times New Roman" w:hAnsi="Times New Roman"/>
        </w:rPr>
        <w:t xml:space="preserve"> </w:t>
      </w:r>
      <w:r w:rsidR="00394E1E" w:rsidRPr="00D7282A">
        <w:rPr>
          <w:rFonts w:ascii="Times New Roman" w:hAnsi="Times New Roman"/>
        </w:rPr>
        <w:t xml:space="preserve">located </w:t>
      </w:r>
      <w:r w:rsidR="00E22BDC" w:rsidRPr="00D7282A">
        <w:rPr>
          <w:rFonts w:ascii="Times New Roman" w:hAnsi="Times New Roman"/>
        </w:rPr>
        <w:t xml:space="preserve">at </w:t>
      </w:r>
      <w:r w:rsidR="00CD6E75" w:rsidRPr="00CD6E75">
        <w:rPr>
          <w:rFonts w:ascii="Times New Roman" w:hAnsi="Times New Roman"/>
        </w:rPr>
        <w:t>the</w:t>
      </w:r>
      <w:r w:rsidR="00CD6E75">
        <w:t xml:space="preserve"> </w:t>
      </w:r>
      <w:r w:rsidR="00CD6E75" w:rsidRPr="00CD6E75">
        <w:rPr>
          <w:rFonts w:ascii="Times New Roman" w:hAnsi="Times New Roman"/>
        </w:rPr>
        <w:t>Greenway Path</w:t>
      </w:r>
      <w:r w:rsidR="00293EED" w:rsidRPr="00D7282A">
        <w:rPr>
          <w:rFonts w:ascii="Times New Roman" w:hAnsi="Times New Roman"/>
          <w:iCs/>
        </w:rPr>
        <w:t xml:space="preserve"> and over </w:t>
      </w:r>
      <w:r w:rsidRPr="00815172">
        <w:rPr>
          <w:rFonts w:ascii="Times New Roman" w:hAnsi="Times New Roman"/>
          <w:iCs/>
        </w:rPr>
        <w:t>Washington and Idaho</w:t>
      </w:r>
      <w:r>
        <w:rPr>
          <w:rFonts w:ascii="Times New Roman" w:hAnsi="Times New Roman"/>
        </w:rPr>
        <w:t xml:space="preserve"> Railway</w:t>
      </w:r>
      <w:r w:rsidR="00293EED" w:rsidRPr="0012725E">
        <w:rPr>
          <w:rFonts w:ascii="Times New Roman" w:hAnsi="Times New Roman"/>
          <w:iCs/>
        </w:rPr>
        <w:t xml:space="preserve"> tracks</w:t>
      </w:r>
      <w:r w:rsidR="00BA53C2" w:rsidRPr="0012725E">
        <w:rPr>
          <w:rFonts w:ascii="Times New Roman" w:hAnsi="Times New Roman"/>
          <w:iCs/>
        </w:rPr>
        <w:t xml:space="preserve"> is granted</w:t>
      </w:r>
      <w:r w:rsidR="00293EED" w:rsidRPr="0012725E">
        <w:rPr>
          <w:rFonts w:ascii="Times New Roman" w:hAnsi="Times New Roman"/>
          <w:iCs/>
        </w:rPr>
        <w:t xml:space="preserve">.    </w:t>
      </w:r>
    </w:p>
    <w:p w:rsidR="009813D0" w:rsidRPr="003305EE" w:rsidRDefault="009813D0" w:rsidP="0040731C">
      <w:pPr>
        <w:pStyle w:val="NumberedParagraph"/>
        <w:numPr>
          <w:ilvl w:val="0"/>
          <w:numId w:val="26"/>
        </w:numPr>
        <w:spacing w:line="288" w:lineRule="auto"/>
        <w:ind w:left="1980" w:hanging="810"/>
        <w:rPr>
          <w:rFonts w:ascii="Times New Roman" w:hAnsi="Times New Roman"/>
          <w:b/>
        </w:rPr>
      </w:pPr>
      <w:r>
        <w:rPr>
          <w:rFonts w:ascii="Times New Roman" w:hAnsi="Times New Roman"/>
        </w:rPr>
        <w:t>In addition to installing cross-bucks, the City must install a standard “stop” sign on the same sign post.</w:t>
      </w:r>
    </w:p>
    <w:p w:rsidR="00420BC7" w:rsidRPr="002472FD" w:rsidRDefault="009813D0" w:rsidP="00420BC7">
      <w:pPr>
        <w:pStyle w:val="NumberedParagraph"/>
        <w:numPr>
          <w:ilvl w:val="0"/>
          <w:numId w:val="26"/>
        </w:numPr>
        <w:spacing w:line="288" w:lineRule="auto"/>
        <w:ind w:left="1980" w:hanging="810"/>
        <w:rPr>
          <w:rFonts w:ascii="Times New Roman" w:hAnsi="Times New Roman"/>
          <w:b/>
        </w:rPr>
      </w:pPr>
      <w:r w:rsidRPr="00420BC7">
        <w:rPr>
          <w:rFonts w:ascii="Times New Roman" w:hAnsi="Times New Roman"/>
        </w:rPr>
        <w:t>The City must install a stop line on both approaches</w:t>
      </w:r>
      <w:r w:rsidR="00E543BD" w:rsidRPr="00420BC7">
        <w:rPr>
          <w:rFonts w:ascii="Times New Roman" w:hAnsi="Times New Roman"/>
        </w:rPr>
        <w:t xml:space="preserve"> to</w:t>
      </w:r>
      <w:r w:rsidR="00420BC7">
        <w:rPr>
          <w:rFonts w:ascii="Times New Roman" w:hAnsi="Times New Roman"/>
        </w:rPr>
        <w:t xml:space="preserve"> instruct users where to stand when a train is approaching the crossing.</w:t>
      </w:r>
    </w:p>
    <w:p w:rsidR="009813D0" w:rsidRPr="00420BC7" w:rsidRDefault="009813D0" w:rsidP="0040731C">
      <w:pPr>
        <w:pStyle w:val="NumberedParagraph"/>
        <w:numPr>
          <w:ilvl w:val="0"/>
          <w:numId w:val="26"/>
        </w:numPr>
        <w:tabs>
          <w:tab w:val="left" w:pos="1980"/>
        </w:tabs>
        <w:spacing w:line="288" w:lineRule="auto"/>
        <w:ind w:left="1980" w:hanging="810"/>
        <w:rPr>
          <w:rFonts w:ascii="Times New Roman" w:hAnsi="Times New Roman"/>
          <w:b/>
        </w:rPr>
      </w:pPr>
      <w:r w:rsidRPr="00420BC7">
        <w:rPr>
          <w:rFonts w:ascii="Times New Roman" w:hAnsi="Times New Roman"/>
        </w:rPr>
        <w:t>The City must install emergency notification sign I-13 to provide emergency contact information.</w:t>
      </w:r>
    </w:p>
    <w:p w:rsidR="009813D0" w:rsidRPr="009813D0" w:rsidRDefault="009813D0" w:rsidP="0040731C">
      <w:pPr>
        <w:pStyle w:val="NumberedParagraph"/>
        <w:numPr>
          <w:ilvl w:val="0"/>
          <w:numId w:val="26"/>
        </w:numPr>
        <w:spacing w:line="288" w:lineRule="auto"/>
        <w:ind w:left="1980" w:hanging="810"/>
        <w:rPr>
          <w:rFonts w:ascii="Times New Roman" w:hAnsi="Times New Roman"/>
          <w:b/>
        </w:rPr>
      </w:pPr>
      <w:r>
        <w:rPr>
          <w:rFonts w:ascii="Times New Roman" w:hAnsi="Times New Roman"/>
        </w:rPr>
        <w:t>The City must install look sign R15-8 to provide a reminder to users to look both ways before entering the crossing.</w:t>
      </w:r>
    </w:p>
    <w:p w:rsidR="009813D0" w:rsidRDefault="009813D0" w:rsidP="0040731C">
      <w:pPr>
        <w:pStyle w:val="NumberedParagraph"/>
        <w:numPr>
          <w:ilvl w:val="0"/>
          <w:numId w:val="26"/>
        </w:numPr>
        <w:spacing w:after="0" w:line="288" w:lineRule="auto"/>
        <w:ind w:left="1980" w:hanging="810"/>
        <w:rPr>
          <w:rFonts w:ascii="Times New Roman" w:hAnsi="Times New Roman"/>
        </w:rPr>
      </w:pPr>
      <w:r w:rsidRPr="0040731C">
        <w:rPr>
          <w:rFonts w:ascii="Times New Roman" w:hAnsi="Times New Roman"/>
        </w:rPr>
        <w:t xml:space="preserve">Petitioner must notify the </w:t>
      </w:r>
      <w:r w:rsidR="00C60B8F">
        <w:rPr>
          <w:rFonts w:ascii="Times New Roman" w:hAnsi="Times New Roman"/>
        </w:rPr>
        <w:t>Commission</w:t>
      </w:r>
      <w:r w:rsidRPr="0040731C">
        <w:rPr>
          <w:rFonts w:ascii="Times New Roman" w:hAnsi="Times New Roman"/>
        </w:rPr>
        <w:t xml:space="preserve"> upon completion of the construction.  The crossing is subject to inspection by </w:t>
      </w:r>
      <w:r w:rsidR="00C60B8F">
        <w:rPr>
          <w:rFonts w:ascii="Times New Roman" w:hAnsi="Times New Roman"/>
        </w:rPr>
        <w:t>Commission</w:t>
      </w:r>
      <w:r w:rsidRPr="0040731C">
        <w:rPr>
          <w:rFonts w:ascii="Times New Roman" w:hAnsi="Times New Roman"/>
        </w:rPr>
        <w:t xml:space="preserve"> </w:t>
      </w:r>
      <w:r w:rsidR="00C60B8F">
        <w:rPr>
          <w:rFonts w:ascii="Times New Roman" w:hAnsi="Times New Roman"/>
        </w:rPr>
        <w:t>Staff</w:t>
      </w:r>
      <w:r w:rsidRPr="0040731C">
        <w:rPr>
          <w:rFonts w:ascii="Times New Roman" w:hAnsi="Times New Roman"/>
        </w:rPr>
        <w:t xml:space="preserve">, to verify that it is in </w:t>
      </w:r>
      <w:r w:rsidR="0040731C" w:rsidRPr="0040731C">
        <w:rPr>
          <w:rFonts w:ascii="Times New Roman" w:hAnsi="Times New Roman"/>
        </w:rPr>
        <w:t>full compliance with applicable laws and regulations.</w:t>
      </w:r>
    </w:p>
    <w:p w:rsidR="003305EE" w:rsidRDefault="003305EE" w:rsidP="003305EE">
      <w:pPr>
        <w:pStyle w:val="NumberedParagraph"/>
        <w:numPr>
          <w:ilvl w:val="0"/>
          <w:numId w:val="0"/>
        </w:numPr>
        <w:spacing w:after="0" w:line="288" w:lineRule="auto"/>
        <w:ind w:left="1980"/>
        <w:rPr>
          <w:rFonts w:ascii="Times New Roman" w:hAnsi="Times New Roman"/>
        </w:rPr>
      </w:pPr>
    </w:p>
    <w:p w:rsidR="009813D0" w:rsidRDefault="009813D0" w:rsidP="0040731C">
      <w:pPr>
        <w:pStyle w:val="NumberedParagraph"/>
        <w:numPr>
          <w:ilvl w:val="0"/>
          <w:numId w:val="26"/>
        </w:numPr>
        <w:spacing w:after="0" w:line="288" w:lineRule="auto"/>
        <w:ind w:left="1980" w:hanging="810"/>
        <w:rPr>
          <w:rFonts w:ascii="Times New Roman" w:hAnsi="Times New Roman"/>
        </w:rPr>
      </w:pPr>
      <w:r w:rsidRPr="00C16822">
        <w:rPr>
          <w:rFonts w:ascii="Times New Roman" w:hAnsi="Times New Roman"/>
        </w:rPr>
        <w:lastRenderedPageBreak/>
        <w:t>T</w:t>
      </w:r>
      <w:r>
        <w:rPr>
          <w:rFonts w:ascii="Times New Roman" w:hAnsi="Times New Roman"/>
        </w:rPr>
        <w:t xml:space="preserve">raffic control devices must comply with all applicable standards specified in the U.S. Department of Transportation Manual on Uniform Traffic Control Devices. </w:t>
      </w:r>
    </w:p>
    <w:p w:rsidR="00595089" w:rsidRDefault="00595089" w:rsidP="0040731C">
      <w:pPr>
        <w:pStyle w:val="NumberedParagraph"/>
        <w:numPr>
          <w:ilvl w:val="0"/>
          <w:numId w:val="0"/>
        </w:numPr>
        <w:spacing w:after="0" w:line="288" w:lineRule="auto"/>
        <w:rPr>
          <w:rFonts w:ascii="Times New Roman" w:hAnsi="Times New Roman"/>
        </w:rPr>
      </w:pPr>
    </w:p>
    <w:p w:rsidR="00DD4BA1" w:rsidRDefault="00DD4BA1" w:rsidP="00DD4BA1">
      <w:pPr>
        <w:spacing w:line="288" w:lineRule="auto"/>
        <w:rPr>
          <w:rFonts w:ascii="Times New Roman" w:hAnsi="Times New Roman"/>
        </w:rPr>
      </w:pPr>
      <w:r w:rsidRPr="00D7282A">
        <w:rPr>
          <w:rFonts w:ascii="Times New Roman" w:hAnsi="Times New Roman"/>
        </w:rPr>
        <w:t xml:space="preserve">The </w:t>
      </w:r>
      <w:r w:rsidR="00C60B8F">
        <w:rPr>
          <w:rFonts w:ascii="Times New Roman" w:hAnsi="Times New Roman"/>
        </w:rPr>
        <w:t>Commission</w:t>
      </w:r>
      <w:r w:rsidRPr="00D7282A">
        <w:rPr>
          <w:rFonts w:ascii="Times New Roman" w:hAnsi="Times New Roman"/>
        </w:rPr>
        <w:t xml:space="preserve">ers </w:t>
      </w:r>
      <w:r w:rsidRPr="000E408C">
        <w:rPr>
          <w:rFonts w:ascii="Times New Roman" w:hAnsi="Times New Roman"/>
        </w:rPr>
        <w:t>have</w:t>
      </w:r>
      <w:r w:rsidRPr="00D7282A">
        <w:rPr>
          <w:rFonts w:ascii="Times New Roman" w:hAnsi="Times New Roman"/>
        </w:rPr>
        <w:t xml:space="preserve"> delegated authority to the Secretary to enter this Order pursuant to </w:t>
      </w:r>
      <w:r w:rsidRPr="000E408C">
        <w:rPr>
          <w:rFonts w:ascii="Times New Roman" w:hAnsi="Times New Roman"/>
        </w:rPr>
        <w:t>RCW 81.53.030</w:t>
      </w:r>
      <w:r w:rsidRPr="00D7282A">
        <w:rPr>
          <w:rFonts w:ascii="Times New Roman" w:hAnsi="Times New Roman"/>
        </w:rPr>
        <w:t xml:space="preserve"> and </w:t>
      </w:r>
      <w:r w:rsidRPr="000E408C">
        <w:rPr>
          <w:rFonts w:ascii="Times New Roman" w:hAnsi="Times New Roman"/>
        </w:rPr>
        <w:t>WAC 480-07-904</w:t>
      </w:r>
      <w:r w:rsidR="00424ABE" w:rsidRPr="000E408C" w:rsidDel="00424ABE">
        <w:rPr>
          <w:rFonts w:ascii="Times New Roman" w:hAnsi="Times New Roman"/>
        </w:rPr>
        <w:t xml:space="preserve"> </w:t>
      </w:r>
      <w:r w:rsidRPr="000E408C">
        <w:rPr>
          <w:rFonts w:ascii="Times New Roman" w:hAnsi="Times New Roman"/>
        </w:rPr>
        <w:t>(1)(a)</w:t>
      </w:r>
      <w:r w:rsidRPr="00D7282A">
        <w:rPr>
          <w:rFonts w:ascii="Times New Roman" w:hAnsi="Times New Roman"/>
        </w:rPr>
        <w:t>.</w:t>
      </w:r>
    </w:p>
    <w:p w:rsidR="00DD4BA1" w:rsidRPr="00D7282A" w:rsidRDefault="00DD4BA1" w:rsidP="00DD4BA1">
      <w:pPr>
        <w:spacing w:line="288" w:lineRule="auto"/>
        <w:rPr>
          <w:rFonts w:ascii="Times New Roman" w:hAnsi="Times New Roman"/>
        </w:rPr>
      </w:pPr>
    </w:p>
    <w:p w:rsidR="00394E1E" w:rsidRPr="00D7282A" w:rsidRDefault="00394E1E" w:rsidP="008E52BA">
      <w:pPr>
        <w:spacing w:line="288" w:lineRule="auto"/>
        <w:rPr>
          <w:rFonts w:ascii="Times New Roman" w:hAnsi="Times New Roman"/>
          <w:iCs/>
        </w:rPr>
      </w:pPr>
      <w:r w:rsidRPr="00D7282A">
        <w:rPr>
          <w:rFonts w:ascii="Times New Roman" w:hAnsi="Times New Roman"/>
          <w:iCs/>
        </w:rPr>
        <w:t xml:space="preserve">DATED at Olympia, Washington, and effective </w:t>
      </w:r>
      <w:r w:rsidR="006C1265">
        <w:rPr>
          <w:rFonts w:ascii="Times New Roman" w:hAnsi="Times New Roman"/>
          <w:iCs/>
        </w:rPr>
        <w:t>May 13</w:t>
      </w:r>
      <w:r w:rsidR="00815172">
        <w:rPr>
          <w:rFonts w:ascii="Times New Roman" w:hAnsi="Times New Roman"/>
          <w:iCs/>
        </w:rPr>
        <w:t>, 2010</w:t>
      </w:r>
      <w:r w:rsidR="005952AB" w:rsidRPr="00D7282A">
        <w:rPr>
          <w:rFonts w:ascii="Times New Roman" w:hAnsi="Times New Roman"/>
          <w:iCs/>
        </w:rPr>
        <w:t>.</w:t>
      </w:r>
    </w:p>
    <w:p w:rsidR="00394E1E" w:rsidRPr="00D7282A" w:rsidRDefault="00394E1E" w:rsidP="008E52BA">
      <w:pPr>
        <w:spacing w:line="288" w:lineRule="auto"/>
        <w:rPr>
          <w:rFonts w:ascii="Times New Roman" w:hAnsi="Times New Roman"/>
          <w:iCs/>
        </w:rPr>
      </w:pPr>
    </w:p>
    <w:p w:rsidR="00394E1E" w:rsidRPr="00D7282A" w:rsidRDefault="00394E1E" w:rsidP="008E52BA">
      <w:pPr>
        <w:spacing w:line="288" w:lineRule="auto"/>
        <w:jc w:val="center"/>
        <w:rPr>
          <w:rFonts w:ascii="Times New Roman" w:hAnsi="Times New Roman"/>
          <w:iCs/>
        </w:rPr>
      </w:pPr>
      <w:r w:rsidRPr="00D7282A">
        <w:rPr>
          <w:rFonts w:ascii="Times New Roman" w:hAnsi="Times New Roman"/>
          <w:iCs/>
        </w:rPr>
        <w:t xml:space="preserve">WASHINGTON UTILITIES AND TRANSPORTATION </w:t>
      </w:r>
      <w:r w:rsidR="00C60B8F">
        <w:rPr>
          <w:rFonts w:ascii="Times New Roman" w:hAnsi="Times New Roman"/>
          <w:iCs/>
        </w:rPr>
        <w:t>COMMISSION</w:t>
      </w:r>
    </w:p>
    <w:p w:rsidR="00394E1E" w:rsidRPr="00D7282A" w:rsidRDefault="00394E1E" w:rsidP="008E52BA">
      <w:pPr>
        <w:pStyle w:val="Header"/>
        <w:tabs>
          <w:tab w:val="clear" w:pos="8300"/>
        </w:tabs>
        <w:spacing w:line="288" w:lineRule="auto"/>
        <w:rPr>
          <w:rFonts w:ascii="Times New Roman" w:hAnsi="Times New Roman"/>
          <w:iCs/>
        </w:rPr>
      </w:pPr>
    </w:p>
    <w:p w:rsidR="00394E1E" w:rsidRPr="00D7282A" w:rsidRDefault="00394E1E" w:rsidP="008E52BA">
      <w:pPr>
        <w:spacing w:line="288" w:lineRule="auto"/>
        <w:rPr>
          <w:rFonts w:ascii="Times New Roman" w:hAnsi="Times New Roman"/>
          <w:iCs/>
        </w:rPr>
      </w:pPr>
    </w:p>
    <w:p w:rsidR="00394E1E" w:rsidRPr="00D7282A" w:rsidRDefault="00394E1E" w:rsidP="008E52BA">
      <w:pPr>
        <w:spacing w:line="288" w:lineRule="auto"/>
        <w:rPr>
          <w:rFonts w:ascii="Times New Roman" w:hAnsi="Times New Roman"/>
          <w:iCs/>
        </w:rPr>
      </w:pPr>
    </w:p>
    <w:p w:rsidR="00E22BDC" w:rsidRPr="00D7282A" w:rsidRDefault="00BE7997" w:rsidP="00903362">
      <w:pPr>
        <w:spacing w:line="288" w:lineRule="auto"/>
        <w:ind w:left="2160" w:firstLine="720"/>
        <w:rPr>
          <w:rFonts w:ascii="Times New Roman" w:hAnsi="Times New Roman"/>
        </w:rPr>
      </w:pPr>
      <w:r w:rsidRPr="00D7282A">
        <w:rPr>
          <w:rFonts w:ascii="Times New Roman" w:hAnsi="Times New Roman"/>
        </w:rPr>
        <w:t>DAVID W</w:t>
      </w:r>
      <w:r w:rsidR="00B22AF4" w:rsidRPr="00D7282A">
        <w:rPr>
          <w:rFonts w:ascii="Times New Roman" w:hAnsi="Times New Roman"/>
        </w:rPr>
        <w:t xml:space="preserve">. </w:t>
      </w:r>
      <w:r w:rsidRPr="00D7282A">
        <w:rPr>
          <w:rFonts w:ascii="Times New Roman" w:hAnsi="Times New Roman"/>
        </w:rPr>
        <w:t>DANNER</w:t>
      </w:r>
      <w:r w:rsidR="00394E1E" w:rsidRPr="00D7282A">
        <w:rPr>
          <w:rFonts w:ascii="Times New Roman" w:hAnsi="Times New Roman"/>
        </w:rPr>
        <w:t xml:space="preserve">, </w:t>
      </w:r>
      <w:r w:rsidR="00E22BDC" w:rsidRPr="00D7282A">
        <w:rPr>
          <w:rFonts w:ascii="Times New Roman" w:hAnsi="Times New Roman"/>
        </w:rPr>
        <w:t xml:space="preserve">Executive </w:t>
      </w:r>
      <w:r w:rsidRPr="00D7282A">
        <w:rPr>
          <w:rFonts w:ascii="Times New Roman" w:hAnsi="Times New Roman"/>
        </w:rPr>
        <w:t>Director</w:t>
      </w:r>
      <w:r w:rsidR="00725D8B">
        <w:rPr>
          <w:rFonts w:ascii="Times New Roman" w:hAnsi="Times New Roman"/>
        </w:rPr>
        <w:t xml:space="preserve"> and Secretary</w:t>
      </w:r>
    </w:p>
    <w:p w:rsidR="00EC5B4A" w:rsidRPr="00D7282A" w:rsidRDefault="00EC5B4A" w:rsidP="00EC5B4A">
      <w:pPr>
        <w:spacing w:line="288" w:lineRule="auto"/>
        <w:jc w:val="center"/>
        <w:rPr>
          <w:rFonts w:ascii="Times New Roman" w:hAnsi="Times New Roman"/>
        </w:rPr>
      </w:pPr>
      <w:r w:rsidRPr="00D7282A">
        <w:rPr>
          <w:rFonts w:ascii="Times New Roman" w:hAnsi="Times New Roman"/>
        </w:rPr>
        <w:t xml:space="preserve"> </w:t>
      </w:r>
    </w:p>
    <w:p w:rsidR="00F50D1D" w:rsidRPr="00D7282A" w:rsidRDefault="00F50D1D" w:rsidP="00F50D1D">
      <w:pPr>
        <w:spacing w:line="288" w:lineRule="auto"/>
        <w:rPr>
          <w:rFonts w:ascii="Times New Roman" w:hAnsi="Times New Roman"/>
        </w:rPr>
      </w:pPr>
    </w:p>
    <w:sectPr w:rsidR="00F50D1D" w:rsidRPr="00D7282A" w:rsidSect="001E593C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0E" w:rsidRDefault="0070530E">
      <w:r>
        <w:separator/>
      </w:r>
    </w:p>
  </w:endnote>
  <w:endnote w:type="continuationSeparator" w:id="0">
    <w:p w:rsidR="0070530E" w:rsidRDefault="0070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0E" w:rsidRDefault="0070530E">
      <w:r>
        <w:separator/>
      </w:r>
    </w:p>
  </w:footnote>
  <w:footnote w:type="continuationSeparator" w:id="0">
    <w:p w:rsidR="0070530E" w:rsidRDefault="0070530E">
      <w:r>
        <w:continuationSeparator/>
      </w:r>
    </w:p>
  </w:footnote>
  <w:footnote w:id="1">
    <w:p w:rsidR="00022997" w:rsidRPr="00022997" w:rsidRDefault="00022997" w:rsidP="00022997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022997">
        <w:rPr>
          <w:rFonts w:ascii="Times New Roman" w:hAnsi="Times New Roman"/>
        </w:rPr>
        <w:t>All signage must be in compliance with requirements in the 2009, U.S. Department of Transportation Manual on Uniform Traffic Control Devices (MUTCD), Part 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265" w:rsidRPr="0012725E" w:rsidRDefault="006C1265" w:rsidP="00EA29AD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12725E">
      <w:rPr>
        <w:rFonts w:ascii="Times New Roman" w:hAnsi="Times New Roman"/>
        <w:b/>
        <w:sz w:val="20"/>
      </w:rPr>
      <w:t xml:space="preserve">DOCKET </w:t>
    </w:r>
    <w:r w:rsidRPr="00815172">
      <w:rPr>
        <w:rFonts w:ascii="Times New Roman" w:hAnsi="Times New Roman"/>
        <w:b/>
        <w:sz w:val="20"/>
      </w:rPr>
      <w:t>TR-100041</w:t>
    </w:r>
    <w:r w:rsidRPr="0012725E">
      <w:rPr>
        <w:rFonts w:ascii="Times New Roman" w:hAnsi="Times New Roman"/>
        <w:b/>
        <w:sz w:val="20"/>
      </w:rPr>
      <w:tab/>
    </w:r>
    <w:r w:rsidRPr="0012725E">
      <w:rPr>
        <w:rFonts w:ascii="Times New Roman" w:hAnsi="Times New Roman"/>
        <w:b/>
        <w:sz w:val="20"/>
      </w:rPr>
      <w:tab/>
      <w:t xml:space="preserve">                 PAGE </w:t>
    </w:r>
    <w:r w:rsidR="0006577D" w:rsidRPr="0012725E">
      <w:rPr>
        <w:rFonts w:ascii="Times New Roman" w:hAnsi="Times New Roman"/>
        <w:b/>
        <w:sz w:val="20"/>
      </w:rPr>
      <w:fldChar w:fldCharType="begin"/>
    </w:r>
    <w:r>
      <w:rPr>
        <w:rFonts w:ascii="Times New Roman" w:hAnsi="Times New Roman"/>
        <w:b/>
        <w:sz w:val="20"/>
      </w:rPr>
      <w:instrText xml:space="preserve"> PAGE </w:instrText>
    </w:r>
    <w:r w:rsidR="0006577D" w:rsidRPr="0012725E">
      <w:rPr>
        <w:rFonts w:ascii="Times New Roman" w:hAnsi="Times New Roman"/>
        <w:b/>
        <w:sz w:val="20"/>
      </w:rPr>
      <w:fldChar w:fldCharType="separate"/>
    </w:r>
    <w:r w:rsidR="00BE70ED">
      <w:rPr>
        <w:rFonts w:ascii="Times New Roman" w:hAnsi="Times New Roman"/>
        <w:b/>
        <w:noProof/>
        <w:sz w:val="20"/>
      </w:rPr>
      <w:t>5</w:t>
    </w:r>
    <w:r w:rsidR="0006577D" w:rsidRPr="0012725E">
      <w:rPr>
        <w:rFonts w:ascii="Times New Roman" w:hAnsi="Times New Roman"/>
        <w:b/>
        <w:sz w:val="20"/>
      </w:rPr>
      <w:fldChar w:fldCharType="end"/>
    </w:r>
  </w:p>
  <w:p w:rsidR="006C1265" w:rsidRPr="0012725E" w:rsidRDefault="006C1265" w:rsidP="00EA29AD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12725E">
      <w:rPr>
        <w:rStyle w:val="PageNumber"/>
        <w:rFonts w:ascii="Times New Roman" w:hAnsi="Times New Roman"/>
        <w:b/>
        <w:sz w:val="20"/>
      </w:rPr>
      <w:t xml:space="preserve">ORDER </w:t>
    </w:r>
    <w:r w:rsidRPr="00815172">
      <w:rPr>
        <w:rFonts w:ascii="Times New Roman" w:hAnsi="Times New Roman"/>
        <w:b/>
        <w:sz w:val="20"/>
      </w:rPr>
      <w:t>01</w:t>
    </w:r>
  </w:p>
  <w:p w:rsidR="006C1265" w:rsidRPr="004B18AF" w:rsidRDefault="006C1265" w:rsidP="00EA29AD">
    <w:pPr>
      <w:pStyle w:val="Header"/>
      <w:rPr>
        <w:rStyle w:val="PageNumber"/>
        <w:b/>
        <w:sz w:val="20"/>
      </w:rPr>
    </w:pPr>
  </w:p>
  <w:p w:rsidR="006C1265" w:rsidRPr="005E5651" w:rsidRDefault="006C1265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265" w:rsidRDefault="006C1265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7320"/>
    <w:multiLevelType w:val="hybridMultilevel"/>
    <w:tmpl w:val="A3B03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64204C"/>
    <w:multiLevelType w:val="multilevel"/>
    <w:tmpl w:val="6E5AD136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-1170"/>
        </w:tabs>
        <w:ind w:left="-153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-1170"/>
        </w:tabs>
        <w:ind w:left="-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5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6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C5AE7"/>
    <w:multiLevelType w:val="hybridMultilevel"/>
    <w:tmpl w:val="3A3C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1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C33530C"/>
    <w:multiLevelType w:val="hybridMultilevel"/>
    <w:tmpl w:val="7A66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887816"/>
    <w:multiLevelType w:val="hybridMultilevel"/>
    <w:tmpl w:val="72B29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797492"/>
    <w:multiLevelType w:val="hybridMultilevel"/>
    <w:tmpl w:val="76BC6F34"/>
    <w:lvl w:ilvl="0" w:tplc="B292063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76B1A"/>
    <w:multiLevelType w:val="hybridMultilevel"/>
    <w:tmpl w:val="89FE3D0A"/>
    <w:lvl w:ilvl="0" w:tplc="0C3CB16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4"/>
  </w:num>
  <w:num w:numId="5">
    <w:abstractNumId w:val="3"/>
  </w:num>
  <w:num w:numId="6">
    <w:abstractNumId w:val="16"/>
  </w:num>
  <w:num w:numId="7">
    <w:abstractNumId w:val="6"/>
  </w:num>
  <w:num w:numId="8">
    <w:abstractNumId w:val="23"/>
  </w:num>
  <w:num w:numId="9">
    <w:abstractNumId w:val="11"/>
  </w:num>
  <w:num w:numId="10">
    <w:abstractNumId w:val="4"/>
  </w:num>
  <w:num w:numId="11">
    <w:abstractNumId w:val="15"/>
  </w:num>
  <w:num w:numId="12">
    <w:abstractNumId w:val="4"/>
  </w:num>
  <w:num w:numId="13">
    <w:abstractNumId w:val="18"/>
  </w:num>
  <w:num w:numId="14">
    <w:abstractNumId w:val="25"/>
  </w:num>
  <w:num w:numId="15">
    <w:abstractNumId w:val="5"/>
  </w:num>
  <w:num w:numId="16">
    <w:abstractNumId w:val="12"/>
  </w:num>
  <w:num w:numId="17">
    <w:abstractNumId w:val="2"/>
  </w:num>
  <w:num w:numId="18">
    <w:abstractNumId w:val="10"/>
  </w:num>
  <w:num w:numId="19">
    <w:abstractNumId w:val="4"/>
  </w:num>
  <w:num w:numId="20">
    <w:abstractNumId w:val="19"/>
  </w:num>
  <w:num w:numId="21">
    <w:abstractNumId w:val="14"/>
  </w:num>
  <w:num w:numId="22">
    <w:abstractNumId w:val="9"/>
  </w:num>
  <w:num w:numId="2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8"/>
  </w:num>
  <w:num w:numId="26">
    <w:abstractNumId w:val="21"/>
  </w:num>
  <w:num w:numId="27">
    <w:abstractNumId w:val="22"/>
  </w:num>
  <w:num w:numId="28">
    <w:abstractNumId w:val="0"/>
  </w:num>
  <w:num w:numId="29">
    <w:abstractNumId w:val="4"/>
    <w:lvlOverride w:ilvl="0">
      <w:startOverride w:val="13"/>
    </w:lvlOverride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SpellingErrors/>
  <w:hideGrammaticalErrors/>
  <w:attachedTemplate r:id="rId1"/>
  <w:stylePaneFormatFilter w:val="0004"/>
  <w:trackRevision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012F"/>
    <w:rsid w:val="00003D3D"/>
    <w:rsid w:val="00011A54"/>
    <w:rsid w:val="00011C26"/>
    <w:rsid w:val="00022997"/>
    <w:rsid w:val="00023E51"/>
    <w:rsid w:val="00035B73"/>
    <w:rsid w:val="00036108"/>
    <w:rsid w:val="000442C2"/>
    <w:rsid w:val="0005574A"/>
    <w:rsid w:val="00056A66"/>
    <w:rsid w:val="0006117D"/>
    <w:rsid w:val="0006577D"/>
    <w:rsid w:val="00066B5A"/>
    <w:rsid w:val="00084CC9"/>
    <w:rsid w:val="00095597"/>
    <w:rsid w:val="000C1C1C"/>
    <w:rsid w:val="000C43E9"/>
    <w:rsid w:val="000C6B5B"/>
    <w:rsid w:val="000D22C8"/>
    <w:rsid w:val="000E1190"/>
    <w:rsid w:val="000E14B4"/>
    <w:rsid w:val="000E408C"/>
    <w:rsid w:val="000E5AA1"/>
    <w:rsid w:val="000F3AC7"/>
    <w:rsid w:val="00104808"/>
    <w:rsid w:val="001060E6"/>
    <w:rsid w:val="00107F8D"/>
    <w:rsid w:val="00113262"/>
    <w:rsid w:val="00113392"/>
    <w:rsid w:val="00114D65"/>
    <w:rsid w:val="00116260"/>
    <w:rsid w:val="0012049B"/>
    <w:rsid w:val="0012725E"/>
    <w:rsid w:val="00135CEF"/>
    <w:rsid w:val="00140C43"/>
    <w:rsid w:val="00150257"/>
    <w:rsid w:val="00151A0A"/>
    <w:rsid w:val="00153593"/>
    <w:rsid w:val="00183F08"/>
    <w:rsid w:val="00184830"/>
    <w:rsid w:val="001919B4"/>
    <w:rsid w:val="00191BC4"/>
    <w:rsid w:val="001928E1"/>
    <w:rsid w:val="0019478E"/>
    <w:rsid w:val="001A5FBA"/>
    <w:rsid w:val="001B01CF"/>
    <w:rsid w:val="001B02CE"/>
    <w:rsid w:val="001B6F70"/>
    <w:rsid w:val="001C2E70"/>
    <w:rsid w:val="001C64D8"/>
    <w:rsid w:val="001D0A8E"/>
    <w:rsid w:val="001D0B46"/>
    <w:rsid w:val="001D2DED"/>
    <w:rsid w:val="001D5781"/>
    <w:rsid w:val="001D64AD"/>
    <w:rsid w:val="001E593C"/>
    <w:rsid w:val="001F3C07"/>
    <w:rsid w:val="001F651F"/>
    <w:rsid w:val="001F7ACB"/>
    <w:rsid w:val="00205CBD"/>
    <w:rsid w:val="002062E2"/>
    <w:rsid w:val="00214473"/>
    <w:rsid w:val="00216A46"/>
    <w:rsid w:val="00216DF2"/>
    <w:rsid w:val="002229DC"/>
    <w:rsid w:val="00225409"/>
    <w:rsid w:val="00227034"/>
    <w:rsid w:val="00243E76"/>
    <w:rsid w:val="00245494"/>
    <w:rsid w:val="002472FD"/>
    <w:rsid w:val="00254606"/>
    <w:rsid w:val="00256826"/>
    <w:rsid w:val="0026400C"/>
    <w:rsid w:val="00281726"/>
    <w:rsid w:val="00293EED"/>
    <w:rsid w:val="00294479"/>
    <w:rsid w:val="002A2966"/>
    <w:rsid w:val="002A662A"/>
    <w:rsid w:val="002D30A8"/>
    <w:rsid w:val="002D314D"/>
    <w:rsid w:val="002D7520"/>
    <w:rsid w:val="002D7D49"/>
    <w:rsid w:val="002E0678"/>
    <w:rsid w:val="002E5282"/>
    <w:rsid w:val="002E55A3"/>
    <w:rsid w:val="002F732B"/>
    <w:rsid w:val="00302307"/>
    <w:rsid w:val="00307BCF"/>
    <w:rsid w:val="00311D15"/>
    <w:rsid w:val="00312E37"/>
    <w:rsid w:val="00314577"/>
    <w:rsid w:val="00315F2D"/>
    <w:rsid w:val="00316ED0"/>
    <w:rsid w:val="003225F8"/>
    <w:rsid w:val="00322F69"/>
    <w:rsid w:val="0032666D"/>
    <w:rsid w:val="003305EE"/>
    <w:rsid w:val="00333DBD"/>
    <w:rsid w:val="0033640D"/>
    <w:rsid w:val="003411B2"/>
    <w:rsid w:val="003415D7"/>
    <w:rsid w:val="00361A4A"/>
    <w:rsid w:val="00365202"/>
    <w:rsid w:val="003705FA"/>
    <w:rsid w:val="00382529"/>
    <w:rsid w:val="00387E33"/>
    <w:rsid w:val="00394E1E"/>
    <w:rsid w:val="003965A7"/>
    <w:rsid w:val="003978D0"/>
    <w:rsid w:val="003A4A80"/>
    <w:rsid w:val="003A5F7C"/>
    <w:rsid w:val="003B6418"/>
    <w:rsid w:val="003D19E1"/>
    <w:rsid w:val="003E0A16"/>
    <w:rsid w:val="003E5164"/>
    <w:rsid w:val="003F0AD5"/>
    <w:rsid w:val="003F4504"/>
    <w:rsid w:val="0040731C"/>
    <w:rsid w:val="00420BC7"/>
    <w:rsid w:val="00424ABE"/>
    <w:rsid w:val="004353B9"/>
    <w:rsid w:val="00435F16"/>
    <w:rsid w:val="00444B56"/>
    <w:rsid w:val="0045025D"/>
    <w:rsid w:val="00460B22"/>
    <w:rsid w:val="004700D7"/>
    <w:rsid w:val="00491ACF"/>
    <w:rsid w:val="0049331D"/>
    <w:rsid w:val="004D7786"/>
    <w:rsid w:val="004D7F8F"/>
    <w:rsid w:val="00510E7B"/>
    <w:rsid w:val="00521E9F"/>
    <w:rsid w:val="005309CD"/>
    <w:rsid w:val="00553B1B"/>
    <w:rsid w:val="00562E9B"/>
    <w:rsid w:val="00563564"/>
    <w:rsid w:val="00580F1F"/>
    <w:rsid w:val="00584338"/>
    <w:rsid w:val="00586AE9"/>
    <w:rsid w:val="00595089"/>
    <w:rsid w:val="005952AB"/>
    <w:rsid w:val="005B654F"/>
    <w:rsid w:val="00603C5F"/>
    <w:rsid w:val="00610DA4"/>
    <w:rsid w:val="006135F1"/>
    <w:rsid w:val="0061700E"/>
    <w:rsid w:val="006325B0"/>
    <w:rsid w:val="00651864"/>
    <w:rsid w:val="00662A4E"/>
    <w:rsid w:val="00662B0E"/>
    <w:rsid w:val="00663868"/>
    <w:rsid w:val="006753F3"/>
    <w:rsid w:val="00680F68"/>
    <w:rsid w:val="006921F1"/>
    <w:rsid w:val="0069422F"/>
    <w:rsid w:val="00697B44"/>
    <w:rsid w:val="006B4B4D"/>
    <w:rsid w:val="006C1265"/>
    <w:rsid w:val="006D1AC6"/>
    <w:rsid w:val="0070530E"/>
    <w:rsid w:val="0070679D"/>
    <w:rsid w:val="007069AB"/>
    <w:rsid w:val="00707C92"/>
    <w:rsid w:val="00720634"/>
    <w:rsid w:val="00725D8B"/>
    <w:rsid w:val="00732EAF"/>
    <w:rsid w:val="00733C8C"/>
    <w:rsid w:val="00735A76"/>
    <w:rsid w:val="007474EF"/>
    <w:rsid w:val="00752ABD"/>
    <w:rsid w:val="00754091"/>
    <w:rsid w:val="0077326C"/>
    <w:rsid w:val="007760A6"/>
    <w:rsid w:val="007803B9"/>
    <w:rsid w:val="007837DF"/>
    <w:rsid w:val="00795EDF"/>
    <w:rsid w:val="007A2A02"/>
    <w:rsid w:val="007B1EED"/>
    <w:rsid w:val="007C1687"/>
    <w:rsid w:val="007D69EA"/>
    <w:rsid w:val="007E4A12"/>
    <w:rsid w:val="008008A6"/>
    <w:rsid w:val="00807A71"/>
    <w:rsid w:val="00807C7C"/>
    <w:rsid w:val="00815172"/>
    <w:rsid w:val="00817D29"/>
    <w:rsid w:val="00822D86"/>
    <w:rsid w:val="00830AFD"/>
    <w:rsid w:val="00832E0C"/>
    <w:rsid w:val="008335BB"/>
    <w:rsid w:val="00835FD5"/>
    <w:rsid w:val="00842442"/>
    <w:rsid w:val="00856D9B"/>
    <w:rsid w:val="008612C7"/>
    <w:rsid w:val="008646EB"/>
    <w:rsid w:val="008677C4"/>
    <w:rsid w:val="00867C01"/>
    <w:rsid w:val="0087240A"/>
    <w:rsid w:val="00885E9E"/>
    <w:rsid w:val="00891877"/>
    <w:rsid w:val="008A1AE1"/>
    <w:rsid w:val="008B6552"/>
    <w:rsid w:val="008C4D7B"/>
    <w:rsid w:val="008D3D44"/>
    <w:rsid w:val="008D78B0"/>
    <w:rsid w:val="008E0209"/>
    <w:rsid w:val="008E3265"/>
    <w:rsid w:val="008E52BA"/>
    <w:rsid w:val="008E7406"/>
    <w:rsid w:val="008E7CAC"/>
    <w:rsid w:val="008F4587"/>
    <w:rsid w:val="00903362"/>
    <w:rsid w:val="00906A16"/>
    <w:rsid w:val="00914360"/>
    <w:rsid w:val="00914BB4"/>
    <w:rsid w:val="00923CD8"/>
    <w:rsid w:val="009259CE"/>
    <w:rsid w:val="009270B0"/>
    <w:rsid w:val="00930539"/>
    <w:rsid w:val="00930DB6"/>
    <w:rsid w:val="00932D55"/>
    <w:rsid w:val="00934A7C"/>
    <w:rsid w:val="00941134"/>
    <w:rsid w:val="0094638C"/>
    <w:rsid w:val="0096650F"/>
    <w:rsid w:val="0097144E"/>
    <w:rsid w:val="009732FA"/>
    <w:rsid w:val="00974AD9"/>
    <w:rsid w:val="009813D0"/>
    <w:rsid w:val="009823FB"/>
    <w:rsid w:val="00991F4F"/>
    <w:rsid w:val="009927FA"/>
    <w:rsid w:val="009A0711"/>
    <w:rsid w:val="009A13A9"/>
    <w:rsid w:val="009A4805"/>
    <w:rsid w:val="009A5D1B"/>
    <w:rsid w:val="009B0A62"/>
    <w:rsid w:val="009B61E3"/>
    <w:rsid w:val="009D1724"/>
    <w:rsid w:val="009E4FB1"/>
    <w:rsid w:val="009F692D"/>
    <w:rsid w:val="00A17E55"/>
    <w:rsid w:val="00A2044B"/>
    <w:rsid w:val="00A33D63"/>
    <w:rsid w:val="00A3564E"/>
    <w:rsid w:val="00A3634C"/>
    <w:rsid w:val="00A372C2"/>
    <w:rsid w:val="00A42971"/>
    <w:rsid w:val="00A452A0"/>
    <w:rsid w:val="00A51DDF"/>
    <w:rsid w:val="00A61F94"/>
    <w:rsid w:val="00A756F8"/>
    <w:rsid w:val="00A930F6"/>
    <w:rsid w:val="00AA6B36"/>
    <w:rsid w:val="00AB00BC"/>
    <w:rsid w:val="00AB0905"/>
    <w:rsid w:val="00AB76A3"/>
    <w:rsid w:val="00AC1A15"/>
    <w:rsid w:val="00AD147E"/>
    <w:rsid w:val="00AF7496"/>
    <w:rsid w:val="00B05645"/>
    <w:rsid w:val="00B139D6"/>
    <w:rsid w:val="00B22AF4"/>
    <w:rsid w:val="00B253A2"/>
    <w:rsid w:val="00B310FA"/>
    <w:rsid w:val="00B348DD"/>
    <w:rsid w:val="00B354DF"/>
    <w:rsid w:val="00B35AB7"/>
    <w:rsid w:val="00B378EC"/>
    <w:rsid w:val="00B42224"/>
    <w:rsid w:val="00B51E45"/>
    <w:rsid w:val="00B75F3B"/>
    <w:rsid w:val="00B76656"/>
    <w:rsid w:val="00B812E2"/>
    <w:rsid w:val="00B904E2"/>
    <w:rsid w:val="00B91814"/>
    <w:rsid w:val="00B9243F"/>
    <w:rsid w:val="00B933A5"/>
    <w:rsid w:val="00B9515A"/>
    <w:rsid w:val="00B95E1C"/>
    <w:rsid w:val="00BA17F7"/>
    <w:rsid w:val="00BA2AD2"/>
    <w:rsid w:val="00BA53C2"/>
    <w:rsid w:val="00BC428F"/>
    <w:rsid w:val="00BC627E"/>
    <w:rsid w:val="00BD4EAC"/>
    <w:rsid w:val="00BE3108"/>
    <w:rsid w:val="00BE54CE"/>
    <w:rsid w:val="00BE70ED"/>
    <w:rsid w:val="00BE7997"/>
    <w:rsid w:val="00BF15C9"/>
    <w:rsid w:val="00C00EDF"/>
    <w:rsid w:val="00C16822"/>
    <w:rsid w:val="00C414B9"/>
    <w:rsid w:val="00C41B72"/>
    <w:rsid w:val="00C54439"/>
    <w:rsid w:val="00C57F1B"/>
    <w:rsid w:val="00C60B8F"/>
    <w:rsid w:val="00C6652E"/>
    <w:rsid w:val="00C704A3"/>
    <w:rsid w:val="00C74B39"/>
    <w:rsid w:val="00C762B0"/>
    <w:rsid w:val="00C845FC"/>
    <w:rsid w:val="00C8632C"/>
    <w:rsid w:val="00C953B0"/>
    <w:rsid w:val="00CA4AB4"/>
    <w:rsid w:val="00CB10BF"/>
    <w:rsid w:val="00CC1675"/>
    <w:rsid w:val="00CD3088"/>
    <w:rsid w:val="00CD6E75"/>
    <w:rsid w:val="00CE1314"/>
    <w:rsid w:val="00CE32CE"/>
    <w:rsid w:val="00CE7B3D"/>
    <w:rsid w:val="00D20922"/>
    <w:rsid w:val="00D311A8"/>
    <w:rsid w:val="00D42EDF"/>
    <w:rsid w:val="00D435C1"/>
    <w:rsid w:val="00D5404A"/>
    <w:rsid w:val="00D55F07"/>
    <w:rsid w:val="00D7282A"/>
    <w:rsid w:val="00D76623"/>
    <w:rsid w:val="00D77818"/>
    <w:rsid w:val="00D81818"/>
    <w:rsid w:val="00D82633"/>
    <w:rsid w:val="00D8425F"/>
    <w:rsid w:val="00D872C5"/>
    <w:rsid w:val="00D91E24"/>
    <w:rsid w:val="00D95FA6"/>
    <w:rsid w:val="00DA0819"/>
    <w:rsid w:val="00DA1B6D"/>
    <w:rsid w:val="00DA38EC"/>
    <w:rsid w:val="00DC269A"/>
    <w:rsid w:val="00DC5F40"/>
    <w:rsid w:val="00DD02F3"/>
    <w:rsid w:val="00DD0E89"/>
    <w:rsid w:val="00DD3311"/>
    <w:rsid w:val="00DD4BA1"/>
    <w:rsid w:val="00DF0AAA"/>
    <w:rsid w:val="00DF5429"/>
    <w:rsid w:val="00E135DE"/>
    <w:rsid w:val="00E17D1A"/>
    <w:rsid w:val="00E218C8"/>
    <w:rsid w:val="00E22BDC"/>
    <w:rsid w:val="00E3531A"/>
    <w:rsid w:val="00E430D0"/>
    <w:rsid w:val="00E52E1E"/>
    <w:rsid w:val="00E543BD"/>
    <w:rsid w:val="00E57A57"/>
    <w:rsid w:val="00E60F1E"/>
    <w:rsid w:val="00E61B32"/>
    <w:rsid w:val="00E64D3C"/>
    <w:rsid w:val="00E71099"/>
    <w:rsid w:val="00E730BB"/>
    <w:rsid w:val="00E86F7F"/>
    <w:rsid w:val="00E871FC"/>
    <w:rsid w:val="00E96EF3"/>
    <w:rsid w:val="00EA29AD"/>
    <w:rsid w:val="00EA3BA0"/>
    <w:rsid w:val="00EB41AA"/>
    <w:rsid w:val="00EC012F"/>
    <w:rsid w:val="00EC5B4A"/>
    <w:rsid w:val="00EE0793"/>
    <w:rsid w:val="00F01E8D"/>
    <w:rsid w:val="00F064F5"/>
    <w:rsid w:val="00F42FB6"/>
    <w:rsid w:val="00F50D1D"/>
    <w:rsid w:val="00F54F63"/>
    <w:rsid w:val="00F60B81"/>
    <w:rsid w:val="00F6156C"/>
    <w:rsid w:val="00F62230"/>
    <w:rsid w:val="00F649EF"/>
    <w:rsid w:val="00F659E6"/>
    <w:rsid w:val="00F67892"/>
    <w:rsid w:val="00F71BA3"/>
    <w:rsid w:val="00F71D91"/>
    <w:rsid w:val="00F826CA"/>
    <w:rsid w:val="00F95237"/>
    <w:rsid w:val="00F96AC7"/>
    <w:rsid w:val="00FC4BBE"/>
    <w:rsid w:val="00FE1334"/>
    <w:rsid w:val="00FE1A58"/>
    <w:rsid w:val="00FF1A0B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82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82A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8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28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28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28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28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28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282A"/>
    <w:p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02CE"/>
    <w:pPr>
      <w:tabs>
        <w:tab w:val="right" w:pos="8300"/>
      </w:tabs>
    </w:pPr>
  </w:style>
  <w:style w:type="paragraph" w:styleId="Footer">
    <w:name w:val="footer"/>
    <w:basedOn w:val="Normal"/>
    <w:rsid w:val="001B02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02CE"/>
  </w:style>
  <w:style w:type="paragraph" w:customStyle="1" w:styleId="FindingsConclusions">
    <w:name w:val="Findings &amp; Conclusions"/>
    <w:basedOn w:val="Normal"/>
    <w:rsid w:val="001B02CE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1B02CE"/>
    <w:pPr>
      <w:ind w:left="720"/>
    </w:pPr>
  </w:style>
  <w:style w:type="paragraph" w:styleId="BodyText">
    <w:name w:val="Body Text"/>
    <w:basedOn w:val="Normal"/>
    <w:rsid w:val="001B02CE"/>
  </w:style>
  <w:style w:type="paragraph" w:customStyle="1" w:styleId="Indent2">
    <w:name w:val="Indent 2"/>
    <w:basedOn w:val="Normal"/>
    <w:rsid w:val="001B02CE"/>
    <w:pPr>
      <w:ind w:left="1440"/>
    </w:pPr>
  </w:style>
  <w:style w:type="paragraph" w:customStyle="1" w:styleId="NumberedParagraph">
    <w:name w:val="Numbered Paragraph"/>
    <w:basedOn w:val="Normal"/>
    <w:rsid w:val="001B02CE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1B02CE"/>
    <w:pPr>
      <w:keepNext/>
      <w:spacing w:after="240" w:line="276" w:lineRule="auto"/>
      <w:jc w:val="center"/>
    </w:pPr>
    <w:rPr>
      <w:b/>
      <w:bCs/>
      <w:sz w:val="24"/>
      <w:szCs w:val="22"/>
    </w:rPr>
  </w:style>
  <w:style w:type="paragraph" w:customStyle="1" w:styleId="SectionHeadingI">
    <w:name w:val="Section Heading I"/>
    <w:basedOn w:val="SectionHeading"/>
    <w:next w:val="NumberedParagraph"/>
    <w:rsid w:val="001B02CE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1B02CE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1B02CE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1B02CE"/>
    <w:pPr>
      <w:ind w:left="720"/>
    </w:pPr>
  </w:style>
  <w:style w:type="paragraph" w:customStyle="1" w:styleId="SubsubsectHeading1">
    <w:name w:val="Subsubsect Heading 1"/>
    <w:basedOn w:val="SubsubSectHeading"/>
    <w:rsid w:val="001B02CE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basedOn w:val="DefaultParagraphFont"/>
    <w:rsid w:val="002D30A8"/>
    <w:rPr>
      <w:color w:val="0000FF"/>
      <w:u w:val="none"/>
    </w:rPr>
  </w:style>
  <w:style w:type="character" w:styleId="FollowedHyperlink">
    <w:name w:val="FollowedHyperlink"/>
    <w:basedOn w:val="DefaultParagraphFont"/>
    <w:rsid w:val="002D30A8"/>
    <w:rPr>
      <w:color w:val="800080"/>
      <w:u w:val="none"/>
    </w:rPr>
  </w:style>
  <w:style w:type="character" w:customStyle="1" w:styleId="HeaderChar">
    <w:name w:val="Header Char"/>
    <w:basedOn w:val="DefaultParagraphFont"/>
    <w:link w:val="Header"/>
    <w:rsid w:val="00EA29A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282A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282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282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728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728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728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728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728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7282A"/>
    <w:rPr>
      <w:rFonts w:ascii="Cambria" w:eastAsia="Times New Roman" w:hAnsi="Cambria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D728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7282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8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7282A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D7282A"/>
    <w:rPr>
      <w:b/>
      <w:bCs/>
    </w:rPr>
  </w:style>
  <w:style w:type="character" w:styleId="Emphasis">
    <w:name w:val="Emphasis"/>
    <w:basedOn w:val="DefaultParagraphFont"/>
    <w:uiPriority w:val="20"/>
    <w:qFormat/>
    <w:rsid w:val="00D7282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7282A"/>
    <w:rPr>
      <w:szCs w:val="32"/>
    </w:rPr>
  </w:style>
  <w:style w:type="paragraph" w:styleId="ListParagraph">
    <w:name w:val="List Paragraph"/>
    <w:basedOn w:val="Normal"/>
    <w:uiPriority w:val="34"/>
    <w:qFormat/>
    <w:rsid w:val="00D728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28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728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8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82A"/>
    <w:rPr>
      <w:b/>
      <w:i/>
      <w:sz w:val="24"/>
    </w:rPr>
  </w:style>
  <w:style w:type="character" w:styleId="SubtleEmphasis">
    <w:name w:val="Subtle Emphasis"/>
    <w:uiPriority w:val="19"/>
    <w:qFormat/>
    <w:rsid w:val="00D7282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D728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728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728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7282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82A"/>
    <w:pPr>
      <w:outlineLvl w:val="9"/>
    </w:pPr>
    <w:rPr>
      <w:rFonts w:cs="Times New Roman"/>
    </w:rPr>
  </w:style>
  <w:style w:type="paragraph" w:styleId="FootnoteText">
    <w:name w:val="footnote text"/>
    <w:basedOn w:val="Normal"/>
    <w:link w:val="FootnoteTextChar"/>
    <w:rsid w:val="00A429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2971"/>
    <w:rPr>
      <w:lang w:bidi="en-US"/>
    </w:rPr>
  </w:style>
  <w:style w:type="character" w:styleId="FootnoteReference">
    <w:name w:val="footnote reference"/>
    <w:basedOn w:val="DefaultParagraphFont"/>
    <w:rsid w:val="00A42971"/>
    <w:rPr>
      <w:vertAlign w:val="superscript"/>
    </w:rPr>
  </w:style>
  <w:style w:type="paragraph" w:styleId="EndnoteText">
    <w:name w:val="endnote text"/>
    <w:basedOn w:val="Normal"/>
    <w:link w:val="EndnoteTextChar"/>
    <w:rsid w:val="000229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2997"/>
    <w:rPr>
      <w:lang w:bidi="en-US"/>
    </w:rPr>
  </w:style>
  <w:style w:type="character" w:styleId="EndnoteReference">
    <w:name w:val="endnote reference"/>
    <w:basedOn w:val="DefaultParagraphFont"/>
    <w:rsid w:val="000229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Ped%20At%20Grade%20X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2010-01-04T08:00:00+00:00</OpenedDate>
    <Date1 xmlns="dc463f71-b30c-4ab2-9473-d307f9d35888">2010-05-13T07:00:00+00:00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Pullman</CaseCompanyNames>
    <DocketNumber xmlns="dc463f71-b30c-4ab2-9473-d307f9d35888">100041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CE6501D63FDF42AD0E7FB6460D304A" ma:contentTypeVersion="131" ma:contentTypeDescription="" ma:contentTypeScope="" ma:versionID="1c4eef343714c8fdcc69ad1218717a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D0390-F620-400C-863A-FBBAD8E49766}"/>
</file>

<file path=customXml/itemProps2.xml><?xml version="1.0" encoding="utf-8"?>
<ds:datastoreItem xmlns:ds="http://schemas.openxmlformats.org/officeDocument/2006/customXml" ds:itemID="{3364C400-588A-427B-A1F6-E02E118A8C05}"/>
</file>

<file path=customXml/itemProps3.xml><?xml version="1.0" encoding="utf-8"?>
<ds:datastoreItem xmlns:ds="http://schemas.openxmlformats.org/officeDocument/2006/customXml" ds:itemID="{0D2B0E40-B027-43A9-A256-158DE2C082FA}"/>
</file>

<file path=customXml/itemProps4.xml><?xml version="1.0" encoding="utf-8"?>
<ds:datastoreItem xmlns:ds="http://schemas.openxmlformats.org/officeDocument/2006/customXml" ds:itemID="{1F24F605-21E8-4E4E-BDDA-F88B9E040CD9}"/>
</file>

<file path=customXml/itemProps5.xml><?xml version="1.0" encoding="utf-8"?>
<ds:datastoreItem xmlns:ds="http://schemas.openxmlformats.org/officeDocument/2006/customXml" ds:itemID="{346F5D41-8041-419B-B543-2164E5323801}"/>
</file>

<file path=docProps/app.xml><?xml version="1.0" encoding="utf-8"?>
<Properties xmlns="http://schemas.openxmlformats.org/officeDocument/2006/extended-properties" xmlns:vt="http://schemas.openxmlformats.org/officeDocument/2006/docPropsVTypes">
  <Template>(Railroad) Ped At Grade Xing</Template>
  <TotalTime>0</TotalTime>
  <Pages>5</Pages>
  <Words>1176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from the City of Pullman to establish a new pedestrian only crossing at the Greenway path.</vt:lpstr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from the City of Pullman to establish a new pedestrian only crossing at the Greenway path.</dc:title>
  <dc:subject/>
  <dc:creator/>
  <cp:keywords/>
  <dc:description/>
  <cp:lastModifiedBy/>
  <cp:revision>1</cp:revision>
  <dcterms:created xsi:type="dcterms:W3CDTF">2010-05-13T16:25:00Z</dcterms:created>
  <dcterms:modified xsi:type="dcterms:W3CDTF">2010-05-13T16:25:00Z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0x0101006E56B4D1795A2E4DB2F0B01679ED314A00F5CE6501D63FDF42AD0E7FB6460D304A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