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543DB2">
        <w:t>5</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390113" w:rsidP="00A16E73">
      <w:pPr>
        <w:tabs>
          <w:tab w:val="left" w:pos="1260"/>
        </w:tabs>
        <w:spacing w:line="480" w:lineRule="auto"/>
        <w:jc w:val="center"/>
      </w:pPr>
      <w:r>
        <w:t>BRYAN A</w:t>
      </w:r>
      <w:r w:rsidR="00D41A27">
        <w:t>. COX</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D41A27" w:rsidRDefault="006D0260">
      <w:pPr>
        <w:tabs>
          <w:tab w:val="left" w:pos="1440"/>
        </w:tabs>
        <w:spacing w:line="480" w:lineRule="auto"/>
        <w:ind w:firstLine="720"/>
        <w:jc w:val="both"/>
        <w:rPr>
          <w:b/>
          <w:bCs/>
        </w:rPr>
      </w:pPr>
      <w:r w:rsidRPr="00D41A27">
        <w:rPr>
          <w:b/>
          <w:bCs/>
        </w:rPr>
        <w:t>Q.</w:t>
      </w:r>
      <w:r w:rsidRPr="00D41A27">
        <w:rPr>
          <w:b/>
          <w:bCs/>
        </w:rPr>
        <w:tab/>
        <w:t>Please state your name, employer and business address.</w:t>
      </w:r>
    </w:p>
    <w:p w:rsidR="00435706" w:rsidRPr="00D41A27" w:rsidRDefault="006D0260">
      <w:pPr>
        <w:pStyle w:val="BodyText2"/>
        <w:tabs>
          <w:tab w:val="left" w:pos="1440"/>
        </w:tabs>
        <w:ind w:firstLine="720"/>
      </w:pPr>
      <w:r w:rsidRPr="00D41A27">
        <w:t>A.</w:t>
      </w:r>
      <w:r w:rsidRPr="00D41A27">
        <w:tab/>
        <w:t>My</w:t>
      </w:r>
      <w:r w:rsidR="00D41A27" w:rsidRPr="00D41A27">
        <w:t xml:space="preserve"> name is Bryan </w:t>
      </w:r>
      <w:r w:rsidR="00390113">
        <w:t>A</w:t>
      </w:r>
      <w:r w:rsidR="00D41A27" w:rsidRPr="00D41A27">
        <w:t>.</w:t>
      </w:r>
      <w:r w:rsidR="009949D5" w:rsidRPr="00D41A27">
        <w:t xml:space="preserve"> Cox</w:t>
      </w:r>
      <w:r w:rsidRPr="00D41A27">
        <w:t>.  I am employed by Avista Corporation as Director, Operations</w:t>
      </w:r>
      <w:r w:rsidR="009949D5" w:rsidRPr="00D41A27">
        <w:t xml:space="preserve"> West</w:t>
      </w:r>
      <w:r w:rsidRPr="00D41A27">
        <w:t xml:space="preserve">.  My business address is 1411 East Mission, </w:t>
      </w:r>
      <w:smartTag w:uri="urn:schemas-microsoft-com:office:smarttags" w:element="place">
        <w:smartTag w:uri="urn:schemas-microsoft-com:office:smarttags" w:element="City">
          <w:r w:rsidRPr="00D41A27">
            <w:t>Spokane</w:t>
          </w:r>
        </w:smartTag>
        <w:r w:rsidRPr="00D41A27">
          <w:t xml:space="preserve">, </w:t>
        </w:r>
        <w:smartTag w:uri="urn:schemas-microsoft-com:office:smarttags" w:element="State">
          <w:r w:rsidRPr="00D41A27">
            <w:t>Washington</w:t>
          </w:r>
        </w:smartTag>
      </w:smartTag>
      <w:r w:rsidRPr="00D41A27">
        <w:t>.</w:t>
      </w:r>
    </w:p>
    <w:p w:rsidR="009949D5" w:rsidRDefault="006D0260" w:rsidP="005165DA">
      <w:pPr>
        <w:spacing w:line="480" w:lineRule="auto"/>
        <w:ind w:firstLine="720"/>
        <w:rPr>
          <w:rStyle w:val="LineNumber"/>
        </w:rPr>
      </w:pPr>
      <w:r w:rsidRPr="00D41A27">
        <w:rPr>
          <w:b/>
          <w:bCs/>
        </w:rPr>
        <w:t>Q.</w:t>
      </w:r>
      <w:r w:rsidRPr="00D41A27">
        <w:rPr>
          <w:b/>
          <w:bCs/>
        </w:rPr>
        <w:tab/>
        <w:t>Please briefly describe your educational background and professional experience.</w:t>
      </w:r>
    </w:p>
    <w:p w:rsidR="009949D5" w:rsidRDefault="005165DA" w:rsidP="004E2BF4">
      <w:pPr>
        <w:spacing w:line="480" w:lineRule="auto"/>
        <w:ind w:firstLine="720"/>
        <w:jc w:val="both"/>
        <w:rPr>
          <w:color w:val="1F497D"/>
        </w:rPr>
      </w:pPr>
      <w:r>
        <w:rPr>
          <w:rStyle w:val="LineNumber"/>
        </w:rPr>
        <w:t>A.</w:t>
      </w:r>
      <w:r>
        <w:rPr>
          <w:rStyle w:val="LineNumber"/>
        </w:rPr>
        <w:tab/>
      </w:r>
      <w:r w:rsidR="009949D5">
        <w:rPr>
          <w:rStyle w:val="LineNumber"/>
        </w:rPr>
        <w:t>I am a 1992 graduate of Gonzaga University with a degree in Mathematics and a 2009 graduate of the University of Washington’s F</w:t>
      </w:r>
      <w:r w:rsidR="00D41A27">
        <w:rPr>
          <w:rStyle w:val="LineNumber"/>
        </w:rPr>
        <w:t>oster School of Business with a</w:t>
      </w:r>
      <w:r w:rsidR="009949D5">
        <w:rPr>
          <w:rStyle w:val="LineNumber"/>
        </w:rPr>
        <w:t xml:space="preserve"> </w:t>
      </w:r>
      <w:r w:rsidR="00D41A27">
        <w:rPr>
          <w:rStyle w:val="LineNumber"/>
        </w:rPr>
        <w:t>M</w:t>
      </w:r>
      <w:r w:rsidR="009949D5">
        <w:rPr>
          <w:rStyle w:val="LineNumber"/>
        </w:rPr>
        <w:t xml:space="preserve">asters </w:t>
      </w:r>
      <w:r w:rsidR="00D41A27">
        <w:rPr>
          <w:rStyle w:val="LineNumber"/>
        </w:rPr>
        <w:t>D</w:t>
      </w:r>
      <w:r w:rsidR="009949D5">
        <w:rPr>
          <w:rStyle w:val="LineNumber"/>
        </w:rPr>
        <w:t>egree in Business Administration.  I joined the Company in 1997 and have spent 17 years in various technical and leadership position</w:t>
      </w:r>
      <w:r w:rsidR="00D41A27">
        <w:rPr>
          <w:rStyle w:val="LineNumber"/>
        </w:rPr>
        <w:t>s</w:t>
      </w:r>
      <w:r w:rsidR="009949D5">
        <w:rPr>
          <w:rStyle w:val="LineNumber"/>
        </w:rPr>
        <w:t xml:space="preserve"> in Information Technology, Natural Gas Delivery, Strategic Planning and Gas and Electric Constru</w:t>
      </w:r>
      <w:r w:rsidR="009815B5">
        <w:rPr>
          <w:rStyle w:val="LineNumber"/>
        </w:rPr>
        <w:t>ction Services.  Over the last two</w:t>
      </w:r>
      <w:r w:rsidR="009949D5">
        <w:rPr>
          <w:rStyle w:val="LineNumber"/>
        </w:rPr>
        <w:t xml:space="preserve"> years I have led the West Electric Operations group which delivers ser</w:t>
      </w:r>
      <w:r w:rsidR="00C56836">
        <w:rPr>
          <w:rStyle w:val="LineNumber"/>
        </w:rPr>
        <w:t>vice to most of our Washington o</w:t>
      </w:r>
      <w:r w:rsidR="009949D5">
        <w:rPr>
          <w:rStyle w:val="LineNumber"/>
        </w:rPr>
        <w:t>peration</w:t>
      </w:r>
      <w:r w:rsidR="00D41A27">
        <w:rPr>
          <w:rStyle w:val="LineNumber"/>
        </w:rPr>
        <w:t>s</w:t>
      </w:r>
      <w:r w:rsidR="009949D5">
        <w:rPr>
          <w:rStyle w:val="LineNumber"/>
        </w:rPr>
        <w:t xml:space="preserve"> as well as more recently the S</w:t>
      </w:r>
      <w:r w:rsidR="00D41A27">
        <w:rPr>
          <w:rStyle w:val="LineNumber"/>
        </w:rPr>
        <w:t>ystem Operations Department.  I</w:t>
      </w:r>
      <w:r w:rsidR="009949D5">
        <w:rPr>
          <w:rStyle w:val="LineNumber"/>
        </w:rPr>
        <w:t xml:space="preserve"> am a member of the Capital P</w:t>
      </w:r>
      <w:r w:rsidR="009815B5">
        <w:rPr>
          <w:rStyle w:val="LineNumber"/>
        </w:rPr>
        <w:t>lanning Group that manages the five</w:t>
      </w:r>
      <w:r w:rsidR="009949D5">
        <w:rPr>
          <w:rStyle w:val="LineNumber"/>
        </w:rPr>
        <w:t xml:space="preserve"> year </w:t>
      </w:r>
      <w:r w:rsidR="009815B5">
        <w:rPr>
          <w:rStyle w:val="LineNumber"/>
        </w:rPr>
        <w:t>C</w:t>
      </w:r>
      <w:r w:rsidR="009949D5">
        <w:rPr>
          <w:rStyle w:val="LineNumber"/>
        </w:rPr>
        <w:t>ompany capital budget.</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3207D1">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for the 201</w:t>
      </w:r>
      <w:r w:rsidR="0065472C">
        <w:t>6</w:t>
      </w:r>
      <w:r w:rsidR="005D4E59">
        <w:t xml:space="preserve"> rate year</w:t>
      </w:r>
      <w:r w:rsidR="00E4072E" w:rsidRPr="00A433F6">
        <w:t>.</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and Distribution </w:t>
      </w:r>
      <w:r w:rsidR="005D4E59">
        <w:t xml:space="preserve">capital </w:t>
      </w:r>
      <w:r w:rsidR="00060CA8" w:rsidRPr="00A433F6">
        <w:t>expenditures</w:t>
      </w:r>
      <w:r w:rsidR="005D4E59">
        <w:t xml:space="preserve">, for the period </w:t>
      </w:r>
      <w:r w:rsidR="0065472C">
        <w:t xml:space="preserve">October </w:t>
      </w:r>
      <w:r w:rsidR="009815B5">
        <w:t>2014</w:t>
      </w:r>
      <w:r w:rsidR="005D4E59">
        <w:t xml:space="preserve"> through the 201</w:t>
      </w:r>
      <w:r w:rsidR="004E2BF4">
        <w:t>6</w:t>
      </w:r>
      <w:r w:rsidR="005D4E59">
        <w:t xml:space="preserve"> rate year.</w:t>
      </w:r>
      <w:r w:rsidR="00EE4334" w:rsidRPr="00D61E34">
        <w:t xml:space="preserve">  As explaine</w:t>
      </w:r>
      <w:r w:rsidR="00D41A27">
        <w:t>d by Company witness Ms. Andrews</w:t>
      </w:r>
      <w:r w:rsidR="009815B5">
        <w:t>, the Company</w:t>
      </w:r>
      <w:r w:rsidR="00D117C3">
        <w:t>’s</w:t>
      </w:r>
      <w:r w:rsidR="009815B5">
        <w:t xml:space="preserve"> proposed</w:t>
      </w:r>
      <w:r w:rsidR="00EE4334" w:rsidRPr="00D61E34">
        <w:t xml:space="preserve"> electric </w:t>
      </w:r>
      <w:r w:rsidR="009815B5">
        <w:t xml:space="preserve">retail </w:t>
      </w:r>
      <w:r w:rsidR="00EE4334" w:rsidRPr="00D61E34">
        <w:t xml:space="preserve">revenue increase in this case </w:t>
      </w:r>
      <w:r w:rsidR="009815B5">
        <w:t>is</w:t>
      </w:r>
      <w:r w:rsidR="00D117C3">
        <w:t xml:space="preserve"> based</w:t>
      </w:r>
      <w:r w:rsidR="009815B5">
        <w:t xml:space="preserve"> </w:t>
      </w:r>
      <w:r w:rsidR="00EE4334" w:rsidRPr="00D61E34">
        <w:t xml:space="preserve">on its electric Attrition Study.  However, as a “cross </w:t>
      </w:r>
      <w:r w:rsidR="003207D1">
        <w:t>check” to the Company’s request</w:t>
      </w:r>
      <w:r w:rsidR="00D41A27">
        <w:t>, Ms. Smith</w:t>
      </w:r>
      <w:r w:rsidR="00EE4334" w:rsidRPr="00D61E34">
        <w:t xml:space="preserve"> has also prepared an electric Pro Forma Cross Check Study, which incorporate</w:t>
      </w:r>
      <w:r w:rsidR="00543DB2">
        <w:t>s</w:t>
      </w:r>
      <w:r w:rsidR="00EE4334" w:rsidRPr="00D61E34">
        <w:t xml:space="preserve"> </w:t>
      </w:r>
      <w:r w:rsidR="00EE4334" w:rsidRPr="00D61E34">
        <w:lastRenderedPageBreak/>
        <w:t>Washin</w:t>
      </w:r>
      <w:r w:rsidR="009815B5">
        <w:t xml:space="preserve">gton’s share of the pro forma </w:t>
      </w:r>
      <w:r w:rsidR="00EE4334" w:rsidRPr="00D61E34">
        <w:t xml:space="preserve"> 201</w:t>
      </w:r>
      <w:r w:rsidR="0065472C">
        <w:t>6</w:t>
      </w:r>
      <w:r w:rsidR="00EE4334" w:rsidRPr="00D61E34">
        <w:t xml:space="preserve"> rate year adjustments for </w:t>
      </w:r>
      <w:r w:rsidR="009815B5">
        <w:t xml:space="preserve">transmission </w:t>
      </w:r>
      <w:r w:rsidR="00EE4334" w:rsidRPr="00D61E34">
        <w:t>revenues, expenses and capital additions described further in my testimony.</w:t>
      </w:r>
      <w:r w:rsidR="00D117C3" w:rsidRPr="00D117C3">
        <w:rPr>
          <w:rStyle w:val="FootnoteReference"/>
        </w:rPr>
        <w:t xml:space="preserve"> </w:t>
      </w:r>
      <w:r w:rsidR="00D117C3" w:rsidRPr="00D61E34">
        <w:rPr>
          <w:rStyle w:val="FootnoteReference"/>
        </w:rPr>
        <w:footnoteReference w:id="1"/>
      </w:r>
      <w:r w:rsidR="00EE4334" w:rsidRPr="00D61E34">
        <w:t xml:space="preserve">  </w:t>
      </w:r>
    </w:p>
    <w:p w:rsidR="003207D1" w:rsidRPr="00A433F6" w:rsidRDefault="003207D1" w:rsidP="00F33B47">
      <w:pPr>
        <w:pStyle w:val="TestBody"/>
        <w:spacing w:before="120" w:line="36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2953BD">
      <w:pPr>
        <w:pStyle w:val="BodyText2"/>
        <w:tabs>
          <w:tab w:val="left" w:pos="1440"/>
          <w:tab w:val="left" w:pos="7200"/>
        </w:tabs>
        <w:spacing w:line="360" w:lineRule="auto"/>
        <w:ind w:firstLine="720"/>
        <w:jc w:val="left"/>
        <w:rPr>
          <w:bCs/>
          <w:u w:val="single"/>
        </w:rPr>
      </w:pPr>
      <w:r w:rsidRPr="00A433F6">
        <w:rPr>
          <w:bCs/>
        </w:rPr>
        <w:tab/>
      </w:r>
      <w:r>
        <w:rPr>
          <w:bCs/>
          <w:u w:val="single"/>
        </w:rPr>
        <w:t>Description</w:t>
      </w:r>
      <w:r w:rsidRPr="00A433F6">
        <w:rPr>
          <w:bCs/>
          <w:u w:val="single"/>
        </w:rPr>
        <w:tab/>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t>1</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w:t>
      </w:r>
      <w:r w:rsidRPr="007950CD">
        <w:rPr>
          <w:bCs/>
        </w:rPr>
        <w:tab/>
        <w:t>Transmission Expenses for 201</w:t>
      </w:r>
      <w:r w:rsidR="0065472C" w:rsidRPr="007950CD">
        <w:rPr>
          <w:bCs/>
        </w:rPr>
        <w:t>6</w:t>
      </w:r>
      <w:r w:rsidRPr="007950CD">
        <w:rPr>
          <w:bCs/>
        </w:rPr>
        <w:tab/>
      </w:r>
      <w:r w:rsidR="003C6140">
        <w:rPr>
          <w:bCs/>
        </w:rPr>
        <w:t>3</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III.</w:t>
      </w:r>
      <w:r w:rsidRPr="007950CD">
        <w:rPr>
          <w:bCs/>
        </w:rPr>
        <w:tab/>
        <w:t>Transmission Revenue for 201</w:t>
      </w:r>
      <w:r w:rsidR="0065472C" w:rsidRPr="007950CD">
        <w:rPr>
          <w:bCs/>
        </w:rPr>
        <w:t>6</w:t>
      </w:r>
      <w:r w:rsidRPr="007950CD">
        <w:rPr>
          <w:bCs/>
        </w:rPr>
        <w:tab/>
        <w:t>9</w:t>
      </w:r>
    </w:p>
    <w:p w:rsidR="003207D1" w:rsidRPr="00A433F6" w:rsidRDefault="003207D1" w:rsidP="00630285">
      <w:pPr>
        <w:pStyle w:val="BodyText2"/>
        <w:tabs>
          <w:tab w:val="left" w:pos="1440"/>
          <w:tab w:val="right" w:pos="7650"/>
        </w:tabs>
        <w:spacing w:line="360" w:lineRule="auto"/>
        <w:ind w:firstLine="720"/>
        <w:jc w:val="left"/>
        <w:rPr>
          <w:bCs/>
        </w:rPr>
      </w:pPr>
      <w:r w:rsidRPr="007950CD">
        <w:rPr>
          <w:bCs/>
        </w:rPr>
        <w:t>IV.</w:t>
      </w:r>
      <w:r w:rsidRPr="007950CD">
        <w:rPr>
          <w:bCs/>
        </w:rPr>
        <w:tab/>
        <w:t>Transmission and Distribution Capital Projects</w:t>
      </w:r>
      <w:r w:rsidRPr="007950CD">
        <w:rPr>
          <w:bCs/>
        </w:rPr>
        <w:tab/>
        <w:t>17</w:t>
      </w:r>
    </w:p>
    <w:p w:rsidR="00E325F5" w:rsidRDefault="00E325F5" w:rsidP="002953BD">
      <w:pPr>
        <w:autoSpaceDE/>
        <w:autoSpaceDN/>
        <w:spacing w:line="480" w:lineRule="auto"/>
        <w:rPr>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2953BD" w:rsidRDefault="00637200" w:rsidP="002953BD">
      <w:pPr>
        <w:pStyle w:val="BodyText2"/>
        <w:ind w:firstLine="720"/>
      </w:pPr>
      <w:r w:rsidRPr="00630285">
        <w:t>A.</w:t>
      </w:r>
      <w:r w:rsidRPr="00630285">
        <w:tab/>
        <w:t xml:space="preserve">Yes.  </w:t>
      </w:r>
      <w:r w:rsidR="001340F9" w:rsidRPr="00630285">
        <w:t>Exhibit No. _</w:t>
      </w:r>
      <w:proofErr w:type="gramStart"/>
      <w:r w:rsidR="001340F9" w:rsidRPr="00630285">
        <w:t>_(</w:t>
      </w:r>
      <w:proofErr w:type="gramEnd"/>
      <w:r w:rsidR="00CC1112" w:rsidRPr="00630285" w:rsidDel="00CC1112">
        <w:t xml:space="preserve"> </w:t>
      </w:r>
      <w:r w:rsidR="00390113">
        <w:t>BAC</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w:t>
      </w:r>
      <w:r w:rsidR="002953BD">
        <w:br w:type="page"/>
      </w:r>
    </w:p>
    <w:p w:rsidR="002A1805" w:rsidRPr="00A433F6" w:rsidRDefault="007D512E" w:rsidP="002A1805">
      <w:pPr>
        <w:pStyle w:val="Heading5"/>
        <w:rPr>
          <w:rStyle w:val="PageNumber"/>
          <w:u w:val="single"/>
        </w:rPr>
      </w:pPr>
      <w:r w:rsidRPr="00A433F6">
        <w:rPr>
          <w:rStyle w:val="PageNumber"/>
          <w:u w:val="single"/>
        </w:rPr>
        <w:lastRenderedPageBreak/>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TRANSMISSION</w:t>
      </w:r>
      <w:proofErr w:type="gramEnd"/>
      <w:r w:rsidR="002A1805" w:rsidRPr="00A433F6">
        <w:rPr>
          <w:rStyle w:val="PageNumber"/>
          <w:u w:val="single"/>
        </w:rPr>
        <w:t xml:space="preserve"> EXPENSES</w:t>
      </w:r>
      <w:r w:rsidR="00726778">
        <w:rPr>
          <w:rStyle w:val="PageNumber"/>
          <w:u w:val="single"/>
        </w:rPr>
        <w:t xml:space="preserve"> FOR 201</w:t>
      </w:r>
      <w:r w:rsidR="00FC5431">
        <w:rPr>
          <w:rStyle w:val="PageNumber"/>
          <w:u w:val="single"/>
        </w:rPr>
        <w:t>6</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 xml:space="preserve">adjustments to </w:t>
      </w:r>
      <w:r w:rsidR="00D117C3">
        <w:rPr>
          <w:b/>
        </w:rPr>
        <w:t xml:space="preserve">the twelve months ended September 30, </w:t>
      </w:r>
      <w:r w:rsidR="00726778">
        <w:rPr>
          <w:b/>
        </w:rPr>
        <w:t>201</w:t>
      </w:r>
      <w:r w:rsidR="00FC5431">
        <w:rPr>
          <w:b/>
        </w:rPr>
        <w:t>4</w:t>
      </w:r>
      <w:r w:rsidR="00726778">
        <w:rPr>
          <w:b/>
        </w:rPr>
        <w:t xml:space="preserve"> test year</w:t>
      </w:r>
      <w:r w:rsidRPr="00A433F6">
        <w:rPr>
          <w:b/>
        </w:rPr>
        <w:t xml:space="preserve"> transmission expense</w:t>
      </w:r>
      <w:r w:rsidR="003207D1">
        <w:rPr>
          <w:b/>
        </w:rPr>
        <w:t>s</w:t>
      </w:r>
      <w:r w:rsidR="00726778">
        <w:rPr>
          <w:b/>
        </w:rPr>
        <w:t xml:space="preserve"> to arrive at transmission expenses for the 201</w:t>
      </w:r>
      <w:r w:rsidR="00FC5431">
        <w:rPr>
          <w:b/>
        </w:rPr>
        <w:t>6</w:t>
      </w:r>
      <w:r w:rsidR="00726778">
        <w:rPr>
          <w:b/>
        </w:rPr>
        <w:t xml:space="preserve"> rate year</w:t>
      </w:r>
      <w:r w:rsidRPr="00A433F6">
        <w:rPr>
          <w:b/>
        </w:rPr>
        <w:t>.</w:t>
      </w:r>
    </w:p>
    <w:p w:rsidR="004720C1" w:rsidRDefault="00D117C3" w:rsidP="004A6464">
      <w:pPr>
        <w:pStyle w:val="BodyText2"/>
        <w:numPr>
          <w:ilvl w:val="0"/>
          <w:numId w:val="2"/>
        </w:numPr>
        <w:tabs>
          <w:tab w:val="clear" w:pos="2160"/>
          <w:tab w:val="left" w:pos="1440"/>
        </w:tabs>
        <w:autoSpaceDE/>
        <w:autoSpaceDN/>
        <w:ind w:left="0" w:firstLine="720"/>
      </w:pPr>
      <w:r w:rsidRPr="00D117C3">
        <w:rPr>
          <w:noProof/>
        </w:rPr>
        <w:drawing>
          <wp:anchor distT="0" distB="0" distL="114300" distR="114300" simplePos="0" relativeHeight="251698176" behindDoc="0" locked="0" layoutInCell="1" allowOverlap="1">
            <wp:simplePos x="0" y="0"/>
            <wp:positionH relativeFrom="column">
              <wp:posOffset>365832</wp:posOffset>
            </wp:positionH>
            <wp:positionV relativeFrom="paragraph">
              <wp:posOffset>1375626</wp:posOffset>
            </wp:positionV>
            <wp:extent cx="4941139" cy="380313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48596" cy="3808872"/>
                    </a:xfrm>
                    <a:prstGeom prst="rect">
                      <a:avLst/>
                    </a:prstGeom>
                    <a:noFill/>
                    <a:ln w="9525">
                      <a:noFill/>
                      <a:miter lim="800000"/>
                      <a:headEnd/>
                      <a:tailEnd/>
                    </a:ln>
                  </pic:spPr>
                </pic:pic>
              </a:graphicData>
            </a:graphic>
          </wp:anchor>
        </w:drawing>
      </w:r>
      <w:r w:rsidR="00AA1D35" w:rsidRPr="00A433F6">
        <w:t>Adjustments were made in this filing to incorporate updated information for any changes in transmission expenses fr</w:t>
      </w:r>
      <w:r w:rsidR="00BD42C9" w:rsidRPr="00A433F6">
        <w:t xml:space="preserve">om the </w:t>
      </w:r>
      <w:r w:rsidR="0065472C">
        <w:t>October</w:t>
      </w:r>
      <w:r w:rsidR="00CC1112">
        <w:t xml:space="preserve"> 201</w:t>
      </w:r>
      <w:r w:rsidR="0065472C">
        <w:t>3</w:t>
      </w:r>
      <w:r w:rsidR="00CC1112">
        <w:t xml:space="preserve"> through </w:t>
      </w:r>
      <w:r w:rsidR="00C56836">
        <w:t xml:space="preserve">the </w:t>
      </w:r>
      <w:r w:rsidR="0065472C">
        <w:t>September</w:t>
      </w:r>
      <w:r w:rsidR="00CC1112">
        <w:t xml:space="preserve"> 201</w:t>
      </w:r>
      <w:r w:rsidR="0065472C">
        <w:t>4</w:t>
      </w:r>
      <w:r w:rsidR="00CC1112">
        <w:t xml:space="preserve"> </w:t>
      </w:r>
      <w:r w:rsidR="00C34431">
        <w:t>test year</w:t>
      </w:r>
      <w:r w:rsidR="00BD42C9" w:rsidRPr="00A433F6">
        <w:t xml:space="preserve"> to the </w:t>
      </w:r>
      <w:r w:rsidR="0079118F" w:rsidRPr="00A433F6">
        <w:t>201</w:t>
      </w:r>
      <w:r w:rsidR="0065472C">
        <w:t>6</w:t>
      </w:r>
      <w:r w:rsidR="00A35601" w:rsidRPr="00A433F6">
        <w:t xml:space="preserve"> </w:t>
      </w:r>
      <w:r w:rsidR="00726778">
        <w:t>rate year</w:t>
      </w:r>
      <w:r w:rsidR="00AA1D35" w:rsidRPr="00A433F6">
        <w:t>.</w:t>
      </w:r>
      <w:r w:rsidR="00B2366C" w:rsidRPr="00A433F6">
        <w:t xml:space="preserve"> </w:t>
      </w:r>
      <w:r w:rsidR="00BD42C9" w:rsidRPr="00A433F6">
        <w:t xml:space="preserve"> </w:t>
      </w:r>
      <w:r w:rsidR="005F7DF9" w:rsidRPr="00A433F6">
        <w:t xml:space="preserve">The changes in expenses and a description of </w:t>
      </w:r>
      <w:r w:rsidR="007E52F7" w:rsidRPr="00A433F6">
        <w:t xml:space="preserve">each </w:t>
      </w:r>
      <w:proofErr w:type="gramStart"/>
      <w:r w:rsidR="005F7DF9" w:rsidRPr="00A433F6">
        <w:t>is</w:t>
      </w:r>
      <w:proofErr w:type="gramEnd"/>
      <w:r w:rsidR="005F7DF9" w:rsidRPr="00A433F6">
        <w:t xml:space="preserve"> </w:t>
      </w:r>
      <w:r w:rsidR="000A114A" w:rsidRPr="00A433F6">
        <w:t xml:space="preserve">summarized in Table </w:t>
      </w:r>
      <w:r w:rsidR="00012894">
        <w:t xml:space="preserve">No. </w:t>
      </w:r>
      <w:r w:rsidR="000A114A" w:rsidRPr="00A433F6">
        <w:t>1</w:t>
      </w:r>
      <w:r w:rsidR="00726778">
        <w:t xml:space="preserve"> and</w:t>
      </w:r>
      <w:r w:rsidR="00543DB2">
        <w:t>,</w:t>
      </w:r>
      <w:r w:rsidR="00726778">
        <w:t xml:space="preserve"> </w:t>
      </w:r>
      <w:r>
        <w:t>an explanation of each change follows the Table.</w:t>
      </w:r>
      <w:r w:rsidR="00726778">
        <w:t xml:space="preserve"> </w:t>
      </w: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A0392" w:rsidRDefault="004A0392" w:rsidP="005D2769">
      <w:pPr>
        <w:pStyle w:val="BodyText2"/>
        <w:tabs>
          <w:tab w:val="left" w:pos="1440"/>
        </w:tabs>
        <w:autoSpaceDE/>
        <w:autoSpaceDN/>
        <w:rPr>
          <w:sz w:val="18"/>
          <w:szCs w:val="18"/>
        </w:rPr>
      </w:pPr>
    </w:p>
    <w:p w:rsidR="004720C1" w:rsidRDefault="00701345" w:rsidP="005D2769">
      <w:pPr>
        <w:pStyle w:val="BodyText2"/>
        <w:tabs>
          <w:tab w:val="left" w:pos="1440"/>
        </w:tabs>
        <w:autoSpaceDE/>
        <w:autoSpaceDN/>
        <w:rPr>
          <w:sz w:val="18"/>
          <w:szCs w:val="18"/>
        </w:rPr>
      </w:pPr>
      <w:r>
        <w:rPr>
          <w:sz w:val="18"/>
          <w:szCs w:val="18"/>
        </w:rPr>
        <w:t>*</w:t>
      </w:r>
      <w:r w:rsidR="003A6573" w:rsidRPr="00A433F6">
        <w:rPr>
          <w:sz w:val="18"/>
          <w:szCs w:val="18"/>
        </w:rPr>
        <w:t>Representing the change in</w:t>
      </w:r>
      <w:r w:rsidR="000F02DA" w:rsidRPr="00A433F6">
        <w:rPr>
          <w:sz w:val="18"/>
          <w:szCs w:val="18"/>
        </w:rPr>
        <w:t xml:space="preserve"> expense above or below the 201</w:t>
      </w:r>
      <w:r w:rsidR="00C77F39">
        <w:rPr>
          <w:sz w:val="18"/>
          <w:szCs w:val="18"/>
        </w:rPr>
        <w:t>3</w:t>
      </w:r>
      <w:r w:rsidR="006626C3">
        <w:rPr>
          <w:sz w:val="18"/>
          <w:szCs w:val="18"/>
        </w:rPr>
        <w:t>-1</w:t>
      </w:r>
      <w:r w:rsidR="00C77F39">
        <w:rPr>
          <w:sz w:val="18"/>
          <w:szCs w:val="18"/>
        </w:rPr>
        <w:t>4</w:t>
      </w:r>
      <w:r w:rsidR="00D117C3">
        <w:rPr>
          <w:sz w:val="18"/>
          <w:szCs w:val="18"/>
        </w:rPr>
        <w:t xml:space="preserve"> historical</w:t>
      </w:r>
      <w:r w:rsidR="003A6573" w:rsidRPr="00A433F6">
        <w:rPr>
          <w:sz w:val="18"/>
          <w:szCs w:val="18"/>
        </w:rPr>
        <w:t xml:space="preserve"> </w:t>
      </w:r>
      <w:r w:rsidR="00C34431">
        <w:rPr>
          <w:sz w:val="18"/>
          <w:szCs w:val="18"/>
        </w:rPr>
        <w:t>test year</w:t>
      </w:r>
      <w:r w:rsidR="003A6573" w:rsidRPr="00A433F6">
        <w:rPr>
          <w:sz w:val="18"/>
          <w:szCs w:val="18"/>
        </w:rPr>
        <w:t xml:space="preserve"> level.</w:t>
      </w:r>
    </w:p>
    <w:p w:rsidR="00022CC6" w:rsidRDefault="00864ED9" w:rsidP="00AC30AC">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w:t>
      </w:r>
      <w:r w:rsidR="00022CC6">
        <w:t>$</w:t>
      </w:r>
      <w:r w:rsidR="00C77F39">
        <w:t>17</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543DB2">
        <w:t>facilitating</w:t>
      </w:r>
      <w:r w:rsidR="00543DB2" w:rsidRPr="00A433F6">
        <w:t xml:space="preserve"> </w:t>
      </w:r>
      <w:r w:rsidR="00AC7C3E" w:rsidRPr="00A433F6">
        <w:t>coor</w:t>
      </w:r>
      <w:r w:rsidR="0079118F" w:rsidRPr="00A433F6">
        <w:t xml:space="preserve">dinated </w:t>
      </w:r>
      <w:r w:rsidR="00543DB2">
        <w:t>power system</w:t>
      </w:r>
      <w:r w:rsidR="00543DB2" w:rsidRPr="00A433F6">
        <w:t xml:space="preserve"> </w:t>
      </w:r>
      <w:r w:rsidR="0079118F" w:rsidRPr="00A433F6">
        <w:t xml:space="preserve">operations </w:t>
      </w:r>
      <w:r w:rsidR="00423794">
        <w:t xml:space="preserve">and planning, </w:t>
      </w:r>
      <w:r w:rsidR="0079118F" w:rsidRPr="00A433F6">
        <w:t>including</w:t>
      </w:r>
      <w:r w:rsidR="00AC7C3E" w:rsidRPr="00A433F6">
        <w:t xml:space="preserve"> </w:t>
      </w:r>
      <w:r w:rsidR="00581478" w:rsidRPr="00A433F6">
        <w:t xml:space="preserve">contingency </w:t>
      </w:r>
      <w:r w:rsidR="00B1380A" w:rsidRPr="00A433F6">
        <w:t xml:space="preserve">generation </w:t>
      </w:r>
      <w:r w:rsidR="00B1380A" w:rsidRPr="00A433F6">
        <w:lastRenderedPageBreak/>
        <w:t>reserve sharing</w:t>
      </w:r>
      <w:r w:rsidR="0079118F" w:rsidRPr="00A433F6">
        <w:t>,</w:t>
      </w:r>
      <w:r w:rsidR="00B1380A" w:rsidRPr="00A433F6">
        <w:t xml:space="preserve"> </w:t>
      </w:r>
      <w:r w:rsidR="00AC7C3E" w:rsidRPr="00A433F6">
        <w:t>Columbia River water coordination</w:t>
      </w:r>
      <w:r w:rsidR="00AC30AC">
        <w:t xml:space="preserve"> and providing support to coordinated regional transmission planning</w:t>
      </w:r>
      <w:r w:rsidR="00AC7C3E" w:rsidRPr="00A433F6">
        <w:t xml:space="preserve">.  </w:t>
      </w:r>
      <w:r w:rsidR="00D117C3">
        <w:t>Avista’s share of the costs for 2016 is $</w:t>
      </w:r>
      <w:r w:rsidR="005801E7">
        <w:t>76,000,</w:t>
      </w:r>
      <w:r w:rsidR="00D117C3">
        <w:t xml:space="preserve"> an increase of $17,000. </w:t>
      </w:r>
    </w:p>
    <w:p w:rsidR="00AC30AC" w:rsidRPr="00A433F6" w:rsidRDefault="00AC30AC" w:rsidP="00AC30AC">
      <w:pPr>
        <w:pStyle w:val="BodyText2"/>
        <w:tabs>
          <w:tab w:val="left" w:pos="1440"/>
        </w:tabs>
        <w:ind w:firstLine="720"/>
      </w:pPr>
      <w:r w:rsidRPr="00A433F6">
        <w:rPr>
          <w:u w:val="single"/>
        </w:rPr>
        <w:t>Colstrip Transmission</w:t>
      </w:r>
      <w:r w:rsidRPr="00A433F6">
        <w:t xml:space="preserve"> ($</w:t>
      </w:r>
      <w:r w:rsidR="00C77F39">
        <w:t>36</w:t>
      </w:r>
      <w:r w:rsidRPr="00A433F6">
        <w:t xml:space="preserve">,000) – Avista is required to pay its portion of the O&amp;M costs associated with its </w:t>
      </w:r>
      <w:r>
        <w:t xml:space="preserve">joint ownership </w:t>
      </w:r>
      <w:r w:rsidRPr="00A433F6">
        <w:t xml:space="preserve">share of the Colstrip transmission system pursuant to the Colstrip </w:t>
      </w:r>
      <w:r>
        <w:t>Transmission Agreement</w:t>
      </w:r>
      <w:r w:rsidRPr="00A433F6">
        <w:t xml:space="preserve">.  </w:t>
      </w:r>
      <w:r w:rsidR="00423794">
        <w:t xml:space="preserve">Under this agreement, </w:t>
      </w:r>
      <w:proofErr w:type="spellStart"/>
      <w:r w:rsidR="00423794">
        <w:t>NorthWestern</w:t>
      </w:r>
      <w:proofErr w:type="spellEnd"/>
      <w:r w:rsidR="00423794">
        <w:t xml:space="preserve"> Energy (NWE) operates and maintains the Colstrip transmission system.  </w:t>
      </w:r>
      <w:r w:rsidRPr="00A433F6">
        <w:t>In accordance with NWE</w:t>
      </w:r>
      <w:r w:rsidR="00423794">
        <w:t>’s</w:t>
      </w:r>
      <w:r w:rsidRPr="00A433F6">
        <w:t xml:space="preserve"> proposed Colstrip transmission plan provided to the Company, NWE will bill Avista </w:t>
      </w:r>
      <w:r>
        <w:t xml:space="preserve">an estimated </w:t>
      </w:r>
      <w:r w:rsidRPr="006171BC">
        <w:t>$3</w:t>
      </w:r>
      <w:r w:rsidR="00C77F39">
        <w:t>0</w:t>
      </w:r>
      <w:r w:rsidR="008010B0">
        <w:t>3</w:t>
      </w:r>
      <w:r w:rsidRPr="006171BC">
        <w:t>,000</w:t>
      </w:r>
      <w:r w:rsidRPr="00A433F6">
        <w:t xml:space="preserve"> for Avista’s share of the Colstrip O&amp;M expense during the </w:t>
      </w:r>
      <w:r w:rsidR="003B34AC">
        <w:t>201</w:t>
      </w:r>
      <w:r w:rsidR="00C77F39">
        <w:t>6</w:t>
      </w:r>
      <w:r w:rsidR="003B34AC">
        <w:t xml:space="preserve"> rate year</w:t>
      </w:r>
      <w:r w:rsidRPr="00A433F6">
        <w:t xml:space="preserve"> period.  This is a</w:t>
      </w:r>
      <w:r w:rsidR="00C77F39">
        <w:t>n</w:t>
      </w:r>
      <w:r w:rsidRPr="00A433F6">
        <w:t xml:space="preserve"> </w:t>
      </w:r>
      <w:r w:rsidR="00C77F39">
        <w:t>in</w:t>
      </w:r>
      <w:r w:rsidRPr="00A433F6">
        <w:t>crease of $</w:t>
      </w:r>
      <w:r w:rsidR="00C77F39">
        <w:t>36</w:t>
      </w:r>
      <w:r w:rsidRPr="00A433F6">
        <w:t>,000 from the actual expense of $</w:t>
      </w:r>
      <w:r w:rsidR="00C77F39">
        <w:t>267</w:t>
      </w:r>
      <w:r w:rsidRPr="00A433F6">
        <w:t>,000 incurred during the 201</w:t>
      </w:r>
      <w:r w:rsidR="00C77F39">
        <w:t>3</w:t>
      </w:r>
      <w:r>
        <w:t>-1</w:t>
      </w:r>
      <w:r w:rsidR="00C77F39">
        <w:t>4</w:t>
      </w:r>
      <w:r w:rsidRPr="00A433F6">
        <w:t xml:space="preserve"> </w:t>
      </w:r>
      <w:r w:rsidR="00C34431">
        <w:t>test year</w:t>
      </w:r>
      <w:r w:rsidRPr="00A433F6">
        <w:t xml:space="preserve">. </w:t>
      </w:r>
    </w:p>
    <w:p w:rsidR="00AC30AC" w:rsidRPr="00A433F6" w:rsidRDefault="00AC30AC" w:rsidP="00AC30AC">
      <w:pPr>
        <w:pStyle w:val="BodyText2"/>
        <w:tabs>
          <w:tab w:val="left" w:pos="1440"/>
        </w:tabs>
        <w:ind w:firstLine="720"/>
      </w:pPr>
      <w:r w:rsidRPr="00A433F6">
        <w:rPr>
          <w:u w:val="single"/>
        </w:rPr>
        <w:t xml:space="preserve">ColumbiaGrid </w:t>
      </w:r>
      <w:r w:rsidR="00C77F39">
        <w:rPr>
          <w:u w:val="single"/>
        </w:rPr>
        <w:t>Development/</w:t>
      </w:r>
      <w:r w:rsidRPr="00A433F6">
        <w:rPr>
          <w:u w:val="single"/>
        </w:rPr>
        <w:t>RTO</w:t>
      </w:r>
      <w:r w:rsidRPr="00A433F6">
        <w:t xml:space="preserve"> ($</w:t>
      </w:r>
      <w:r w:rsidR="00C77F39">
        <w:t>39,000</w:t>
      </w:r>
      <w:r w:rsidRPr="00A433F6">
        <w:t xml:space="preserve">) – Avista became a member of the ColumbiaGrid regional transmission organization in 2006.  </w:t>
      </w:r>
      <w:proofErr w:type="spellStart"/>
      <w:r w:rsidRPr="00A433F6">
        <w:t>ColumbiaGrid’s</w:t>
      </w:r>
      <w:proofErr w:type="spellEnd"/>
      <w:r w:rsidRPr="00A433F6">
        <w:t xml:space="preserve">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and support effective market monitoring within the Northwest and the entire Western interconnection.  Avista supports </w:t>
      </w:r>
      <w:proofErr w:type="spellStart"/>
      <w:r w:rsidRPr="00A433F6">
        <w:t>ColumbiaGrid’s</w:t>
      </w:r>
      <w:proofErr w:type="spellEnd"/>
      <w:r w:rsidRPr="00A433F6">
        <w:t xml:space="preserve"> general developmental and regional coordination activities under </w:t>
      </w:r>
      <w:r>
        <w:t>the ColumbiaGrid Fourth Funding Agreement, signed July 1, 2010,</w:t>
      </w:r>
      <w:r w:rsidRPr="00A433F6">
        <w:t xml:space="preserve"> and supports specific functional activities under the Planning and Expansion Functional Agreement</w:t>
      </w:r>
      <w:r>
        <w:t xml:space="preserve"> and the </w:t>
      </w:r>
      <w:r w:rsidR="00037739">
        <w:t xml:space="preserve">FERC </w:t>
      </w:r>
      <w:r>
        <w:t>Order 1000 Functional Agreement</w:t>
      </w:r>
      <w:r w:rsidRPr="00A433F6">
        <w:t>.  Avista’s ColumbiaGrid general funding expenses for the 201</w:t>
      </w:r>
      <w:r w:rsidR="00C77F39">
        <w:t>3</w:t>
      </w:r>
      <w:r>
        <w:t>-1</w:t>
      </w:r>
      <w:r w:rsidR="00C77F39">
        <w:t>4</w:t>
      </w:r>
      <w:r w:rsidRPr="00A433F6">
        <w:t xml:space="preserve"> </w:t>
      </w:r>
      <w:r w:rsidR="00C34431">
        <w:t>test year</w:t>
      </w:r>
      <w:r w:rsidRPr="00A433F6">
        <w:t xml:space="preserve"> were $1</w:t>
      </w:r>
      <w:r w:rsidR="00C77F39">
        <w:t>26</w:t>
      </w:r>
      <w:r w:rsidRPr="00A433F6">
        <w:t xml:space="preserve">,000 while </w:t>
      </w:r>
      <w:r w:rsidR="003B34AC">
        <w:t>201</w:t>
      </w:r>
      <w:r w:rsidR="00C77F39">
        <w:t>6</w:t>
      </w:r>
      <w:r w:rsidR="003B34AC">
        <w:t xml:space="preserve"> rate year</w:t>
      </w:r>
      <w:r w:rsidRPr="00A433F6">
        <w:t xml:space="preserve"> general funding expenses are </w:t>
      </w:r>
      <w:r w:rsidR="00037739">
        <w:t xml:space="preserve">planned to be </w:t>
      </w:r>
      <w:r w:rsidRPr="00A433F6">
        <w:t>$1</w:t>
      </w:r>
      <w:r>
        <w:t>6</w:t>
      </w:r>
      <w:r w:rsidR="00C77F39">
        <w:t>5</w:t>
      </w:r>
      <w:r w:rsidRPr="00A433F6">
        <w:t>,000</w:t>
      </w:r>
      <w:r>
        <w:t xml:space="preserve">.  </w:t>
      </w:r>
    </w:p>
    <w:p w:rsidR="005801E7" w:rsidRDefault="00AC30AC" w:rsidP="00DC150F">
      <w:pPr>
        <w:pStyle w:val="BodyText2"/>
        <w:tabs>
          <w:tab w:val="left" w:pos="1440"/>
        </w:tabs>
        <w:ind w:firstLine="720"/>
      </w:pPr>
      <w:r w:rsidRPr="00A433F6">
        <w:rPr>
          <w:u w:val="single"/>
        </w:rPr>
        <w:lastRenderedPageBreak/>
        <w:t>ColumbiaGrid Transmission Planning</w:t>
      </w:r>
      <w:r w:rsidRPr="00A433F6">
        <w:t xml:space="preserve"> ($</w:t>
      </w:r>
      <w:r w:rsidR="00C83825">
        <w:t>86</w:t>
      </w:r>
      <w:r w:rsidRPr="00A433F6">
        <w:t>,000) – The ColumbiaGrid Planning and Expansion Functional Agreement (PEFA) was accepted by the Federal Energy Regulatory Commission (FERC) on April 3, 2007</w:t>
      </w:r>
      <w:r w:rsidR="004364D5">
        <w:t>,</w:t>
      </w:r>
      <w:r w:rsidRPr="00A433F6">
        <w:t xml:space="preserve"> and Avista entered into the PEFA on April 4, 2007.</w:t>
      </w:r>
      <w:r w:rsidRPr="00A433F6">
        <w:rPr>
          <w:color w:val="1F497D"/>
        </w:rPr>
        <w:t xml:space="preserve">  </w:t>
      </w:r>
      <w:r w:rsidRPr="00A433F6">
        <w:t>Coordinated transmission planning activities under the PEFA allow the Company to meet the coordinated regional transmission planning requirements set forth in FERC</w:t>
      </w:r>
      <w:r w:rsidR="00037739">
        <w:t>’s Order 890 issued in February</w:t>
      </w:r>
      <w:r w:rsidRPr="00A433F6">
        <w:t xml:space="preserve"> 2007, and outlined in the Company’s </w:t>
      </w:r>
      <w:r w:rsidR="00037739">
        <w:t>Open Access Transmission Tariff</w:t>
      </w:r>
      <w:r w:rsidRPr="00A433F6">
        <w:t xml:space="preserve">.  </w:t>
      </w:r>
      <w:r>
        <w:t xml:space="preserve">Additional FERC Order 1000 requirements are </w:t>
      </w:r>
      <w:r w:rsidR="00997F12">
        <w:t xml:space="preserve">implemented </w:t>
      </w:r>
      <w:r>
        <w:t>under the Order 1000 Functional Agreement which was executed by Avista on December 13, 2013</w:t>
      </w:r>
      <w:r w:rsidR="004364D5">
        <w:t>,</w:t>
      </w:r>
      <w:r w:rsidR="00423794">
        <w:t xml:space="preserve"> </w:t>
      </w:r>
      <w:r w:rsidR="00997F12">
        <w:t>followed by the Amended and Restated Order 1000 Functional Agreement, signed on November 11, 2014 (Order 1000 Agreement)</w:t>
      </w:r>
      <w:r>
        <w:t xml:space="preserve">.  </w:t>
      </w:r>
    </w:p>
    <w:p w:rsidR="002547C5" w:rsidRPr="00A433F6" w:rsidRDefault="00AC30AC" w:rsidP="00DC150F">
      <w:pPr>
        <w:pStyle w:val="BodyText2"/>
        <w:tabs>
          <w:tab w:val="left" w:pos="1440"/>
        </w:tabs>
        <w:ind w:firstLine="720"/>
      </w:pPr>
      <w:r w:rsidRPr="00A433F6">
        <w:t>Funding under the PEFA</w:t>
      </w:r>
      <w:r w:rsidR="00997F12">
        <w:t xml:space="preserve"> and Order 1000 Agreement</w:t>
      </w:r>
      <w:r w:rsidRPr="00A433F6">
        <w:t xml:space="preserve"> is on a two-year cycle with provisions to adjust for inflation.  Actual PEFA expenses for the 201</w:t>
      </w:r>
      <w:r w:rsidR="00C83825">
        <w:t>3</w:t>
      </w:r>
      <w:r>
        <w:t>-1</w:t>
      </w:r>
      <w:r w:rsidR="00C83825">
        <w:t>4</w:t>
      </w:r>
      <w:r w:rsidRPr="00A433F6">
        <w:t xml:space="preserve"> </w:t>
      </w:r>
      <w:r w:rsidR="00C34431">
        <w:t xml:space="preserve">test </w:t>
      </w:r>
      <w:proofErr w:type="gramStart"/>
      <w:r w:rsidR="00C34431">
        <w:t>year</w:t>
      </w:r>
      <w:proofErr w:type="gramEnd"/>
      <w:r>
        <w:t xml:space="preserve"> </w:t>
      </w:r>
      <w:r w:rsidRPr="00A433F6">
        <w:t>were $</w:t>
      </w:r>
      <w:r w:rsidR="00C83825">
        <w:t>162</w:t>
      </w:r>
      <w:r w:rsidRPr="00A433F6">
        <w:t>,000.  The Company’s PEFA</w:t>
      </w:r>
      <w:r>
        <w:t xml:space="preserve"> and Order 1000 agreement</w:t>
      </w:r>
      <w:r w:rsidRPr="00A433F6">
        <w:t xml:space="preserve"> expenses</w:t>
      </w:r>
      <w:r w:rsidR="003B34AC">
        <w:t xml:space="preserve"> for 201</w:t>
      </w:r>
      <w:r w:rsidR="00C83825">
        <w:t>6</w:t>
      </w:r>
      <w:r w:rsidRPr="00A433F6">
        <w:t xml:space="preserve"> are $24</w:t>
      </w:r>
      <w:r w:rsidR="00C83825">
        <w:t>8</w:t>
      </w:r>
      <w:r w:rsidRPr="00A433F6">
        <w:t>,000,</w:t>
      </w:r>
      <w:r>
        <w:t xml:space="preserve"> reflecting </w:t>
      </w:r>
      <w:proofErr w:type="spellStart"/>
      <w:r>
        <w:t>ColumbiaGrid’s</w:t>
      </w:r>
      <w:proofErr w:type="spellEnd"/>
      <w:r>
        <w:t xml:space="preserve"> </w:t>
      </w:r>
      <w:r w:rsidRPr="00407EF9">
        <w:t xml:space="preserve">staffing levels to support the PEFA and </w:t>
      </w:r>
      <w:r w:rsidR="00997F12">
        <w:t xml:space="preserve">additional </w:t>
      </w:r>
      <w:r>
        <w:t xml:space="preserve">Order 1000 activities and </w:t>
      </w:r>
      <w:r w:rsidRPr="00407EF9">
        <w:t xml:space="preserve">the reallocation of a portion of </w:t>
      </w:r>
      <w:proofErr w:type="spellStart"/>
      <w:r w:rsidRPr="00407EF9">
        <w:t>ColumbiaGrid’s</w:t>
      </w:r>
      <w:proofErr w:type="spellEnd"/>
      <w:r w:rsidRPr="00407EF9">
        <w:t xml:space="preserve"> administrative expenses (previously paid under the general funding agreement) to th</w:t>
      </w:r>
      <w:r>
        <w:t>e</w:t>
      </w:r>
      <w:r w:rsidRPr="00407EF9">
        <w:t>s</w:t>
      </w:r>
      <w:r>
        <w:t>e</w:t>
      </w:r>
      <w:r w:rsidRPr="00407EF9">
        <w:t xml:space="preserve"> functional agreement</w:t>
      </w:r>
      <w:r>
        <w:t>s</w:t>
      </w:r>
      <w:r w:rsidRPr="00407EF9">
        <w:t>.</w:t>
      </w:r>
      <w:r w:rsidR="00037739">
        <w:t xml:space="preserve">  </w:t>
      </w:r>
    </w:p>
    <w:p w:rsidR="00E122BA" w:rsidRPr="00A433F6" w:rsidRDefault="00AC30AC" w:rsidP="00AC30AC">
      <w:pPr>
        <w:pStyle w:val="BodyText2"/>
        <w:tabs>
          <w:tab w:val="left" w:pos="1440"/>
        </w:tabs>
        <w:ind w:firstLine="720"/>
      </w:pPr>
      <w:r w:rsidRPr="00A433F6">
        <w:rPr>
          <w:u w:val="single"/>
        </w:rPr>
        <w:t>ColumbiaGrid OASIS</w:t>
      </w:r>
      <w:r>
        <w:rPr>
          <w:u w:val="single"/>
        </w:rPr>
        <w:t xml:space="preserve"> Agreement</w:t>
      </w:r>
      <w:r w:rsidRPr="00A433F6">
        <w:t xml:space="preserve"> (</w:t>
      </w:r>
      <w:r>
        <w:t>-</w:t>
      </w:r>
      <w:r w:rsidRPr="00A433F6">
        <w:t>$</w:t>
      </w:r>
      <w:r w:rsidR="00D92AC1">
        <w:t>4</w:t>
      </w:r>
      <w:r w:rsidRPr="00A433F6">
        <w:t xml:space="preserve">,000) – </w:t>
      </w:r>
      <w:r>
        <w:t>This contract, and its associated expense, was terminated due to lack of use by the parties to the agreement and their transmission customers.</w:t>
      </w:r>
      <w:r w:rsidRPr="00A433F6">
        <w:t xml:space="preserve">  </w:t>
      </w:r>
    </w:p>
    <w:p w:rsidR="002B3306" w:rsidRDefault="00AC30AC" w:rsidP="00AC30AC">
      <w:pPr>
        <w:adjustRightInd w:val="0"/>
        <w:spacing w:line="480" w:lineRule="auto"/>
        <w:ind w:firstLine="720"/>
        <w:jc w:val="both"/>
      </w:pPr>
      <w:r w:rsidRPr="00A433F6">
        <w:rPr>
          <w:u w:val="single"/>
        </w:rPr>
        <w:t>Transmission Line Ratings Confirmation Plan (NERC Alert)</w:t>
      </w:r>
      <w:r w:rsidRPr="00A433F6">
        <w:t xml:space="preserve"> (</w:t>
      </w:r>
      <w:r>
        <w:t>-</w:t>
      </w:r>
      <w:r w:rsidRPr="00A433F6">
        <w:t>$</w:t>
      </w:r>
      <w:r w:rsidR="00D92AC1">
        <w:t>48</w:t>
      </w:r>
      <w:r w:rsidRPr="00A433F6">
        <w:t xml:space="preserve">,000) – The Transmission Line Ratings Confirmation Plan was developed to address a “NERC Alert” issued on October 7, 2010.  The North American Electric Reliability Corporation (NERC) </w:t>
      </w:r>
      <w:r w:rsidRPr="00A433F6">
        <w:lastRenderedPageBreak/>
        <w:t xml:space="preserve">issued a “Recommendation to Industry addressing Consideration of Actual Field Conditions in Determination of Facility Ratings” based on a vegetation contact conductor-to-ground fault by another Transmission Owner.  The NERC Alert was issued to provide the industry 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A total of 1400 miles of transmission lines </w:t>
      </w:r>
      <w:r>
        <w:t>w</w:t>
      </w:r>
      <w:r w:rsidR="00182DA7">
        <w:t>ere</w:t>
      </w:r>
      <w:r w:rsidRPr="00A433F6">
        <w:t xml:space="preserve"> evaluated</w:t>
      </w:r>
      <w:r w:rsidR="005801E7">
        <w:t>.</w:t>
      </w:r>
      <w:r w:rsidR="00037739">
        <w:t xml:space="preserve"> </w:t>
      </w:r>
      <w:r w:rsidRPr="00A433F6">
        <w:t xml:space="preserve">Per </w:t>
      </w:r>
      <w:r>
        <w:t>Order No. 06, Docket UE-11086 and UE-11087</w:t>
      </w:r>
      <w:r w:rsidR="0052783A">
        <w:t>,</w:t>
      </w:r>
      <w:r>
        <w:t xml:space="preserve"> </w:t>
      </w:r>
      <w:r w:rsidRPr="00A433F6">
        <w:t>the Company amortize</w:t>
      </w:r>
      <w:r>
        <w:t>d</w:t>
      </w:r>
      <w:r w:rsidRPr="00A433F6">
        <w:t xml:space="preserve"> these costs over a three-year period beginning in 201</w:t>
      </w:r>
      <w:r>
        <w:t>1</w:t>
      </w:r>
      <w:r w:rsidRPr="00A433F6">
        <w:t xml:space="preserve">.  </w:t>
      </w:r>
      <w:r>
        <w:t>This project was</w:t>
      </w:r>
      <w:r w:rsidR="00A83483">
        <w:t xml:space="preserve"> </w:t>
      </w:r>
      <w:r>
        <w:t xml:space="preserve">completed </w:t>
      </w:r>
      <w:r w:rsidRPr="00187956">
        <w:t>in 2013</w:t>
      </w:r>
      <w:r w:rsidR="004364D5">
        <w:t>,</w:t>
      </w:r>
      <w:r>
        <w:t xml:space="preserve"> </w:t>
      </w:r>
      <w:r w:rsidR="00182DA7">
        <w:t>so</w:t>
      </w:r>
      <w:r>
        <w:t xml:space="preserve"> there are no </w:t>
      </w:r>
      <w:r w:rsidR="00182DA7">
        <w:t xml:space="preserve">planned </w:t>
      </w:r>
      <w:r>
        <w:t>expenses for this project in the 201</w:t>
      </w:r>
      <w:r w:rsidR="00D92AC1">
        <w:t>6</w:t>
      </w:r>
      <w:r>
        <w:t xml:space="preserve"> </w:t>
      </w:r>
      <w:r w:rsidR="003B34AC">
        <w:t>rate year</w:t>
      </w:r>
      <w:r>
        <w:t xml:space="preserve">.  </w:t>
      </w:r>
    </w:p>
    <w:p w:rsidR="00AC30AC" w:rsidRPr="00A433F6" w:rsidRDefault="00AC30AC" w:rsidP="00AC30AC">
      <w:pPr>
        <w:adjustRightInd w:val="0"/>
        <w:spacing w:line="480" w:lineRule="auto"/>
        <w:ind w:firstLine="720"/>
        <w:jc w:val="both"/>
      </w:pPr>
      <w:r w:rsidRPr="00A433F6">
        <w:rPr>
          <w:u w:val="single"/>
        </w:rPr>
        <w:t>Electric Scheduling and Accounting Services</w:t>
      </w:r>
      <w:r w:rsidRPr="00A433F6">
        <w:t xml:space="preserve"> ($</w:t>
      </w:r>
      <w:r>
        <w:t>1</w:t>
      </w:r>
      <w:r w:rsidR="00D92AC1">
        <w:t>8</w:t>
      </w:r>
      <w:r w:rsidRPr="00A433F6">
        <w:t>,000) – The $</w:t>
      </w:r>
      <w:r>
        <w:t>1</w:t>
      </w:r>
      <w:r w:rsidR="00D92AC1">
        <w:t>8</w:t>
      </w:r>
      <w:r w:rsidRPr="00A433F6">
        <w:t xml:space="preserve">,000 increase in </w:t>
      </w:r>
      <w:r w:rsidR="00037739">
        <w:t xml:space="preserve">expense from </w:t>
      </w:r>
      <w:r w:rsidRPr="00A433F6">
        <w:t xml:space="preserve">the </w:t>
      </w:r>
      <w:r w:rsidR="00A452CC">
        <w:t>historical rate</w:t>
      </w:r>
      <w:r w:rsidRPr="00A433F6">
        <w:t xml:space="preserve"> </w:t>
      </w:r>
      <w:r w:rsidR="00C34431">
        <w:t>test year</w:t>
      </w:r>
      <w:r w:rsidR="00A452CC">
        <w:t xml:space="preserve"> to the 2016 rate year</w:t>
      </w:r>
      <w:r w:rsidRPr="00A433F6">
        <w:t xml:space="preserve"> for electric scheduling and accounting services is a result of annual increases and additional services provided by our third party vendor.  These services are required to assist in meeting the requirements of the NERC mandatory reliability standards.  The </w:t>
      </w:r>
      <w:r w:rsidR="003B34AC">
        <w:t>rate year</w:t>
      </w:r>
      <w:r w:rsidRPr="00A433F6">
        <w:t xml:space="preserve"> scheduling and accounting costs are $</w:t>
      </w:r>
      <w:r w:rsidR="00D92AC1">
        <w:t>211</w:t>
      </w:r>
      <w:r w:rsidRPr="00A433F6">
        <w:t>,000</w:t>
      </w:r>
      <w:r w:rsidR="00182DA7">
        <w:t>,</w:t>
      </w:r>
      <w:r w:rsidR="006171BC">
        <w:t xml:space="preserve"> </w:t>
      </w:r>
      <w:r w:rsidR="00182DA7">
        <w:t>reflecting</w:t>
      </w:r>
      <w:r w:rsidR="006626C3">
        <w:t xml:space="preserve"> an increase of $1</w:t>
      </w:r>
      <w:r w:rsidR="00037739">
        <w:t>8</w:t>
      </w:r>
      <w:r w:rsidR="00A4343C">
        <w:t>,000</w:t>
      </w:r>
      <w:r w:rsidR="006171BC">
        <w:t xml:space="preserve"> from the actual </w:t>
      </w:r>
      <w:r w:rsidR="00C34431">
        <w:t>test year</w:t>
      </w:r>
      <w:r w:rsidR="006171BC">
        <w:t xml:space="preserve"> expense of $19</w:t>
      </w:r>
      <w:r w:rsidR="00D92AC1">
        <w:t>3</w:t>
      </w:r>
      <w:r w:rsidR="006171BC">
        <w:t>,000</w:t>
      </w:r>
      <w:r w:rsidR="00A4343C">
        <w:t>.</w:t>
      </w:r>
    </w:p>
    <w:p w:rsidR="00022CC6" w:rsidRDefault="00AC30AC" w:rsidP="00AC30AC">
      <w:pPr>
        <w:adjustRightInd w:val="0"/>
        <w:spacing w:line="480" w:lineRule="auto"/>
        <w:ind w:firstLine="720"/>
        <w:jc w:val="both"/>
      </w:pPr>
      <w:r w:rsidRPr="00A433F6">
        <w:rPr>
          <w:u w:val="single"/>
        </w:rPr>
        <w:t>NERC Critical Infrastructure Protection</w:t>
      </w:r>
      <w:r w:rsidRPr="00A433F6">
        <w:t xml:space="preserve"> ($0) – The Company has purchased two software products to assist in protecting critical transmission system data from intrusion and to meet applicable NERC standards.  The Company’s </w:t>
      </w:r>
      <w:r w:rsidR="003B34AC">
        <w:t>201</w:t>
      </w:r>
      <w:r w:rsidR="00D92AC1">
        <w:t>6</w:t>
      </w:r>
      <w:r w:rsidR="003B34AC">
        <w:t xml:space="preserve"> rate year</w:t>
      </w:r>
      <w:r w:rsidRPr="00A433F6">
        <w:t xml:space="preserve"> expense </w:t>
      </w:r>
      <w:r>
        <w:t>of $5</w:t>
      </w:r>
      <w:r w:rsidR="00D92AC1">
        <w:t>0</w:t>
      </w:r>
      <w:r>
        <w:t>,000</w:t>
      </w:r>
      <w:r w:rsidR="00D92AC1">
        <w:t xml:space="preserve"> is in line with the </w:t>
      </w:r>
      <w:r w:rsidRPr="00A433F6">
        <w:t xml:space="preserve">actual </w:t>
      </w:r>
      <w:r w:rsidR="00C34431">
        <w:t>test year</w:t>
      </w:r>
      <w:r w:rsidRPr="00A433F6">
        <w:t xml:space="preserve"> expense of $</w:t>
      </w:r>
      <w:r w:rsidR="00D92AC1">
        <w:t>50</w:t>
      </w:r>
      <w:r w:rsidRPr="00A433F6">
        <w:t>,000</w:t>
      </w:r>
      <w:r w:rsidR="00022CC6">
        <w:t>.</w:t>
      </w:r>
    </w:p>
    <w:p w:rsidR="00AC30AC" w:rsidRPr="00A433F6" w:rsidRDefault="00AC30AC" w:rsidP="00AC30AC">
      <w:pPr>
        <w:adjustRightInd w:val="0"/>
        <w:spacing w:line="480" w:lineRule="auto"/>
        <w:ind w:firstLine="720"/>
        <w:jc w:val="both"/>
      </w:pPr>
      <w:r w:rsidRPr="00A433F6">
        <w:rPr>
          <w:u w:val="single"/>
        </w:rPr>
        <w:t>OASIS Expenses</w:t>
      </w:r>
      <w:r w:rsidRPr="00A433F6">
        <w:t xml:space="preserve"> </w:t>
      </w:r>
      <w:r w:rsidRPr="008318FF">
        <w:t>($</w:t>
      </w:r>
      <w:r w:rsidR="00547632">
        <w:t>8</w:t>
      </w:r>
      <w:r w:rsidRPr="008318FF">
        <w:t>,000)</w:t>
      </w:r>
      <w:r w:rsidRPr="00A433F6">
        <w:t xml:space="preserve"> – These </w:t>
      </w:r>
      <w:r>
        <w:t>Open Access Same-time Information System (</w:t>
      </w:r>
      <w:r w:rsidRPr="00A433F6">
        <w:t>OASIS</w:t>
      </w:r>
      <w:r>
        <w:t>)</w:t>
      </w:r>
      <w:r w:rsidRPr="00A433F6">
        <w:t xml:space="preserve"> expenses are associated with travel and training costs for transmission pre-scheduling and OASIS personnel.  This travel is required to monitor and adhere to NERC </w:t>
      </w:r>
      <w:r w:rsidRPr="00A433F6">
        <w:lastRenderedPageBreak/>
        <w:t xml:space="preserve">reliability standards, regional criterion development, and FERC OASIS requirements.  </w:t>
      </w:r>
      <w:r w:rsidR="00A452CC">
        <w:t xml:space="preserve">The increase in costs for the 2016 rate year </w:t>
      </w:r>
      <w:r>
        <w:t>is due to a timing difference on wh</w:t>
      </w:r>
      <w:r w:rsidR="00A452CC">
        <w:t>en actual travel occurred during</w:t>
      </w:r>
      <w:r>
        <w:t xml:space="preserve"> the </w:t>
      </w:r>
      <w:r w:rsidR="00C34431">
        <w:t>test year</w:t>
      </w:r>
      <w:r>
        <w:t xml:space="preserve"> months</w:t>
      </w:r>
      <w:r w:rsidR="00A452CC">
        <w:t>,</w:t>
      </w:r>
      <w:r w:rsidR="00547632">
        <w:t xml:space="preserve"> and the ability of the technical users to attend training based upon work demands</w:t>
      </w:r>
      <w:r>
        <w:t xml:space="preserve">. </w:t>
      </w:r>
    </w:p>
    <w:p w:rsidR="00AC30AC" w:rsidRPr="00A433F6" w:rsidRDefault="00AC30AC" w:rsidP="00AC30AC">
      <w:pPr>
        <w:adjustRightInd w:val="0"/>
        <w:spacing w:line="480" w:lineRule="auto"/>
        <w:ind w:firstLine="720"/>
        <w:jc w:val="both"/>
      </w:pPr>
      <w:r>
        <w:rPr>
          <w:u w:val="single"/>
        </w:rPr>
        <w:t xml:space="preserve">Bonneville </w:t>
      </w:r>
      <w:r w:rsidRPr="00A433F6">
        <w:rPr>
          <w:u w:val="single"/>
        </w:rPr>
        <w:t xml:space="preserve">Power Factor </w:t>
      </w:r>
      <w:r w:rsidR="00547632">
        <w:rPr>
          <w:u w:val="single"/>
        </w:rPr>
        <w:t>Charge</w:t>
      </w:r>
      <w:r w:rsidRPr="00A433F6">
        <w:t xml:space="preserve"> ($</w:t>
      </w:r>
      <w:r w:rsidR="00547632">
        <w:t>37</w:t>
      </w:r>
      <w:r w:rsidRPr="00A433F6">
        <w:t xml:space="preserve">,000) – Power factor </w:t>
      </w:r>
      <w:r w:rsidR="00547632">
        <w:t>charge</w:t>
      </w:r>
      <w:r w:rsidRPr="00A433F6">
        <w:t xml:space="preserve"> costs are associated with the Bonneville Power Administration’s (Bonneville) General Transmission Rate Schedule Provisions.  Bonneville charges a power factor </w:t>
      </w:r>
      <w:r w:rsidR="00547632">
        <w:t>charge</w:t>
      </w:r>
      <w:r w:rsidRPr="00A433F6">
        <w:t xml:space="preserve"> at all interconnections with Avista that exceed a given threshold for reactive power flow during each month.  If the reactive flow from Bonneville’s transmission system into Avista’s system</w:t>
      </w:r>
      <w:r w:rsidR="001423B6">
        <w:t>,</w:t>
      </w:r>
      <w:r w:rsidRPr="00A433F6">
        <w:t xml:space="preserve"> or from Avista’s system to Bonneville’s system exceeds a given threshold, then Bonneville bills Avista according to its rate schedule.  The charge includes a 12-month rolling ratchet provision.  Avista currently pays Bonneville a power factor </w:t>
      </w:r>
      <w:r w:rsidR="00547632">
        <w:t>charge</w:t>
      </w:r>
      <w:r w:rsidRPr="00A433F6">
        <w:t xml:space="preserve"> at several points of </w:t>
      </w:r>
      <w:r w:rsidRPr="004B688F">
        <w:t>interconnection.  Avista incurred $</w:t>
      </w:r>
      <w:r w:rsidR="00547632">
        <w:t>43</w:t>
      </w:r>
      <w:r w:rsidRPr="004B688F">
        <w:t>,000 of power factor charges dur</w:t>
      </w:r>
      <w:r w:rsidR="001423B6">
        <w:t>ing the historical</w:t>
      </w:r>
      <w:r w:rsidRPr="004B688F">
        <w:t xml:space="preserve"> </w:t>
      </w:r>
      <w:r w:rsidR="00C34431" w:rsidRPr="004B688F">
        <w:t xml:space="preserve">test </w:t>
      </w:r>
      <w:r w:rsidR="004D64C2" w:rsidRPr="004B688F">
        <w:t>year</w:t>
      </w:r>
      <w:r w:rsidRPr="004B688F">
        <w:t>.  The</w:t>
      </w:r>
      <w:r w:rsidRPr="00A433F6">
        <w:t xml:space="preserve"> Company’s </w:t>
      </w:r>
      <w:r w:rsidR="003B34AC">
        <w:t>201</w:t>
      </w:r>
      <w:r w:rsidR="00547632">
        <w:t>6</w:t>
      </w:r>
      <w:r w:rsidR="003B34AC">
        <w:t xml:space="preserve"> rate year</w:t>
      </w:r>
      <w:r w:rsidRPr="00A433F6">
        <w:t xml:space="preserve"> expenses are expected to be $</w:t>
      </w:r>
      <w:r w:rsidR="00547632">
        <w:t>80</w:t>
      </w:r>
      <w:r w:rsidRPr="00A433F6">
        <w:t>,000</w:t>
      </w:r>
      <w:r w:rsidR="004364D5">
        <w:t>,</w:t>
      </w:r>
      <w:r w:rsidRPr="00A433F6">
        <w:t xml:space="preserve"> representing an average of the power factor charges incurred</w:t>
      </w:r>
      <w:r w:rsidR="003B09A1">
        <w:t xml:space="preserve"> in the </w:t>
      </w:r>
      <w:r w:rsidR="00F97C71">
        <w:t>three-year</w:t>
      </w:r>
      <w:r w:rsidR="005837DE">
        <w:t xml:space="preserve"> period of November </w:t>
      </w:r>
      <w:r w:rsidRPr="00A433F6">
        <w:t>201</w:t>
      </w:r>
      <w:r w:rsidR="005837DE">
        <w:t>1</w:t>
      </w:r>
      <w:r w:rsidRPr="00A433F6">
        <w:t xml:space="preserve"> </w:t>
      </w:r>
      <w:r>
        <w:t xml:space="preserve">to </w:t>
      </w:r>
      <w:r w:rsidR="005837DE">
        <w:t xml:space="preserve">October </w:t>
      </w:r>
      <w:r w:rsidRPr="00A433F6">
        <w:t>201</w:t>
      </w:r>
      <w:r w:rsidR="00547632">
        <w:t>4</w:t>
      </w:r>
      <w:r w:rsidRPr="00A433F6">
        <w:t>.</w:t>
      </w:r>
    </w:p>
    <w:p w:rsidR="006654CB" w:rsidRDefault="003B09A1" w:rsidP="00AC30AC">
      <w:pPr>
        <w:adjustRightInd w:val="0"/>
        <w:spacing w:line="480" w:lineRule="auto"/>
        <w:ind w:firstLine="720"/>
        <w:jc w:val="both"/>
      </w:pPr>
      <w:r>
        <w:rPr>
          <w:u w:val="single"/>
        </w:rPr>
        <w:t>P</w:t>
      </w:r>
      <w:r w:rsidR="006D1A60">
        <w:rPr>
          <w:u w:val="single"/>
        </w:rPr>
        <w:t>eak Reliability</w:t>
      </w:r>
      <w:r>
        <w:rPr>
          <w:u w:val="single"/>
        </w:rPr>
        <w:t xml:space="preserve"> </w:t>
      </w:r>
      <w:r w:rsidR="002B3306" w:rsidRPr="005039C4">
        <w:rPr>
          <w:u w:val="single"/>
        </w:rPr>
        <w:t>– Reliability Coordination</w:t>
      </w:r>
      <w:r w:rsidR="002B3306" w:rsidRPr="005039C4">
        <w:t xml:space="preserve"> ($</w:t>
      </w:r>
      <w:r w:rsidR="003F41D9" w:rsidRPr="005039C4">
        <w:t>5</w:t>
      </w:r>
      <w:r w:rsidR="00B0707B">
        <w:t>05</w:t>
      </w:r>
      <w:r w:rsidR="002B3306" w:rsidRPr="005039C4">
        <w:t xml:space="preserve">,000) – </w:t>
      </w:r>
      <w:r w:rsidR="006654CB" w:rsidRPr="005039C4">
        <w:t xml:space="preserve">The Company’s </w:t>
      </w:r>
      <w:r w:rsidR="00B0707B">
        <w:t>P</w:t>
      </w:r>
      <w:r w:rsidR="00E70B48">
        <w:t>eak</w:t>
      </w:r>
      <w:r w:rsidR="00B0707B">
        <w:t xml:space="preserve"> Reliability </w:t>
      </w:r>
      <w:r w:rsidR="00E70B48">
        <w:t xml:space="preserve">(Peak) </w:t>
      </w:r>
      <w:r w:rsidR="006654CB" w:rsidRPr="005039C4">
        <w:t xml:space="preserve">fees are </w:t>
      </w:r>
      <w:r w:rsidR="00B0707B">
        <w:t xml:space="preserve">scheduled </w:t>
      </w:r>
      <w:r w:rsidR="006654CB" w:rsidRPr="005039C4">
        <w:t xml:space="preserve">to increase </w:t>
      </w:r>
      <w:r w:rsidR="00B0707B">
        <w:t>from the amount paid</w:t>
      </w:r>
      <w:r w:rsidR="006654CB" w:rsidRPr="005039C4">
        <w:t xml:space="preserve"> in the </w:t>
      </w:r>
      <w:r w:rsidR="001423B6">
        <w:t>historical</w:t>
      </w:r>
      <w:r w:rsidR="006654CB" w:rsidRPr="005039C4">
        <w:t xml:space="preserve"> </w:t>
      </w:r>
      <w:r w:rsidR="00C34431">
        <w:t>test year</w:t>
      </w:r>
      <w:r w:rsidR="006654CB" w:rsidRPr="005039C4">
        <w:t xml:space="preserve"> </w:t>
      </w:r>
      <w:r w:rsidR="00B0707B">
        <w:t>of $116,000</w:t>
      </w:r>
      <w:r w:rsidR="001423B6">
        <w:t>,</w:t>
      </w:r>
      <w:r w:rsidR="00B0707B">
        <w:t xml:space="preserve"> to </w:t>
      </w:r>
      <w:r w:rsidR="006654CB" w:rsidRPr="005039C4">
        <w:t>$</w:t>
      </w:r>
      <w:r w:rsidR="00B0707B">
        <w:t>621</w:t>
      </w:r>
      <w:r w:rsidR="006654CB" w:rsidRPr="005039C4">
        <w:t>,000</w:t>
      </w:r>
      <w:r w:rsidR="001423B6">
        <w:t xml:space="preserve"> in the 2016 rate year</w:t>
      </w:r>
      <w:r w:rsidR="006654CB" w:rsidRPr="005039C4">
        <w:t xml:space="preserve">.  </w:t>
      </w:r>
      <w:r w:rsidR="00B0707B">
        <w:t xml:space="preserve">The large increase is attributable to the </w:t>
      </w:r>
      <w:r w:rsidR="006654CB">
        <w:t xml:space="preserve">FERC requirement that the WECC </w:t>
      </w:r>
      <w:r w:rsidR="00E70B48">
        <w:t>r</w:t>
      </w:r>
      <w:r w:rsidR="006654CB">
        <w:t xml:space="preserve">eliability </w:t>
      </w:r>
      <w:r w:rsidR="00E70B48">
        <w:t>coordination f</w:t>
      </w:r>
      <w:r w:rsidR="006654CB">
        <w:t>unction be corporately and physically separated from the remaining WECC requirements and obligations.  This “bifurcation” is primarily the result of a</w:t>
      </w:r>
      <w:r w:rsidR="00EC2323">
        <w:t xml:space="preserve"> </w:t>
      </w:r>
      <w:r w:rsidR="006654CB">
        <w:t>transmission system outage</w:t>
      </w:r>
      <w:r w:rsidR="00EC2323">
        <w:t xml:space="preserve"> in the Pacific Southwest</w:t>
      </w:r>
      <w:r w:rsidR="006654CB">
        <w:t xml:space="preserve"> on September 8, 2011.  A reference to the disturbance including “Causes and </w:t>
      </w:r>
      <w:r w:rsidR="006654CB">
        <w:lastRenderedPageBreak/>
        <w:t xml:space="preserve">Recommendations” may be found at </w:t>
      </w:r>
      <w:hyperlink r:id="rId12" w:history="1">
        <w:r w:rsidR="006654CB" w:rsidRPr="00900627">
          <w:rPr>
            <w:rStyle w:val="Hyperlink"/>
          </w:rPr>
          <w:t>http://www.ferc.gov/legal/staff-reports/04-27-2012-ferc-nerc-report.pdf</w:t>
        </w:r>
      </w:hyperlink>
      <w:r w:rsidR="00B0707B">
        <w:t xml:space="preserve">.  Another reason for the large variance is that </w:t>
      </w:r>
      <w:r w:rsidR="00E70B48">
        <w:t xml:space="preserve">Peak </w:t>
      </w:r>
      <w:r w:rsidR="00B0707B">
        <w:t xml:space="preserve">was not fully staffed during the test period.  Expenses will ramp up during 2015 </w:t>
      </w:r>
      <w:r w:rsidR="001423B6">
        <w:t>to the</w:t>
      </w:r>
      <w:r w:rsidR="00B0707B">
        <w:t xml:space="preserve"> 2016 amount.  </w:t>
      </w:r>
    </w:p>
    <w:p w:rsidR="005A2A7F" w:rsidRPr="00A433F6" w:rsidRDefault="002B3306" w:rsidP="00AC30AC">
      <w:pPr>
        <w:adjustRightInd w:val="0"/>
        <w:spacing w:line="480" w:lineRule="auto"/>
        <w:ind w:firstLine="720"/>
        <w:jc w:val="both"/>
      </w:pPr>
      <w:r w:rsidRPr="005039C4">
        <w:rPr>
          <w:u w:val="single"/>
        </w:rPr>
        <w:t>WECC – Administration Dues</w:t>
      </w:r>
      <w:r w:rsidR="007D15AC" w:rsidRPr="007D15AC">
        <w:t xml:space="preserve"> </w:t>
      </w:r>
      <w:r w:rsidRPr="005039C4">
        <w:t>(</w:t>
      </w:r>
      <w:r w:rsidR="008C764A">
        <w:t>-</w:t>
      </w:r>
      <w:r w:rsidRPr="005039C4">
        <w:t>$1</w:t>
      </w:r>
      <w:r w:rsidR="00FC5431">
        <w:t>1</w:t>
      </w:r>
      <w:r w:rsidRPr="005039C4">
        <w:t>,000) – WECC is the designated Regional Entity under federal statute responsible for coordinating and promoting Bulk Electric System reliability throughout the western interconnection.  WECC is responsible for monitoring and measuring Avista’s compliance with the standards and has substantially increased its staff and other resources to</w:t>
      </w:r>
      <w:r w:rsidRPr="002B3306">
        <w:t xml:space="preserve"> </w:t>
      </w:r>
      <w:r w:rsidRPr="005039C4">
        <w:t xml:space="preserve">meet these FERC requirements.  The Company’s </w:t>
      </w:r>
      <w:r w:rsidR="00C34431">
        <w:t>test year</w:t>
      </w:r>
      <w:r w:rsidRPr="005039C4">
        <w:t xml:space="preserve"> WECC dues and fees </w:t>
      </w:r>
      <w:r w:rsidR="00E70B48" w:rsidRPr="005039C4">
        <w:t>w</w:t>
      </w:r>
      <w:r w:rsidR="00E70B48">
        <w:t xml:space="preserve">ere </w:t>
      </w:r>
      <w:r w:rsidRPr="005039C4">
        <w:t>$</w:t>
      </w:r>
      <w:r w:rsidR="00FC5431">
        <w:t>496</w:t>
      </w:r>
      <w:r w:rsidRPr="005039C4">
        <w:t xml:space="preserve">,000.  The Company’s total for dues and fees in the </w:t>
      </w:r>
      <w:r w:rsidR="003B34AC">
        <w:t>201</w:t>
      </w:r>
      <w:r w:rsidR="00FC5431">
        <w:t>6</w:t>
      </w:r>
      <w:r w:rsidR="003B34AC">
        <w:t xml:space="preserve"> rate year</w:t>
      </w:r>
      <w:r w:rsidRPr="005039C4">
        <w:t xml:space="preserve"> are expected to be $</w:t>
      </w:r>
      <w:r w:rsidR="00FC5431">
        <w:t>485</w:t>
      </w:r>
      <w:r w:rsidRPr="005039C4">
        <w:t>,000</w:t>
      </w:r>
      <w:r w:rsidR="00FC5431">
        <w:t xml:space="preserve">.  Similar to </w:t>
      </w:r>
      <w:r w:rsidR="00E70B48">
        <w:t>Peak</w:t>
      </w:r>
      <w:r w:rsidR="00FC5431">
        <w:t xml:space="preserve">, there is not a direct comparison to prior years because of the aforementioned FERC mandated bifurcation of the reliability </w:t>
      </w:r>
      <w:r w:rsidR="00E70B48">
        <w:t xml:space="preserve">coordination </w:t>
      </w:r>
      <w:r w:rsidR="00FC5431">
        <w:t>portion of WECC’s responsibilities.</w:t>
      </w:r>
    </w:p>
    <w:p w:rsidR="004B688F" w:rsidRDefault="004B688F" w:rsidP="004B688F">
      <w:pPr>
        <w:adjustRightInd w:val="0"/>
        <w:spacing w:line="480" w:lineRule="auto"/>
        <w:ind w:firstLine="720"/>
        <w:jc w:val="both"/>
      </w:pPr>
      <w:r w:rsidRPr="00A433F6">
        <w:rPr>
          <w:u w:val="single"/>
        </w:rPr>
        <w:t>WECC - Loop Flow</w:t>
      </w:r>
      <w:r w:rsidRPr="00A433F6">
        <w:t xml:space="preserve"> ($</w:t>
      </w:r>
      <w:r w:rsidR="00FC5431">
        <w:t>16</w:t>
      </w:r>
      <w:r w:rsidRPr="00A433F6">
        <w:t xml:space="preserve">,000) – Loop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w:t>
      </w:r>
      <w:r>
        <w:t xml:space="preserve">Loop Flow expenses for the </w:t>
      </w:r>
      <w:r w:rsidRPr="00217FB5">
        <w:t>201</w:t>
      </w:r>
      <w:r w:rsidR="00FC5431" w:rsidRPr="00217FB5">
        <w:t>3</w:t>
      </w:r>
      <w:r w:rsidRPr="00217FB5">
        <w:t>-1</w:t>
      </w:r>
      <w:r w:rsidR="00FC5431" w:rsidRPr="00217FB5">
        <w:t>4</w:t>
      </w:r>
      <w:r w:rsidRPr="00217FB5">
        <w:t xml:space="preserve"> </w:t>
      </w:r>
      <w:r w:rsidR="00173620" w:rsidRPr="00217FB5">
        <w:t xml:space="preserve">test </w:t>
      </w:r>
      <w:proofErr w:type="gramStart"/>
      <w:r w:rsidR="00173620" w:rsidRPr="00217FB5">
        <w:t>year</w:t>
      </w:r>
      <w:proofErr w:type="gramEnd"/>
      <w:r w:rsidR="00F97C71" w:rsidRPr="00217FB5">
        <w:t xml:space="preserve"> were</w:t>
      </w:r>
      <w:r w:rsidR="00FC5431" w:rsidRPr="00217FB5">
        <w:t xml:space="preserve"> $34,000</w:t>
      </w:r>
      <w:r w:rsidRPr="00217FB5">
        <w:t>.  Loop Fl</w:t>
      </w:r>
      <w:r w:rsidR="00F97C71" w:rsidRPr="00217FB5">
        <w:t>ow expenses are</w:t>
      </w:r>
      <w:r w:rsidRPr="00217FB5">
        <w:t xml:space="preserve"> </w:t>
      </w:r>
      <w:r w:rsidR="00217FB5" w:rsidRPr="00217FB5">
        <w:t>estimated</w:t>
      </w:r>
      <w:r w:rsidRPr="00217FB5">
        <w:t xml:space="preserve"> to be $50,000 in </w:t>
      </w:r>
      <w:r w:rsidR="005837DE" w:rsidRPr="00217FB5">
        <w:t xml:space="preserve">the </w:t>
      </w:r>
      <w:r w:rsidRPr="00217FB5">
        <w:t>201</w:t>
      </w:r>
      <w:r w:rsidR="00FC5431" w:rsidRPr="00217FB5">
        <w:t>6</w:t>
      </w:r>
      <w:r w:rsidR="003207D1" w:rsidRPr="00217FB5">
        <w:t xml:space="preserve"> rate year</w:t>
      </w:r>
      <w:r w:rsidR="00217FB5" w:rsidRPr="00217FB5">
        <w:t>.</w:t>
      </w:r>
      <w:r>
        <w:t xml:space="preserve">  </w:t>
      </w:r>
    </w:p>
    <w:p w:rsidR="00062BDE" w:rsidRDefault="00FC5431" w:rsidP="00062BDE">
      <w:pPr>
        <w:adjustRightInd w:val="0"/>
        <w:spacing w:line="480" w:lineRule="auto"/>
        <w:ind w:firstLine="720"/>
        <w:jc w:val="both"/>
      </w:pPr>
      <w:proofErr w:type="spellStart"/>
      <w:r>
        <w:rPr>
          <w:u w:val="single"/>
        </w:rPr>
        <w:t>Addy</w:t>
      </w:r>
      <w:proofErr w:type="spellEnd"/>
      <w:r>
        <w:rPr>
          <w:u w:val="single"/>
        </w:rPr>
        <w:t xml:space="preserve"> </w:t>
      </w:r>
      <w:r w:rsidR="00B02833">
        <w:rPr>
          <w:u w:val="single"/>
        </w:rPr>
        <w:t>S</w:t>
      </w:r>
      <w:r>
        <w:rPr>
          <w:u w:val="single"/>
        </w:rPr>
        <w:t>ubstation</w:t>
      </w:r>
      <w:r w:rsidRPr="007D15AC">
        <w:rPr>
          <w:b/>
        </w:rPr>
        <w:t xml:space="preserve"> </w:t>
      </w:r>
      <w:r>
        <w:t xml:space="preserve">($0) – </w:t>
      </w:r>
      <w:r w:rsidR="00B02833">
        <w:t xml:space="preserve">The Company pays operation and maintenance fees to Bonneville associated with </w:t>
      </w:r>
      <w:proofErr w:type="gramStart"/>
      <w:r w:rsidR="00B02833">
        <w:t>a</w:t>
      </w:r>
      <w:proofErr w:type="gramEnd"/>
      <w:r w:rsidR="00B02833">
        <w:t xml:space="preserve"> 115kV circuit breaker in Bonneville’s </w:t>
      </w:r>
      <w:proofErr w:type="spellStart"/>
      <w:r>
        <w:t>Addy</w:t>
      </w:r>
      <w:proofErr w:type="spellEnd"/>
      <w:r>
        <w:t xml:space="preserve"> </w:t>
      </w:r>
      <w:r w:rsidR="00B02833">
        <w:t>Substation that provides a direct interconnection for Avista’s retail load</w:t>
      </w:r>
      <w:r>
        <w:t xml:space="preserve">.  In the test year the expenses were $9,000 and these </w:t>
      </w:r>
      <w:r w:rsidR="00B02833">
        <w:t xml:space="preserve">are anticipated to </w:t>
      </w:r>
      <w:r>
        <w:t>remain unchanged for the 2016 rate yea</w:t>
      </w:r>
      <w:r w:rsidR="00062BDE">
        <w:t>r.</w:t>
      </w:r>
    </w:p>
    <w:p w:rsidR="00062BDE" w:rsidRDefault="00062BDE" w:rsidP="00062BDE">
      <w:pPr>
        <w:adjustRightInd w:val="0"/>
        <w:spacing w:line="480" w:lineRule="auto"/>
        <w:ind w:firstLine="720"/>
        <w:jc w:val="both"/>
      </w:pPr>
      <w:r>
        <w:rPr>
          <w:u w:val="single"/>
        </w:rPr>
        <w:lastRenderedPageBreak/>
        <w:t xml:space="preserve">Hatwai </w:t>
      </w:r>
      <w:r w:rsidR="00B02833">
        <w:rPr>
          <w:u w:val="single"/>
        </w:rPr>
        <w:t>S</w:t>
      </w:r>
      <w:r>
        <w:rPr>
          <w:u w:val="single"/>
        </w:rPr>
        <w:t>ubstation</w:t>
      </w:r>
      <w:r w:rsidRPr="007D15AC">
        <w:rPr>
          <w:b/>
        </w:rPr>
        <w:t xml:space="preserve"> </w:t>
      </w:r>
      <w:r>
        <w:t xml:space="preserve">($0) – </w:t>
      </w:r>
      <w:r w:rsidR="00B02833">
        <w:t xml:space="preserve">The Company pays operation and maintenance fees to Bonneville associated with a 230kV circuit breaker owned by Avista but located in Bonneville’s </w:t>
      </w:r>
      <w:r w:rsidR="0089373C">
        <w:t>Hatwai</w:t>
      </w:r>
      <w:r>
        <w:t xml:space="preserve"> </w:t>
      </w:r>
      <w:r w:rsidR="00B02833">
        <w:t>S</w:t>
      </w:r>
      <w:r w:rsidR="001423B6">
        <w:t>ubstation.  In the</w:t>
      </w:r>
      <w:r>
        <w:t xml:space="preserve"> test year the expenses were $</w:t>
      </w:r>
      <w:r w:rsidR="0089373C">
        <w:t>23</w:t>
      </w:r>
      <w:r>
        <w:t>,000 and these will remain unchanged for the 2016 rate year.</w:t>
      </w:r>
    </w:p>
    <w:p w:rsidR="003C6140" w:rsidRDefault="003C6140" w:rsidP="00062BDE">
      <w:pPr>
        <w:adjustRightInd w:val="0"/>
        <w:spacing w:line="480" w:lineRule="auto"/>
        <w:ind w:firstLine="720"/>
        <w:jc w:val="both"/>
        <w:rPr>
          <w:rStyle w:val="PageNumber"/>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r w:rsidR="00173620" w:rsidRPr="00A433F6">
        <w:rPr>
          <w:rStyle w:val="PageNumber"/>
          <w:u w:val="single"/>
        </w:rPr>
        <w:t>. TRANSMISSION</w:t>
      </w:r>
      <w:r w:rsidRPr="00A433F6">
        <w:rPr>
          <w:rStyle w:val="PageNumber"/>
          <w:u w:val="single"/>
        </w:rPr>
        <w:t xml:space="preserve"> REVENUES</w:t>
      </w:r>
      <w:r w:rsidR="003B34AC">
        <w:rPr>
          <w:rStyle w:val="PageNumber"/>
          <w:u w:val="single"/>
        </w:rPr>
        <w:t xml:space="preserve"> FOR 201</w:t>
      </w:r>
      <w:r w:rsidR="00FC5431">
        <w:rPr>
          <w:rStyle w:val="PageNumber"/>
          <w:u w:val="single"/>
        </w:rPr>
        <w:t>6</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3B34AC">
        <w:rPr>
          <w:b/>
        </w:rPr>
        <w:t>adjustments to 201</w:t>
      </w:r>
      <w:r w:rsidR="002E6677">
        <w:rPr>
          <w:b/>
        </w:rPr>
        <w:t>3</w:t>
      </w:r>
      <w:r w:rsidR="003B34AC">
        <w:rPr>
          <w:b/>
        </w:rPr>
        <w:t>-201</w:t>
      </w:r>
      <w:r w:rsidR="00FC5431">
        <w:rPr>
          <w:b/>
        </w:rPr>
        <w:t>4</w:t>
      </w:r>
      <w:r w:rsidR="003B34AC">
        <w:rPr>
          <w:b/>
        </w:rPr>
        <w:t xml:space="preserve"> test year </w:t>
      </w:r>
      <w:r w:rsidR="00820934" w:rsidRPr="00A433F6">
        <w:rPr>
          <w:b/>
        </w:rPr>
        <w:t>t</w:t>
      </w:r>
      <w:r w:rsidRPr="00A433F6">
        <w:rPr>
          <w:b/>
        </w:rPr>
        <w:t xml:space="preserve">ransmission </w:t>
      </w:r>
      <w:r w:rsidR="00820934" w:rsidRPr="00A433F6">
        <w:rPr>
          <w:b/>
        </w:rPr>
        <w:t>r</w:t>
      </w:r>
      <w:r w:rsidRPr="00A433F6">
        <w:rPr>
          <w:b/>
        </w:rPr>
        <w:t>evenue</w:t>
      </w:r>
      <w:r w:rsidR="003B34AC">
        <w:rPr>
          <w:b/>
        </w:rPr>
        <w:t>s to arrive at transmission revenues for the 201</w:t>
      </w:r>
      <w:r w:rsidR="00FC5431">
        <w:rPr>
          <w:b/>
        </w:rPr>
        <w:t>6</w:t>
      </w:r>
      <w:r w:rsidR="003B34AC">
        <w:rPr>
          <w:b/>
        </w:rPr>
        <w:t xml:space="preserve"> rate year.  </w:t>
      </w:r>
    </w:p>
    <w:p w:rsidR="00EC5058" w:rsidRDefault="001423B6" w:rsidP="003B34AC">
      <w:pPr>
        <w:pStyle w:val="BodyText2"/>
        <w:ind w:firstLine="720"/>
      </w:pPr>
      <w:r>
        <w:rPr>
          <w:noProof/>
        </w:rPr>
        <w:drawing>
          <wp:anchor distT="0" distB="0" distL="114300" distR="114300" simplePos="0" relativeHeight="251699200" behindDoc="0" locked="0" layoutInCell="1" allowOverlap="1">
            <wp:simplePos x="0" y="0"/>
            <wp:positionH relativeFrom="column">
              <wp:posOffset>322700</wp:posOffset>
            </wp:positionH>
            <wp:positionV relativeFrom="paragraph">
              <wp:posOffset>1672949</wp:posOffset>
            </wp:positionV>
            <wp:extent cx="4923886" cy="320902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924244" cy="3209261"/>
                    </a:xfrm>
                    <a:prstGeom prst="rect">
                      <a:avLst/>
                    </a:prstGeom>
                    <a:noFill/>
                    <a:ln w="9525">
                      <a:noFill/>
                      <a:miter lim="800000"/>
                      <a:headEnd/>
                      <a:tailEnd/>
                    </a:ln>
                  </pic:spPr>
                </pic:pic>
              </a:graphicData>
            </a:graphic>
          </wp:anchor>
        </w:drawing>
      </w:r>
      <w:r w:rsidR="00C94BDA" w:rsidRPr="00A433F6">
        <w:t>A.</w:t>
      </w:r>
      <w:r w:rsidR="00C94BDA"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t>for</w:t>
      </w:r>
      <w:r w:rsidR="008919E7" w:rsidRPr="00A433F6">
        <w:t xml:space="preserve"> transmission </w:t>
      </w:r>
      <w:r w:rsidR="00C54655" w:rsidRPr="00A433F6">
        <w:t xml:space="preserve">revenue </w:t>
      </w:r>
      <w:r w:rsidR="00F97C71">
        <w:t>during</w:t>
      </w:r>
      <w:r w:rsidR="004C0177" w:rsidRPr="00A433F6">
        <w:t xml:space="preserve"> </w:t>
      </w:r>
      <w:r w:rsidR="00DD72F8" w:rsidRPr="00A433F6">
        <w:t xml:space="preserve">the </w:t>
      </w:r>
      <w:r w:rsidR="00866279" w:rsidRPr="00A433F6">
        <w:t>20</w:t>
      </w:r>
      <w:r w:rsidR="000F02DA" w:rsidRPr="00A433F6">
        <w:t>1</w:t>
      </w:r>
      <w:r w:rsidR="002E6677">
        <w:t>6</w:t>
      </w:r>
      <w:r w:rsidR="00DD72F8" w:rsidRPr="00A433F6">
        <w:t xml:space="preserve"> </w:t>
      </w:r>
      <w:r w:rsidR="003B34AC">
        <w:t>rate year</w:t>
      </w:r>
      <w:r w:rsidR="004C0177" w:rsidRPr="00A433F6">
        <w:t xml:space="preserve"> as</w:t>
      </w:r>
      <w:r w:rsidR="00DD72F8" w:rsidRPr="00A433F6">
        <w:t xml:space="preserve"> </w:t>
      </w:r>
      <w:r w:rsidR="00C62898" w:rsidRPr="00A433F6">
        <w:t xml:space="preserve">compared </w:t>
      </w:r>
      <w:r w:rsidR="00DD72F8" w:rsidRPr="00A433F6">
        <w:t xml:space="preserve">to the </w:t>
      </w:r>
      <w:r>
        <w:t>historical</w:t>
      </w:r>
      <w:r w:rsidR="00866279" w:rsidRPr="00A433F6">
        <w:t xml:space="preserve"> </w:t>
      </w:r>
      <w:r w:rsidR="00173620">
        <w:t>test year</w:t>
      </w:r>
      <w:r w:rsidR="00DD72F8" w:rsidRPr="00A433F6">
        <w:t>.</w:t>
      </w:r>
      <w:r w:rsidR="00B25099" w:rsidRPr="00A433F6">
        <w:t xml:space="preserve">  </w:t>
      </w:r>
      <w:r w:rsidR="00AD0BAB" w:rsidRPr="00A433F6">
        <w:t>Each</w:t>
      </w:r>
      <w:r w:rsidR="00C94BDA" w:rsidRPr="00A433F6">
        <w:t xml:space="preserve"> </w:t>
      </w:r>
      <w:r w:rsidR="00AD0BAB" w:rsidRPr="00A433F6">
        <w:t>revenue item</w:t>
      </w:r>
      <w:r w:rsidR="00C94BDA"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00C94BDA" w:rsidRPr="00A433F6">
        <w:t xml:space="preserve">and </w:t>
      </w:r>
      <w:r w:rsidR="00676CD9" w:rsidRPr="00A433F6">
        <w:t>is</w:t>
      </w:r>
      <w:r w:rsidR="00C94BDA" w:rsidRPr="00A433F6">
        <w:t xml:space="preserve"> included in </w:t>
      </w:r>
      <w:r w:rsidR="009D716B" w:rsidRPr="00A433F6">
        <w:t>Exhibit No.__ (</w:t>
      </w:r>
      <w:r w:rsidR="00390113">
        <w:t>BAC</w:t>
      </w:r>
      <w:r w:rsidR="00A433F6" w:rsidRPr="00A433F6">
        <w:t>-2</w:t>
      </w:r>
      <w:r w:rsidR="00C62898" w:rsidRPr="00A433F6">
        <w:t>)</w:t>
      </w:r>
      <w:r w:rsidR="00873780" w:rsidRPr="00A433F6">
        <w:t>.</w:t>
      </w:r>
      <w:r w:rsidR="001E5F55" w:rsidRPr="00A433F6">
        <w:t xml:space="preserve"> </w:t>
      </w:r>
      <w:r w:rsidR="00AA1A76" w:rsidRPr="00A433F6">
        <w:t xml:space="preserve"> </w:t>
      </w:r>
      <w:r w:rsidR="003B34AC">
        <w:t xml:space="preserve">Table </w:t>
      </w:r>
      <w:r w:rsidR="00012894">
        <w:t xml:space="preserve">No. </w:t>
      </w:r>
      <w:r w:rsidR="003B34AC">
        <w:t>2 below provides a summary of the changes in transmission revenues, and an explanation of each change follows the Table.</w:t>
      </w: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3B34AC">
      <w:pPr>
        <w:pStyle w:val="BodyText2"/>
        <w:ind w:firstLine="720"/>
      </w:pPr>
    </w:p>
    <w:p w:rsidR="00F97C71" w:rsidRDefault="00F97C71" w:rsidP="0069251D">
      <w:pPr>
        <w:pStyle w:val="BodyText2"/>
      </w:pPr>
    </w:p>
    <w:p w:rsidR="00F97C71" w:rsidRDefault="00F97C71" w:rsidP="0069251D">
      <w:pPr>
        <w:pStyle w:val="BodyText2"/>
      </w:pPr>
    </w:p>
    <w:p w:rsidR="00F97C71" w:rsidRDefault="00F97C71" w:rsidP="0069251D">
      <w:pPr>
        <w:pStyle w:val="BodyText2"/>
      </w:pPr>
    </w:p>
    <w:p w:rsidR="00F97C71" w:rsidRDefault="00F97C71" w:rsidP="0069251D">
      <w:pPr>
        <w:pStyle w:val="BodyText2"/>
      </w:pPr>
    </w:p>
    <w:p w:rsidR="00F97C71" w:rsidRPr="00B42908" w:rsidRDefault="00F97C71" w:rsidP="00F97C71">
      <w:pPr>
        <w:pStyle w:val="BodyText2"/>
        <w:rPr>
          <w:sz w:val="18"/>
          <w:szCs w:val="18"/>
        </w:rPr>
      </w:pPr>
      <w:r>
        <w:rPr>
          <w:sz w:val="18"/>
          <w:szCs w:val="18"/>
        </w:rPr>
        <w:t>*</w:t>
      </w:r>
      <w:r w:rsidRPr="00B42908">
        <w:rPr>
          <w:sz w:val="18"/>
          <w:szCs w:val="18"/>
        </w:rPr>
        <w:t xml:space="preserve">Representing the change in revenue above or below the </w:t>
      </w:r>
      <w:r w:rsidR="001423B6">
        <w:rPr>
          <w:sz w:val="18"/>
          <w:szCs w:val="18"/>
        </w:rPr>
        <w:t xml:space="preserve">twelve months ended September 30, 2014 </w:t>
      </w:r>
      <w:r>
        <w:rPr>
          <w:sz w:val="18"/>
          <w:szCs w:val="18"/>
        </w:rPr>
        <w:t>test year</w:t>
      </w:r>
      <w:r w:rsidRPr="00B42908">
        <w:rPr>
          <w:sz w:val="18"/>
          <w:szCs w:val="18"/>
        </w:rPr>
        <w:t xml:space="preserve"> level.</w:t>
      </w:r>
    </w:p>
    <w:p w:rsidR="00963AB4" w:rsidRDefault="007D15AC" w:rsidP="0069251D">
      <w:pPr>
        <w:pStyle w:val="BodyText2"/>
      </w:pPr>
      <w:r w:rsidRPr="007D15AC">
        <w:lastRenderedPageBreak/>
        <w:tab/>
      </w:r>
      <w:r w:rsidR="0069251D" w:rsidRPr="00B42908">
        <w:rPr>
          <w:u w:val="single"/>
        </w:rPr>
        <w:t>Borderline Wheeling Transmission and Low Voltage</w:t>
      </w:r>
      <w:r w:rsidR="00B42908" w:rsidRPr="00B42908">
        <w:t xml:space="preserve"> (</w:t>
      </w:r>
      <w:r w:rsidR="002F6AC9">
        <w:t>-</w:t>
      </w:r>
      <w:r w:rsidR="00B42908" w:rsidRPr="00B42908">
        <w:t>$</w:t>
      </w:r>
      <w:r w:rsidR="002F6AC9">
        <w:t>1</w:t>
      </w:r>
      <w:r w:rsidR="000B4951">
        <w:t>9</w:t>
      </w:r>
      <w:r w:rsidR="00632D14">
        <w:t>7</w:t>
      </w:r>
      <w:r w:rsidR="0069251D" w:rsidRPr="00B42908">
        <w:t>,000) - Total borderli</w:t>
      </w:r>
      <w:r w:rsidR="001423B6">
        <w:t xml:space="preserve">ne wheeling revenues for the </w:t>
      </w:r>
      <w:r w:rsidR="00173620">
        <w:t>test year</w:t>
      </w:r>
      <w:r w:rsidR="0069251D" w:rsidRPr="00B42908">
        <w:t xml:space="preserve"> </w:t>
      </w:r>
      <w:r w:rsidR="005007D1" w:rsidRPr="00B42908">
        <w:t>w</w:t>
      </w:r>
      <w:r w:rsidR="003B34AC">
        <w:t>ere</w:t>
      </w:r>
      <w:r w:rsidR="0069251D" w:rsidRPr="00B42908">
        <w:t xml:space="preserve"> $8,</w:t>
      </w:r>
      <w:r w:rsidR="00044D8C">
        <w:t>2</w:t>
      </w:r>
      <w:r w:rsidR="0069251D" w:rsidRPr="00B42908">
        <w:t>4</w:t>
      </w:r>
      <w:r w:rsidR="0096696E">
        <w:t>0</w:t>
      </w:r>
      <w:r w:rsidR="0069251D" w:rsidRPr="00B42908">
        <w:t>,000.  Total borderline wheeling revenue in the</w:t>
      </w:r>
      <w:r w:rsidR="003B34AC">
        <w:t xml:space="preserve"> 201</w:t>
      </w:r>
      <w:r w:rsidR="00044D8C">
        <w:t>6</w:t>
      </w:r>
      <w:r w:rsidR="0069251D" w:rsidRPr="00B42908">
        <w:t xml:space="preserve"> </w:t>
      </w:r>
      <w:r w:rsidR="003B34AC">
        <w:t xml:space="preserve">rate </w:t>
      </w:r>
      <w:r w:rsidR="001423B6">
        <w:t xml:space="preserve">year </w:t>
      </w:r>
      <w:r w:rsidR="00F97C71">
        <w:t>is estimated to be</w:t>
      </w:r>
      <w:r w:rsidR="0069251D" w:rsidRPr="00B42908">
        <w:t xml:space="preserve"> $8,0</w:t>
      </w:r>
      <w:r w:rsidR="000B4951">
        <w:t>43</w:t>
      </w:r>
      <w:r w:rsidR="0069251D" w:rsidRPr="00B42908">
        <w:t>,000</w:t>
      </w:r>
      <w:r w:rsidR="0069251D" w:rsidRPr="00415CDE">
        <w:t xml:space="preserve">.  </w:t>
      </w:r>
      <w:r w:rsidR="00F97C71">
        <w:t>The total decrease</w:t>
      </w:r>
      <w:r w:rsidR="00D31B69">
        <w:t xml:space="preserve"> of $197,000 consists of the individual components explained below: </w:t>
      </w:r>
    </w:p>
    <w:p w:rsidR="001C179D" w:rsidRPr="00415CDE" w:rsidRDefault="00963AB4" w:rsidP="006C3F94">
      <w:pPr>
        <w:pStyle w:val="BodyText2"/>
        <w:numPr>
          <w:ilvl w:val="0"/>
          <w:numId w:val="10"/>
        </w:numPr>
      </w:pPr>
      <w:r w:rsidRPr="00415CDE">
        <w:rPr>
          <w:u w:val="single"/>
        </w:rPr>
        <w:t xml:space="preserve">Borderline Wheeling </w:t>
      </w:r>
      <w:r w:rsidR="0088021B">
        <w:rPr>
          <w:u w:val="single"/>
        </w:rPr>
        <w:t xml:space="preserve">– Bonneville </w:t>
      </w:r>
      <w:r w:rsidRPr="00415CDE">
        <w:rPr>
          <w:u w:val="single"/>
        </w:rPr>
        <w:t>–</w:t>
      </w:r>
      <w:r w:rsidR="005526A2" w:rsidRPr="00415CDE">
        <w:rPr>
          <w:u w:val="single"/>
        </w:rPr>
        <w:t xml:space="preserve"> Transmission</w:t>
      </w:r>
      <w:r w:rsidR="009F6331" w:rsidRPr="00415CDE">
        <w:t xml:space="preserve"> (</w:t>
      </w:r>
      <w:r w:rsidR="00044D8C">
        <w:t>-</w:t>
      </w:r>
      <w:r w:rsidR="009F6331" w:rsidRPr="00415CDE">
        <w:t>$</w:t>
      </w:r>
      <w:r w:rsidR="00044D8C">
        <w:t>2</w:t>
      </w:r>
      <w:r w:rsidR="00C702F6">
        <w:t>1</w:t>
      </w:r>
      <w:r w:rsidR="00E61FA6">
        <w:t>3</w:t>
      </w:r>
      <w:r w:rsidR="005526A2" w:rsidRPr="00415CDE">
        <w:t xml:space="preserve">,000) - </w:t>
      </w:r>
      <w:r w:rsidR="001C179D" w:rsidRPr="00415CDE">
        <w:t xml:space="preserve">Total Network Integration Transmission Service revenues from </w:t>
      </w:r>
      <w:r w:rsidR="0088021B">
        <w:t>Bonneville</w:t>
      </w:r>
      <w:r w:rsidR="0088021B" w:rsidRPr="00415CDE">
        <w:t xml:space="preserve"> </w:t>
      </w:r>
      <w:r w:rsidR="001C179D" w:rsidRPr="00415CDE">
        <w:t xml:space="preserve">for the </w:t>
      </w:r>
      <w:r w:rsidR="00173620">
        <w:t>test year</w:t>
      </w:r>
      <w:r w:rsidR="001C179D" w:rsidRPr="00415CDE">
        <w:t xml:space="preserve"> were $</w:t>
      </w:r>
      <w:r w:rsidR="00044D8C">
        <w:t>7,</w:t>
      </w:r>
      <w:r w:rsidR="00E61FA6">
        <w:t>170</w:t>
      </w:r>
      <w:r w:rsidR="001C179D" w:rsidRPr="00415CDE">
        <w:t>,000.</w:t>
      </w:r>
      <w:r w:rsidR="00691E1B" w:rsidRPr="00415CDE">
        <w:t xml:space="preserve">  Total revenue in the </w:t>
      </w:r>
      <w:r w:rsidR="003B34AC">
        <w:t>201</w:t>
      </w:r>
      <w:r w:rsidR="00044D8C">
        <w:t>6</w:t>
      </w:r>
      <w:r w:rsidR="003B34AC">
        <w:t xml:space="preserve"> rate year</w:t>
      </w:r>
      <w:r w:rsidR="00691E1B" w:rsidRPr="00415CDE">
        <w:t xml:space="preserve"> has been set at $</w:t>
      </w:r>
      <w:r w:rsidR="00044D8C">
        <w:t>6,</w:t>
      </w:r>
      <w:r w:rsidR="00E61FA6">
        <w:t>957</w:t>
      </w:r>
      <w:r w:rsidR="00691E1B" w:rsidRPr="00415CDE">
        <w:t xml:space="preserve">,000, </w:t>
      </w:r>
      <w:r w:rsidR="004364D5">
        <w:t xml:space="preserve">representing </w:t>
      </w:r>
      <w:r w:rsidR="0088021B">
        <w:t>a decrease of $21</w:t>
      </w:r>
      <w:r w:rsidR="00E61FA6">
        <w:t>3</w:t>
      </w:r>
      <w:r w:rsidR="0088021B">
        <w:t xml:space="preserve">,000 </w:t>
      </w:r>
      <w:r w:rsidR="00044D8C">
        <w:t>from</w:t>
      </w:r>
      <w:r w:rsidR="00691E1B" w:rsidRPr="00415CDE">
        <w:t xml:space="preserve"> the </w:t>
      </w:r>
      <w:r w:rsidR="00173620">
        <w:t>test year</w:t>
      </w:r>
      <w:r w:rsidR="00691E1B" w:rsidRPr="00415CDE">
        <w:t xml:space="preserve">.  </w:t>
      </w:r>
      <w:r w:rsidR="001C179D" w:rsidRPr="00415CDE">
        <w:t>In the past</w:t>
      </w:r>
      <w:r w:rsidR="003B34AC">
        <w:t>,</w:t>
      </w:r>
      <w:r w:rsidR="001C179D" w:rsidRPr="00415CDE">
        <w:t xml:space="preserve"> pro forma borderline </w:t>
      </w:r>
      <w:r w:rsidR="00C702F6">
        <w:t xml:space="preserve">wheeling </w:t>
      </w:r>
      <w:r w:rsidR="001C179D" w:rsidRPr="00415CDE">
        <w:t xml:space="preserve">revenue </w:t>
      </w:r>
      <w:r w:rsidR="00C702F6">
        <w:t xml:space="preserve">from Bonneville </w:t>
      </w:r>
      <w:r w:rsidR="001C179D" w:rsidRPr="00415CDE">
        <w:t xml:space="preserve">has been developed using a five-year rolling average since a large portion of the revenue is dependent upon </w:t>
      </w:r>
      <w:r w:rsidR="00C702F6">
        <w:t xml:space="preserve">actual </w:t>
      </w:r>
      <w:r w:rsidR="001C179D" w:rsidRPr="00415CDE">
        <w:t>usage</w:t>
      </w:r>
      <w:r w:rsidR="004D64C2">
        <w:t>.  H</w:t>
      </w:r>
      <w:r w:rsidR="001C179D" w:rsidRPr="00415CDE">
        <w:t xml:space="preserve">owever, with billing adjustments implemented in 2009 and new transmission rates and contracts that went into effect in 2010, </w:t>
      </w:r>
      <w:r w:rsidR="00C702F6">
        <w:t>only the use of revenue data from Januar</w:t>
      </w:r>
      <w:r w:rsidR="00D31B69">
        <w:t>y</w:t>
      </w:r>
      <w:r w:rsidR="00C702F6">
        <w:t xml:space="preserve"> 2010 forward would </w:t>
      </w:r>
      <w:r w:rsidR="001C179D" w:rsidRPr="00415CDE">
        <w:t xml:space="preserve">properly reflect </w:t>
      </w:r>
      <w:r w:rsidR="00C702F6">
        <w:t>pro forma</w:t>
      </w:r>
      <w:r w:rsidR="001C179D" w:rsidRPr="00415CDE">
        <w:t xml:space="preserve"> revenue.  Therefore, </w:t>
      </w:r>
      <w:r w:rsidR="00C702F6">
        <w:t xml:space="preserve">the </w:t>
      </w:r>
      <w:r w:rsidR="003B34AC">
        <w:t>201</w:t>
      </w:r>
      <w:r w:rsidR="00A53F82">
        <w:t>6</w:t>
      </w:r>
      <w:r w:rsidR="003B34AC">
        <w:t xml:space="preserve"> rate year</w:t>
      </w:r>
      <w:r w:rsidR="001C179D" w:rsidRPr="00415CDE">
        <w:t xml:space="preserve"> revenue has been set equal to the </w:t>
      </w:r>
      <w:r w:rsidR="00A53F82">
        <w:t>four</w:t>
      </w:r>
      <w:r w:rsidR="001C179D" w:rsidRPr="00415CDE">
        <w:t>-year average of 2010 through 201</w:t>
      </w:r>
      <w:r w:rsidR="00A53F82">
        <w:t>3</w:t>
      </w:r>
      <w:r w:rsidR="00D31B69">
        <w:t xml:space="preserve"> actual revenue.</w:t>
      </w:r>
      <w:r w:rsidR="001C179D" w:rsidRPr="00415CDE">
        <w:t xml:space="preserve"> </w:t>
      </w:r>
    </w:p>
    <w:p w:rsidR="00FC29C7" w:rsidRPr="00415CDE" w:rsidRDefault="001C179D" w:rsidP="00FC29C7">
      <w:pPr>
        <w:pStyle w:val="BodyText2"/>
        <w:numPr>
          <w:ilvl w:val="0"/>
          <w:numId w:val="10"/>
        </w:numPr>
      </w:pPr>
      <w:r w:rsidRPr="00FC29C7">
        <w:rPr>
          <w:u w:val="single"/>
        </w:rPr>
        <w:t xml:space="preserve">Borderline Wheeling </w:t>
      </w:r>
      <w:r w:rsidR="00C702F6" w:rsidRPr="00FC29C7">
        <w:rPr>
          <w:u w:val="single"/>
        </w:rPr>
        <w:t xml:space="preserve">– Bonneville – </w:t>
      </w:r>
      <w:r w:rsidRPr="00FC29C7">
        <w:rPr>
          <w:u w:val="single"/>
        </w:rPr>
        <w:t>Low Voltage</w:t>
      </w:r>
      <w:r w:rsidR="008E7368" w:rsidRPr="00C8764A">
        <w:t xml:space="preserve"> (</w:t>
      </w:r>
      <w:r w:rsidR="00423346">
        <w:t>$</w:t>
      </w:r>
      <w:r w:rsidR="006E41A6">
        <w:t>7</w:t>
      </w:r>
      <w:r w:rsidR="00FC29C7">
        <w:t>,000</w:t>
      </w:r>
      <w:r w:rsidR="00335E14" w:rsidRPr="00C8764A">
        <w:t>) –</w:t>
      </w:r>
      <w:r w:rsidR="00D1711B" w:rsidRPr="00C8764A">
        <w:t xml:space="preserve"> </w:t>
      </w:r>
      <w:r w:rsidR="00CA66F9">
        <w:t>L</w:t>
      </w:r>
      <w:r w:rsidR="00D1711B" w:rsidRPr="00C8764A">
        <w:t xml:space="preserve">ow voltage wheeling </w:t>
      </w:r>
      <w:r w:rsidR="00CA66F9">
        <w:t>revenue from</w:t>
      </w:r>
      <w:r w:rsidR="00D1711B" w:rsidRPr="00C8764A">
        <w:t xml:space="preserve"> Bonneville </w:t>
      </w:r>
      <w:r w:rsidR="00CA66F9">
        <w:t>during the test year was</w:t>
      </w:r>
      <w:r w:rsidR="00D35FEA">
        <w:t xml:space="preserve"> $</w:t>
      </w:r>
      <w:r w:rsidR="008D59A5">
        <w:t>928</w:t>
      </w:r>
      <w:r w:rsidR="00534957">
        <w:t>,000</w:t>
      </w:r>
      <w:r w:rsidR="00D35FEA">
        <w:t>.</w:t>
      </w:r>
      <w:r w:rsidR="00CA66F9">
        <w:t xml:space="preserve"> </w:t>
      </w:r>
      <w:r w:rsidR="00D1711B" w:rsidRPr="00C8764A">
        <w:t xml:space="preserve"> </w:t>
      </w:r>
      <w:r w:rsidR="00FC29C7" w:rsidRPr="00415CDE">
        <w:t>The</w:t>
      </w:r>
      <w:r w:rsidR="00FC29C7">
        <w:t xml:space="preserve"> 2016 rate year</w:t>
      </w:r>
      <w:r w:rsidR="00FC29C7" w:rsidRPr="00415CDE">
        <w:t xml:space="preserve"> revenue has been set equal to the </w:t>
      </w:r>
      <w:r w:rsidR="00FC29C7">
        <w:t>four</w:t>
      </w:r>
      <w:r w:rsidR="00FC29C7" w:rsidRPr="00415CDE">
        <w:t>-year average of 2010 through 201</w:t>
      </w:r>
      <w:r w:rsidR="00FC29C7">
        <w:t>3</w:t>
      </w:r>
      <w:r w:rsidR="00FC29C7" w:rsidRPr="00415CDE">
        <w:t xml:space="preserve"> actual revenue </w:t>
      </w:r>
      <w:r w:rsidR="00FC29C7">
        <w:t>resulting in revenues of $93</w:t>
      </w:r>
      <w:r w:rsidR="008D59A5">
        <w:t>5</w:t>
      </w:r>
      <w:r w:rsidR="00534957">
        <w:t>,000</w:t>
      </w:r>
      <w:r w:rsidR="00FC29C7">
        <w:t>.</w:t>
      </w:r>
      <w:r w:rsidR="00FC29C7" w:rsidRPr="00415CDE">
        <w:t xml:space="preserve">  </w:t>
      </w:r>
    </w:p>
    <w:p w:rsidR="00881E5F" w:rsidRPr="000E51C6" w:rsidRDefault="00691E1B" w:rsidP="00CF5D4D">
      <w:pPr>
        <w:pStyle w:val="BodyText2"/>
        <w:numPr>
          <w:ilvl w:val="0"/>
          <w:numId w:val="8"/>
        </w:numPr>
      </w:pPr>
      <w:r w:rsidRPr="00FC29C7">
        <w:rPr>
          <w:u w:val="single"/>
        </w:rPr>
        <w:t>Borderline Wheeling – Spokane Tribe of Indians</w:t>
      </w:r>
      <w:r w:rsidR="00FA0D7F" w:rsidRPr="000E51C6">
        <w:t xml:space="preserve"> ($</w:t>
      </w:r>
      <w:r w:rsidR="00534957">
        <w:t>2</w:t>
      </w:r>
      <w:r w:rsidR="00055D0C">
        <w:t>,000</w:t>
      </w:r>
      <w:r w:rsidR="00FA0D7F" w:rsidRPr="000E51C6">
        <w:t xml:space="preserve">) – </w:t>
      </w:r>
      <w:r w:rsidRPr="000E51C6">
        <w:t>The Company</w:t>
      </w:r>
      <w:r w:rsidR="00D35FEA">
        <w:t>’s contracts to</w:t>
      </w:r>
      <w:r w:rsidRPr="000E51C6">
        <w:t xml:space="preserve"> provide borderline wheeling service over both transmission and low-voltage facilities to the Spokane Tribe of Indians </w:t>
      </w:r>
      <w:r w:rsidR="00D35FEA">
        <w:t>expired December 31, 2014</w:t>
      </w:r>
      <w:r w:rsidRPr="000E51C6">
        <w:t xml:space="preserve">.  Total transmission and low-voltage wheeling revenue under these contracts for the </w:t>
      </w:r>
      <w:r w:rsidR="00173620">
        <w:t xml:space="preserve">test </w:t>
      </w:r>
      <w:r w:rsidR="00173620">
        <w:lastRenderedPageBreak/>
        <w:t>year</w:t>
      </w:r>
      <w:r w:rsidRPr="000E51C6">
        <w:t xml:space="preserve"> was $</w:t>
      </w:r>
      <w:r w:rsidR="00055D0C">
        <w:t>51</w:t>
      </w:r>
      <w:r w:rsidRPr="000E51C6">
        <w:t>,000 ($3</w:t>
      </w:r>
      <w:r w:rsidR="00055D0C">
        <w:t>3</w:t>
      </w:r>
      <w:r w:rsidRPr="000E51C6">
        <w:t xml:space="preserve">,000 transmission and $18,000 low voltage). </w:t>
      </w:r>
      <w:r w:rsidR="001423B6">
        <w:t>The e</w:t>
      </w:r>
      <w:r w:rsidR="00D241E7">
        <w:t>xpected annual</w:t>
      </w:r>
      <w:r w:rsidR="001E79AE">
        <w:t xml:space="preserve"> </w:t>
      </w:r>
      <w:r w:rsidR="00415CDE" w:rsidRPr="00A433F6">
        <w:t>201</w:t>
      </w:r>
      <w:r w:rsidR="00D929AA">
        <w:t>6</w:t>
      </w:r>
      <w:r w:rsidR="00415CDE" w:rsidRPr="00A433F6">
        <w:t xml:space="preserve"> </w:t>
      </w:r>
      <w:r w:rsidR="003B34AC">
        <w:t>rate year</w:t>
      </w:r>
      <w:r w:rsidR="00415CDE" w:rsidRPr="00A433F6">
        <w:t xml:space="preserve"> revenue</w:t>
      </w:r>
      <w:r w:rsidR="00D241E7">
        <w:t xml:space="preserve"> under </w:t>
      </w:r>
      <w:r w:rsidR="001423B6">
        <w:t xml:space="preserve">the </w:t>
      </w:r>
      <w:r w:rsidR="00D241E7">
        <w:t>new agreements, effective January 1, 2015,</w:t>
      </w:r>
      <w:r w:rsidR="00415CDE" w:rsidRPr="00A433F6">
        <w:t xml:space="preserve"> is $</w:t>
      </w:r>
      <w:r w:rsidR="00D929AA">
        <w:t>5</w:t>
      </w:r>
      <w:r w:rsidR="00534957">
        <w:t>3</w:t>
      </w:r>
      <w:r w:rsidR="00415CDE" w:rsidRPr="00A433F6">
        <w:t>,000</w:t>
      </w:r>
      <w:r w:rsidR="005B18E9">
        <w:t xml:space="preserve"> ($3</w:t>
      </w:r>
      <w:r w:rsidR="00534957">
        <w:t>3</w:t>
      </w:r>
      <w:r w:rsidR="005B18E9">
        <w:t>,000 transmission and $</w:t>
      </w:r>
      <w:r w:rsidR="00534957">
        <w:t>20</w:t>
      </w:r>
      <w:r w:rsidR="005B18E9">
        <w:t>,000 low voltage)</w:t>
      </w:r>
      <w:r w:rsidR="00415CDE" w:rsidRPr="00A433F6">
        <w:t>.</w:t>
      </w:r>
    </w:p>
    <w:p w:rsidR="00927F87" w:rsidRDefault="00423346" w:rsidP="00CF5D4D">
      <w:pPr>
        <w:pStyle w:val="BodyText2"/>
        <w:numPr>
          <w:ilvl w:val="0"/>
          <w:numId w:val="8"/>
        </w:numPr>
        <w:tabs>
          <w:tab w:val="left" w:pos="1440"/>
        </w:tabs>
      </w:pPr>
      <w:r>
        <w:rPr>
          <w:u w:val="single"/>
        </w:rPr>
        <w:t>Borderline Wheeling – East Greenacres Irrigation District</w:t>
      </w:r>
      <w:r w:rsidR="001C179D" w:rsidRPr="00A433F6">
        <w:t xml:space="preserve"> </w:t>
      </w:r>
      <w:r w:rsidR="00295803" w:rsidRPr="00A433F6">
        <w:t>($</w:t>
      </w:r>
      <w:r w:rsidR="000A3599">
        <w:t>7</w:t>
      </w:r>
      <w:r w:rsidR="005C6F73">
        <w:t>,000</w:t>
      </w:r>
      <w:r w:rsidR="00295803" w:rsidRPr="00A433F6">
        <w:t>) –</w:t>
      </w:r>
      <w:r w:rsidR="00295803">
        <w:t xml:space="preserve"> </w:t>
      </w:r>
      <w:r w:rsidR="001C179D" w:rsidRPr="00A433F6">
        <w:t>The Company</w:t>
      </w:r>
      <w:r w:rsidR="003E1ACF">
        <w:t>’s</w:t>
      </w:r>
      <w:r w:rsidR="001C179D" w:rsidRPr="00A433F6">
        <w:t xml:space="preserve"> contract</w:t>
      </w:r>
      <w:r w:rsidR="003E1ACF">
        <w:t>s</w:t>
      </w:r>
      <w:r w:rsidR="001C179D" w:rsidRPr="00A433F6">
        <w:t xml:space="preserve"> to provide borderline wheeling service to the East Greenacr</w:t>
      </w:r>
      <w:r w:rsidR="003B34AC">
        <w:t xml:space="preserve">es Irrigation District </w:t>
      </w:r>
      <w:r w:rsidR="003E1ACF">
        <w:t xml:space="preserve">expired September 30, 2014.  </w:t>
      </w:r>
      <w:r w:rsidR="00D35FEA" w:rsidRPr="000E51C6">
        <w:t xml:space="preserve">Total transmission and low-voltage wheeling revenue under these contracts for the </w:t>
      </w:r>
      <w:r w:rsidR="00D35FEA">
        <w:t>test year</w:t>
      </w:r>
      <w:r w:rsidR="00D35FEA" w:rsidRPr="000E51C6">
        <w:t xml:space="preserve"> was $</w:t>
      </w:r>
      <w:r w:rsidR="00D35FEA">
        <w:t>60</w:t>
      </w:r>
      <w:r w:rsidR="00D35FEA" w:rsidRPr="000E51C6">
        <w:t>,000 ($</w:t>
      </w:r>
      <w:r w:rsidR="00D35FEA">
        <w:t>17</w:t>
      </w:r>
      <w:r w:rsidR="00D35FEA" w:rsidRPr="000E51C6">
        <w:t>,000 transmission and $</w:t>
      </w:r>
      <w:r w:rsidR="00D35FEA">
        <w:t>43</w:t>
      </w:r>
      <w:r w:rsidR="00D35FEA" w:rsidRPr="000E51C6">
        <w:t xml:space="preserve">,000 low voltage).  </w:t>
      </w:r>
      <w:r w:rsidR="007D5731">
        <w:t>The e</w:t>
      </w:r>
      <w:r w:rsidR="00574876">
        <w:t>xpected annual 2016 rate year r</w:t>
      </w:r>
      <w:r w:rsidR="003E1ACF">
        <w:t xml:space="preserve">evenue under new </w:t>
      </w:r>
      <w:r w:rsidR="007D5731">
        <w:t xml:space="preserve">the </w:t>
      </w:r>
      <w:r w:rsidR="003E1ACF">
        <w:t xml:space="preserve">agreements, effective </w:t>
      </w:r>
      <w:r w:rsidR="005C6F73">
        <w:t>October</w:t>
      </w:r>
      <w:r w:rsidR="003E1ACF">
        <w:t xml:space="preserve"> 1,</w:t>
      </w:r>
      <w:r w:rsidR="001C179D" w:rsidRPr="00A433F6">
        <w:t xml:space="preserve"> 20</w:t>
      </w:r>
      <w:r w:rsidR="005C6F73">
        <w:t>14</w:t>
      </w:r>
      <w:r w:rsidR="001C179D" w:rsidRPr="00A433F6">
        <w:t xml:space="preserve">, </w:t>
      </w:r>
      <w:r w:rsidR="00574876">
        <w:t>is</w:t>
      </w:r>
      <w:r w:rsidR="00927F87">
        <w:t xml:space="preserve"> $</w:t>
      </w:r>
      <w:r w:rsidR="008D59A5">
        <w:t>67</w:t>
      </w:r>
      <w:r w:rsidR="00574876">
        <w:t>,000</w:t>
      </w:r>
      <w:r w:rsidR="00927F87">
        <w:t xml:space="preserve"> ($</w:t>
      </w:r>
      <w:r w:rsidR="00574876">
        <w:t>15,</w:t>
      </w:r>
      <w:r w:rsidR="00534957">
        <w:t>0</w:t>
      </w:r>
      <w:r w:rsidR="00574876">
        <w:t>00</w:t>
      </w:r>
      <w:r w:rsidR="00927F87">
        <w:t xml:space="preserve"> transmission and $</w:t>
      </w:r>
      <w:r w:rsidR="00574876">
        <w:t>5</w:t>
      </w:r>
      <w:r w:rsidR="008D59A5">
        <w:t>2</w:t>
      </w:r>
      <w:r w:rsidR="00574876">
        <w:t>,</w:t>
      </w:r>
      <w:r w:rsidR="00534957">
        <w:t>0</w:t>
      </w:r>
      <w:r w:rsidR="00574876">
        <w:t>00</w:t>
      </w:r>
      <w:r w:rsidR="00927F87">
        <w:t xml:space="preserve"> low voltage)</w:t>
      </w:r>
      <w:r w:rsidR="008237B7" w:rsidRPr="00A433F6">
        <w:t xml:space="preserve">.  </w:t>
      </w:r>
    </w:p>
    <w:p w:rsidR="00881E5F" w:rsidRDefault="004C2F75" w:rsidP="00CF5D4D">
      <w:pPr>
        <w:pStyle w:val="BodyText2"/>
        <w:numPr>
          <w:ilvl w:val="0"/>
          <w:numId w:val="8"/>
        </w:numPr>
        <w:tabs>
          <w:tab w:val="left" w:pos="1440"/>
        </w:tabs>
      </w:pPr>
      <w:r w:rsidRPr="00927F87">
        <w:rPr>
          <w:u w:val="single"/>
        </w:rPr>
        <w:t>Borderline Wheeling – Consolidated Irrigation District</w:t>
      </w:r>
      <w:r w:rsidR="00A72D4F" w:rsidRPr="00295803">
        <w:t xml:space="preserve"> </w:t>
      </w:r>
      <w:r w:rsidR="00295803" w:rsidRPr="00A433F6">
        <w:t>($</w:t>
      </w:r>
      <w:r w:rsidR="00534957">
        <w:t>0</w:t>
      </w:r>
      <w:r w:rsidR="00295803" w:rsidRPr="00A433F6">
        <w:t>) –</w:t>
      </w:r>
      <w:r w:rsidR="00295803">
        <w:t xml:space="preserve"> </w:t>
      </w:r>
      <w:r w:rsidRPr="00A433F6">
        <w:t>The Company provides borderline wheeling service over both transmission and low-voltage facilities to the Consolidated Irrigation District</w:t>
      </w:r>
      <w:r w:rsidR="00024D5E">
        <w:t xml:space="preserve"> under two agreements that run through Septem</w:t>
      </w:r>
      <w:r w:rsidR="00A4343C">
        <w:t>ber</w:t>
      </w:r>
      <w:r w:rsidR="00024D5E">
        <w:t xml:space="preserve"> 30, 2016</w:t>
      </w:r>
      <w:r w:rsidRPr="00A433F6">
        <w:t xml:space="preserve">.  Total transmission and low-voltage wheeling revenue </w:t>
      </w:r>
      <w:r w:rsidR="002E0BF6" w:rsidRPr="00A433F6">
        <w:t>under th</w:t>
      </w:r>
      <w:r w:rsidR="00024D5E">
        <w:t>ese</w:t>
      </w:r>
      <w:r w:rsidR="002E0BF6" w:rsidRPr="00A433F6">
        <w:t xml:space="preserve"> contract</w:t>
      </w:r>
      <w:r w:rsidR="00024D5E">
        <w:t>s</w:t>
      </w:r>
      <w:r w:rsidR="002E0BF6" w:rsidRPr="00A433F6">
        <w:t xml:space="preserve"> for the </w:t>
      </w:r>
      <w:r w:rsidR="00173620">
        <w:t>test year</w:t>
      </w:r>
      <w:r w:rsidR="002E0BF6" w:rsidRPr="00A433F6">
        <w:t xml:space="preserve"> was $11</w:t>
      </w:r>
      <w:r w:rsidR="00024D5E">
        <w:t>9</w:t>
      </w:r>
      <w:r w:rsidR="002E0BF6" w:rsidRPr="00A433F6">
        <w:t>,000</w:t>
      </w:r>
      <w:r w:rsidR="00024D5E">
        <w:t xml:space="preserve"> ($39,000 </w:t>
      </w:r>
      <w:r w:rsidR="00D241E7">
        <w:t xml:space="preserve">transmission </w:t>
      </w:r>
      <w:r w:rsidR="00024D5E">
        <w:t>and $80,000</w:t>
      </w:r>
      <w:r w:rsidR="00D241E7">
        <w:t xml:space="preserve"> low voltage</w:t>
      </w:r>
      <w:r w:rsidR="00024D5E">
        <w:t>)</w:t>
      </w:r>
      <w:r w:rsidR="007D5731">
        <w:t>,</w:t>
      </w:r>
      <w:r w:rsidR="00024D5E">
        <w:t xml:space="preserve"> and </w:t>
      </w:r>
      <w:r w:rsidR="00C714BF">
        <w:t xml:space="preserve">is expected to </w:t>
      </w:r>
      <w:r w:rsidR="00024D5E">
        <w:t>remain unchanged in the 201</w:t>
      </w:r>
      <w:r w:rsidR="00DF0709">
        <w:t>6</w:t>
      </w:r>
      <w:r w:rsidR="00024D5E">
        <w:t xml:space="preserve"> </w:t>
      </w:r>
      <w:r w:rsidR="003B34AC">
        <w:t>rate year</w:t>
      </w:r>
      <w:r w:rsidR="002E0BF6" w:rsidRPr="00A433F6">
        <w:t xml:space="preserve">.  </w:t>
      </w:r>
    </w:p>
    <w:p w:rsidR="00E61FA6" w:rsidRDefault="004A4DB1" w:rsidP="00E61FA6">
      <w:pPr>
        <w:pStyle w:val="BodyText2"/>
        <w:numPr>
          <w:ilvl w:val="0"/>
          <w:numId w:val="8"/>
        </w:numPr>
        <w:tabs>
          <w:tab w:val="left" w:pos="1440"/>
        </w:tabs>
      </w:pPr>
      <w:r w:rsidRPr="00A433F6">
        <w:rPr>
          <w:u w:val="single"/>
        </w:rPr>
        <w:t>Borderline Wheeling – Grant County PUD</w:t>
      </w:r>
      <w:r w:rsidRPr="00A433F6">
        <w:t xml:space="preserve"> (</w:t>
      </w:r>
      <w:r w:rsidR="006046EF">
        <w:t>$0</w:t>
      </w:r>
      <w:r w:rsidRPr="00A433F6">
        <w:t>) –</w:t>
      </w:r>
      <w:r>
        <w:t xml:space="preserve"> </w:t>
      </w:r>
      <w:r w:rsidRPr="00A433F6">
        <w:t>The Company provides borderline wheeling service to two Grant County PUD substations under a Power Transfer Agreement executed in 1980.  Charges under this agreement are not impacted by the Company’s transmission service rates under Avista’s Open Access Transmission Tariff</w:t>
      </w:r>
      <w:r w:rsidR="007D5731">
        <w:t>,</w:t>
      </w:r>
      <w:r w:rsidRPr="00A433F6">
        <w:t xml:space="preserve"> so a </w:t>
      </w:r>
      <w:r>
        <w:t>five</w:t>
      </w:r>
      <w:r w:rsidRPr="00A433F6">
        <w:t xml:space="preserve">-year average is used to determine the </w:t>
      </w:r>
      <w:r w:rsidR="00DF0709">
        <w:t xml:space="preserve">2016 </w:t>
      </w:r>
      <w:r w:rsidR="003B34AC">
        <w:t>rate year</w:t>
      </w:r>
      <w:r w:rsidRPr="00A433F6">
        <w:t xml:space="preserve"> revenue of $2</w:t>
      </w:r>
      <w:r w:rsidR="00DF0709">
        <w:t>8</w:t>
      </w:r>
      <w:r w:rsidRPr="00A433F6">
        <w:t xml:space="preserve">,000.  The </w:t>
      </w:r>
      <w:r w:rsidR="00173620">
        <w:t>test year</w:t>
      </w:r>
      <w:r w:rsidRPr="00A433F6">
        <w:t xml:space="preserve"> revenue was $2</w:t>
      </w:r>
      <w:r w:rsidR="006046EF">
        <w:t>8</w:t>
      </w:r>
      <w:r w:rsidRPr="00A433F6">
        <w:t>,000.</w:t>
      </w:r>
      <w:r w:rsidR="00DC3006">
        <w:t xml:space="preserve"> </w:t>
      </w:r>
      <w:r w:rsidRPr="00A433F6">
        <w:t xml:space="preserve"> </w:t>
      </w:r>
    </w:p>
    <w:p w:rsidR="00E61FA6" w:rsidRDefault="00E61FA6" w:rsidP="00E61FA6">
      <w:pPr>
        <w:pStyle w:val="BodyText2"/>
        <w:tabs>
          <w:tab w:val="left" w:pos="1440"/>
        </w:tabs>
        <w:ind w:left="720"/>
      </w:pPr>
      <w:r w:rsidRPr="00E61FA6">
        <w:rPr>
          <w:u w:val="single"/>
        </w:rPr>
        <w:t>Seattle and Tacoma – Main Canal Project</w:t>
      </w:r>
      <w:r w:rsidRPr="00A433F6">
        <w:t xml:space="preserve"> ($</w:t>
      </w:r>
      <w:r>
        <w:t>46,000</w:t>
      </w:r>
      <w:r w:rsidRPr="00A433F6">
        <w:t>) – Effective March 1, 2008, the</w:t>
      </w:r>
    </w:p>
    <w:p w:rsidR="00E61FA6" w:rsidRDefault="00E61FA6" w:rsidP="00E61FA6">
      <w:pPr>
        <w:pStyle w:val="BodyText2"/>
        <w:tabs>
          <w:tab w:val="left" w:pos="1440"/>
        </w:tabs>
      </w:pPr>
      <w:r w:rsidRPr="00A433F6">
        <w:lastRenderedPageBreak/>
        <w:t>Company entered into long-term point-to-point transmission service arrangements with the City of Seattle and the City of Tacoma to transfer output from the Main Canal hydroelectric project, net of local Grant County PUD load service, to the Company’s transmission interconnections with Grant County PUD.  Service is provided during the eight months of the year (March through October) in which the Main Canal project operates</w:t>
      </w:r>
      <w:r w:rsidR="007D5731">
        <w:t>,</w:t>
      </w:r>
      <w:r w:rsidRPr="00A433F6">
        <w:t xml:space="preserve"> and the agreements include a three-year ratchet demand provision.</w:t>
      </w:r>
      <w:r w:rsidR="00DC3006">
        <w:t xml:space="preserve"> </w:t>
      </w:r>
      <w:r w:rsidRPr="00A433F6">
        <w:t xml:space="preserve"> Revenues under these agreements totaled $</w:t>
      </w:r>
      <w:r>
        <w:t>315</w:t>
      </w:r>
      <w:r w:rsidRPr="00A433F6">
        <w:t xml:space="preserve">,000 during the </w:t>
      </w:r>
      <w:r>
        <w:t>test year</w:t>
      </w:r>
      <w:r w:rsidRPr="00A433F6">
        <w:t xml:space="preserve">.  </w:t>
      </w:r>
      <w:r>
        <w:t>Revenues for the 2016 rate year</w:t>
      </w:r>
      <w:r w:rsidRPr="00A433F6">
        <w:t xml:space="preserve"> are </w:t>
      </w:r>
      <w:r w:rsidR="00B430DB">
        <w:t xml:space="preserve">expected to be </w:t>
      </w:r>
      <w:r w:rsidRPr="00A433F6">
        <w:t>$</w:t>
      </w:r>
      <w:r>
        <w:t>361</w:t>
      </w:r>
      <w:r w:rsidRPr="00A433F6">
        <w:t>,000 based on a</w:t>
      </w:r>
      <w:r>
        <w:t>n increase</w:t>
      </w:r>
      <w:r w:rsidRPr="00A433F6">
        <w:t xml:space="preserve"> in the ratchet demand.  </w:t>
      </w:r>
    </w:p>
    <w:p w:rsidR="00E61FA6" w:rsidRDefault="00E61FA6" w:rsidP="00E61FA6">
      <w:pPr>
        <w:pStyle w:val="BodyText2"/>
        <w:ind w:firstLine="720"/>
        <w:rPr>
          <w:u w:val="single"/>
        </w:rPr>
      </w:pPr>
      <w:r w:rsidRPr="00A433F6">
        <w:rPr>
          <w:u w:val="single"/>
        </w:rPr>
        <w:t>Seattle and Tacoma</w:t>
      </w:r>
      <w:r w:rsidRPr="00927F87">
        <w:rPr>
          <w:u w:val="single"/>
        </w:rPr>
        <w:t xml:space="preserve"> – </w:t>
      </w:r>
      <w:r w:rsidRPr="00A433F6">
        <w:rPr>
          <w:u w:val="single"/>
        </w:rPr>
        <w:t>Summer Falls Project</w:t>
      </w:r>
      <w:r w:rsidRPr="00A433F6">
        <w:t xml:space="preserve"> ($0) – Effective March 1, 2008, the Company entered into long-term use-of-facilities arrangements</w:t>
      </w:r>
      <w:r w:rsidRPr="001C179D">
        <w:t xml:space="preserve"> </w:t>
      </w:r>
      <w:r w:rsidRPr="00A433F6">
        <w:t xml:space="preserve">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the Company’s transmission service rates under its Open Access Transmission Tariff.  Revenues under these two contracts totaled $74,000 in the </w:t>
      </w:r>
      <w:r>
        <w:t>test year</w:t>
      </w:r>
      <w:r w:rsidRPr="00A433F6">
        <w:t xml:space="preserve"> and are </w:t>
      </w:r>
      <w:r>
        <w:t xml:space="preserve">expected </w:t>
      </w:r>
      <w:r w:rsidRPr="00A433F6">
        <w:t xml:space="preserve">to remain </w:t>
      </w:r>
      <w:r>
        <w:t>unchanged</w:t>
      </w:r>
      <w:r w:rsidRPr="00A433F6">
        <w:t xml:space="preserve"> for the 201</w:t>
      </w:r>
      <w:r>
        <w:t>6</w:t>
      </w:r>
      <w:r w:rsidRPr="00A433F6">
        <w:t xml:space="preserve"> </w:t>
      </w:r>
      <w:r>
        <w:t>rate year</w:t>
      </w:r>
      <w:r w:rsidRPr="00A433F6">
        <w:t xml:space="preserve">.  </w:t>
      </w:r>
      <w:r w:rsidRPr="00A433F6">
        <w:rPr>
          <w:u w:val="single"/>
        </w:rPr>
        <w:t xml:space="preserve"> </w:t>
      </w:r>
    </w:p>
    <w:p w:rsidR="001C179D" w:rsidRPr="00A433F6" w:rsidRDefault="001C179D" w:rsidP="00E61FA6">
      <w:pPr>
        <w:pStyle w:val="BodyText2"/>
        <w:ind w:firstLine="720"/>
        <w:rPr>
          <w:u w:val="single"/>
        </w:rPr>
      </w:pPr>
      <w:r w:rsidRPr="00A433F6">
        <w:rPr>
          <w:u w:val="single"/>
        </w:rPr>
        <w:t>OASIS Non-Firm and Short-Term Firm Transmi</w:t>
      </w:r>
      <w:r w:rsidRPr="006171BC">
        <w:rPr>
          <w:u w:val="single"/>
        </w:rPr>
        <w:t>ssion Service</w:t>
      </w:r>
      <w:r w:rsidR="00A72D4F" w:rsidRPr="00295803">
        <w:t xml:space="preserve"> ($</w:t>
      </w:r>
      <w:r w:rsidR="00DF0709">
        <w:t>6</w:t>
      </w:r>
      <w:r w:rsidR="00C94553">
        <w:t>46</w:t>
      </w:r>
      <w:r w:rsidR="00A72D4F" w:rsidRPr="00295803">
        <w:t>,000)</w:t>
      </w:r>
      <w:r w:rsidR="00295803">
        <w:t xml:space="preserve"> </w:t>
      </w:r>
      <w:r w:rsidR="00A72D4F" w:rsidRPr="00295803">
        <w:t>– OASIS is an acronym for Open A</w:t>
      </w:r>
      <w:r w:rsidRPr="00295803">
        <w:t>ccess</w:t>
      </w:r>
      <w:r w:rsidRPr="00A433F6">
        <w:t xml:space="preserve"> Same-time Information System.  This is the system used by electric transmission providers for selling available transmission capacity to eligible customers.  The terms and conditions under which the Company sells its transmission capacity via its OASIS are pursuant to FERC regulations and Avista’s Open Access Transmission Tariff.  The Company </w:t>
      </w:r>
      <w:r w:rsidR="00D241E7" w:rsidRPr="00A433F6">
        <w:t>calculat</w:t>
      </w:r>
      <w:r w:rsidR="00D241E7">
        <w:t>es</w:t>
      </w:r>
      <w:r w:rsidR="00D241E7" w:rsidRPr="00A433F6">
        <w:t xml:space="preserve"> </w:t>
      </w:r>
      <w:r w:rsidRPr="00A433F6">
        <w:t xml:space="preserve">its </w:t>
      </w:r>
      <w:r w:rsidR="003B34AC">
        <w:t>rate year</w:t>
      </w:r>
      <w:r w:rsidRPr="00A433F6">
        <w:t xml:space="preserve"> adjustments using a three-year </w:t>
      </w:r>
      <w:r w:rsidRPr="00A433F6">
        <w:lastRenderedPageBreak/>
        <w:t xml:space="preserve">average of actual OASIS Non-Firm and Short-Term Firm revenue.  OASIS transmission revenue may vary significantly depending upon a number of factors, including current wholesale power market conditions, forced or planned generation resource outage situations in the region, </w:t>
      </w:r>
      <w:r w:rsidR="007D5731">
        <w:t xml:space="preserve">the </w:t>
      </w:r>
      <w:r w:rsidRPr="00A433F6">
        <w:t>current load-resource balance status of regional load-serving entities</w:t>
      </w:r>
      <w:r w:rsidR="007D5731">
        <w:t>,</w:t>
      </w:r>
      <w:r w:rsidRPr="00A433F6">
        <w:t xml:space="preserve">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w:t>
      </w:r>
      <w:r w:rsidR="007D5731">
        <w:t>,</w:t>
      </w:r>
      <w:r w:rsidRPr="00A433F6">
        <w:t xml:space="preserve"> and it is intended to be</w:t>
      </w:r>
      <w:r w:rsidRPr="001C179D">
        <w:t xml:space="preserve"> </w:t>
      </w:r>
      <w:r w:rsidRPr="00A433F6">
        <w:t>short-enough so as to not dilute the impacts of long-term transmission and generation topography changes (</w:t>
      </w:r>
      <w:r w:rsidRPr="0013665C">
        <w:rPr>
          <w:u w:val="single"/>
        </w:rPr>
        <w:t>e.g.</w:t>
      </w:r>
      <w:r w:rsidR="0013665C">
        <w:t>,</w:t>
      </w:r>
      <w:r w:rsidRPr="00A433F6">
        <w:t xml:space="preserve"> major transmission projects which may impact the availability of the Company’s transmission capacity or competing transmission paths, and major generation projects which may impact the load-resource balance needs of prospective transmission customers).  However</w:t>
      </w:r>
      <w:r>
        <w:t>,</w:t>
      </w:r>
      <w:r w:rsidRPr="00A433F6">
        <w:t xml:space="preserve"> if there are known events or factors that occurred during the period that would cause the average to not be representative of future expectations, then adjustments may be made to the three-year average methodology.  In this filing, the Company is using </w:t>
      </w:r>
      <w:r w:rsidR="00DF0709">
        <w:t xml:space="preserve">a three year average for the time period of November 2011 to October 2014.  </w:t>
      </w:r>
      <w:r w:rsidR="007D5731">
        <w:t>The OASIS revenue for the</w:t>
      </w:r>
      <w:r>
        <w:t xml:space="preserve"> </w:t>
      </w:r>
      <w:r w:rsidR="00173620">
        <w:t>test year</w:t>
      </w:r>
      <w:r w:rsidRPr="00A433F6">
        <w:t xml:space="preserve"> </w:t>
      </w:r>
      <w:r w:rsidR="001403E4">
        <w:t>wa</w:t>
      </w:r>
      <w:r w:rsidRPr="00A433F6">
        <w:t>s $</w:t>
      </w:r>
      <w:r>
        <w:t>2.</w:t>
      </w:r>
      <w:r w:rsidR="00C94553">
        <w:t>275</w:t>
      </w:r>
      <w:r>
        <w:t xml:space="preserve"> million</w:t>
      </w:r>
      <w:r w:rsidRPr="00A433F6">
        <w:t xml:space="preserve"> and </w:t>
      </w:r>
      <w:r>
        <w:t xml:space="preserve">the three-year average </w:t>
      </w:r>
      <w:r w:rsidRPr="00A433F6">
        <w:t xml:space="preserve">results in </w:t>
      </w:r>
      <w:r w:rsidR="003B34AC">
        <w:t>201</w:t>
      </w:r>
      <w:r w:rsidR="00DF0709">
        <w:t>6</w:t>
      </w:r>
      <w:r w:rsidR="003B34AC">
        <w:t xml:space="preserve"> rate year </w:t>
      </w:r>
      <w:r w:rsidRPr="00A433F6">
        <w:t>revenue of $</w:t>
      </w:r>
      <w:r w:rsidR="00DF0709">
        <w:t>2.9</w:t>
      </w:r>
      <w:r w:rsidR="00C94553">
        <w:t>21</w:t>
      </w:r>
      <w:r w:rsidRPr="00A433F6">
        <w:t xml:space="preserve"> million. </w:t>
      </w:r>
    </w:p>
    <w:p w:rsidR="001C179D" w:rsidRPr="00A433F6" w:rsidRDefault="001C179D" w:rsidP="001C179D">
      <w:pPr>
        <w:pStyle w:val="BodyText2"/>
        <w:ind w:firstLine="720"/>
      </w:pPr>
      <w:r w:rsidRPr="00A433F6">
        <w:rPr>
          <w:u w:val="single"/>
        </w:rPr>
        <w:t>PacifiCorp Dry Gulch</w:t>
      </w:r>
      <w:r w:rsidRPr="00A433F6">
        <w:t xml:space="preserve"> (</w:t>
      </w:r>
      <w:r w:rsidR="00DF0709">
        <w:t>-</w:t>
      </w:r>
      <w:r w:rsidRPr="00A433F6">
        <w:t>$1,000) – Revenue under the Dry Gulch use-of-facilities agreement has been adjusted to $2</w:t>
      </w:r>
      <w:r w:rsidR="00A229A1">
        <w:t>19</w:t>
      </w:r>
      <w:r w:rsidRPr="00A433F6">
        <w:t xml:space="preserve">,000 for the </w:t>
      </w:r>
      <w:r>
        <w:t>201</w:t>
      </w:r>
      <w:r w:rsidR="00A229A1">
        <w:t>6</w:t>
      </w:r>
      <w:r>
        <w:t xml:space="preserve"> </w:t>
      </w:r>
      <w:r w:rsidR="003B34AC">
        <w:t>rate year</w:t>
      </w:r>
      <w:r w:rsidRPr="00A433F6">
        <w:t xml:space="preserve">, which is a $1,000 </w:t>
      </w:r>
      <w:r w:rsidR="00A229A1">
        <w:t>de</w:t>
      </w:r>
      <w:r w:rsidRPr="00A433F6">
        <w:t xml:space="preserve">crease from the </w:t>
      </w:r>
      <w:r w:rsidR="00173620">
        <w:t>test year</w:t>
      </w:r>
      <w:r w:rsidRPr="00A433F6">
        <w:t xml:space="preserve"> actual revenue of $2</w:t>
      </w:r>
      <w:r w:rsidR="00A229A1">
        <w:t>2</w:t>
      </w:r>
      <w:r>
        <w:t>0</w:t>
      </w:r>
      <w:r w:rsidRPr="00A433F6">
        <w:t>,000.  The Company is calculating its adjustment using a three</w:t>
      </w:r>
      <w:r>
        <w:t>-</w:t>
      </w:r>
      <w:r w:rsidRPr="00A433F6">
        <w:t xml:space="preserve">year average of actual revenue.  Revenue under the Dry Gulch Transmission </w:t>
      </w:r>
      <w:r w:rsidRPr="00A433F6">
        <w:lastRenderedPageBreak/>
        <w:t xml:space="preserve">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w:t>
      </w:r>
      <w:r w:rsidR="001403E4">
        <w:t xml:space="preserve"> </w:t>
      </w:r>
      <w:r w:rsidRPr="00A433F6">
        <w:t xml:space="preserve">The contract includes a twelve-month rolling ratchet demand provision and charges under this agreement are not impacted by the Company’s open access transmission service tariff rates. </w:t>
      </w:r>
    </w:p>
    <w:p w:rsidR="005278BA" w:rsidRPr="00A433F6" w:rsidRDefault="001C179D" w:rsidP="005F0495">
      <w:pPr>
        <w:pStyle w:val="BodyText2"/>
        <w:ind w:firstLine="720"/>
        <w:rPr>
          <w:u w:val="single"/>
        </w:rPr>
      </w:pPr>
      <w:r w:rsidRPr="00A433F6">
        <w:rPr>
          <w:u w:val="single"/>
        </w:rPr>
        <w:t>Spokane Waste to Energy Plant</w:t>
      </w:r>
      <w:r w:rsidRPr="00A433F6">
        <w:t xml:space="preserve"> ($0) –Spokane Waste to Energy pays a use</w:t>
      </w:r>
      <w:r>
        <w:t>-</w:t>
      </w:r>
      <w:r w:rsidRPr="00A433F6">
        <w:t>of</w:t>
      </w:r>
      <w:r>
        <w:t>-</w:t>
      </w:r>
      <w:r w:rsidRPr="00A433F6">
        <w:t>facilit</w:t>
      </w:r>
      <w:r>
        <w:t>ies</w:t>
      </w:r>
      <w:r w:rsidRPr="00A433F6">
        <w:t xml:space="preserve"> charge for the </w:t>
      </w:r>
      <w:r>
        <w:t xml:space="preserve">ongoing use of its </w:t>
      </w:r>
      <w:r w:rsidRPr="00A433F6">
        <w:t xml:space="preserve">interconnection to Avista’s transmission system.  The </w:t>
      </w:r>
      <w:r w:rsidR="003B34AC">
        <w:t>201</w:t>
      </w:r>
      <w:r w:rsidR="00A229A1">
        <w:t>6</w:t>
      </w:r>
      <w:r w:rsidR="003B34AC">
        <w:t xml:space="preserve"> rate year</w:t>
      </w:r>
      <w:r w:rsidRPr="00A433F6">
        <w:t xml:space="preserve"> revenue associated with the use</w:t>
      </w:r>
      <w:r>
        <w:t>-</w:t>
      </w:r>
      <w:r w:rsidRPr="00A433F6">
        <w:t>of</w:t>
      </w:r>
      <w:r>
        <w:t>-</w:t>
      </w:r>
      <w:r w:rsidRPr="00A433F6">
        <w:t>facilit</w:t>
      </w:r>
      <w:r>
        <w:t>ies</w:t>
      </w:r>
      <w:r w:rsidRPr="00A433F6">
        <w:t xml:space="preserve"> charge is $28,000</w:t>
      </w:r>
      <w:r>
        <w:t xml:space="preserve">, the same as the </w:t>
      </w:r>
      <w:r w:rsidR="00173620">
        <w:t>test year</w:t>
      </w:r>
      <w:r w:rsidRPr="00A433F6">
        <w:t xml:space="preserve">. </w:t>
      </w:r>
      <w:r w:rsidR="005278BA" w:rsidRPr="00A433F6">
        <w:t xml:space="preserve"> </w:t>
      </w:r>
      <w:r w:rsidR="005278BA" w:rsidRPr="00A433F6">
        <w:rPr>
          <w:u w:val="single"/>
        </w:rPr>
        <w:t xml:space="preserve"> </w:t>
      </w:r>
    </w:p>
    <w:p w:rsidR="001C179D" w:rsidRPr="00A433F6" w:rsidRDefault="001C179D" w:rsidP="001C179D">
      <w:pPr>
        <w:pStyle w:val="BodyText2"/>
        <w:ind w:firstLine="720"/>
      </w:pPr>
      <w:r w:rsidRPr="00A433F6">
        <w:rPr>
          <w:u w:val="single"/>
        </w:rPr>
        <w:t>Grand Coulee Project Hydroelectric Authority</w:t>
      </w:r>
      <w:r w:rsidRPr="00A433F6">
        <w:t xml:space="preserve"> ($0) – The Company provides operations and maintenance services on the Stratford</w:t>
      </w:r>
      <w:r>
        <w:t>-</w:t>
      </w:r>
      <w:r w:rsidRPr="00A433F6">
        <w:t xml:space="preserve">Summer Falls 115kV Transmission Line to the Grand Coulee Project Hydroelectric </w:t>
      </w:r>
      <w:r>
        <w:t>A</w:t>
      </w:r>
      <w:r w:rsidRPr="00A433F6">
        <w:t xml:space="preserve">uthority under a contract signed in March 2006.  These services are provided for a fixed annual fee.  Annual charges under this contract totaled $8,100 in the </w:t>
      </w:r>
      <w:r w:rsidR="00173620">
        <w:t>test year</w:t>
      </w:r>
      <w:r w:rsidRPr="00A433F6">
        <w:t xml:space="preserve"> and will remain the same for the 201</w:t>
      </w:r>
      <w:r w:rsidR="00A229A1">
        <w:t>6</w:t>
      </w:r>
      <w:r w:rsidRPr="00A433F6">
        <w:t xml:space="preserve"> </w:t>
      </w:r>
      <w:r w:rsidR="003B34AC">
        <w:t>rate year</w:t>
      </w:r>
      <w:r w:rsidRPr="00A433F6">
        <w:t xml:space="preserve">.  </w:t>
      </w:r>
    </w:p>
    <w:p w:rsidR="001C179D" w:rsidRDefault="001C179D" w:rsidP="001C179D">
      <w:pPr>
        <w:pStyle w:val="BodyText2"/>
        <w:ind w:firstLine="720"/>
        <w:rPr>
          <w:u w:val="single"/>
        </w:rPr>
      </w:pPr>
      <w:r w:rsidRPr="00A433F6">
        <w:rPr>
          <w:u w:val="single"/>
        </w:rPr>
        <w:t>Palouse Wind</w:t>
      </w:r>
      <w:r w:rsidRPr="00A433F6">
        <w:t xml:space="preserve"> ($0) – Palouse Wind signed a transmission service contract with the Company based on its initial intent to sell the output from a wind facility to an entity other than Avista.  Avista </w:t>
      </w:r>
      <w:r>
        <w:t xml:space="preserve">has since </w:t>
      </w:r>
      <w:r w:rsidRPr="00A433F6">
        <w:t xml:space="preserve">signed a power purchase agreement with Palouse Wind which voided </w:t>
      </w:r>
      <w:r>
        <w:t>its</w:t>
      </w:r>
      <w:r w:rsidRPr="00A433F6">
        <w:t xml:space="preserve"> need for transmission service.  Palouse Wind intends to delay use of the 100 MW of reserved transmission service for up to five years</w:t>
      </w:r>
      <w:r w:rsidR="00B430DB">
        <w:t>,</w:t>
      </w:r>
      <w:r w:rsidRPr="00A433F6">
        <w:t xml:space="preserve"> unless they are able to re-market the capacity.  However, according to Avista’s Open Access Transmission Tariff and the contract signed with Avista, Palouse </w:t>
      </w:r>
      <w:r>
        <w:t>W</w:t>
      </w:r>
      <w:r w:rsidRPr="00A433F6">
        <w:t xml:space="preserve">ind must pay </w:t>
      </w:r>
      <w:r>
        <w:t xml:space="preserve">an annual reservation fee equal to </w:t>
      </w:r>
      <w:r w:rsidRPr="00A433F6">
        <w:t xml:space="preserve">one month’s service </w:t>
      </w:r>
      <w:r w:rsidR="00727133">
        <w:t xml:space="preserve">charge </w:t>
      </w:r>
      <w:r>
        <w:t>to extend its start date for service</w:t>
      </w:r>
      <w:r w:rsidRPr="00A433F6">
        <w:t xml:space="preserve">.  </w:t>
      </w:r>
      <w:r w:rsidR="007D5731">
        <w:t xml:space="preserve">The </w:t>
      </w:r>
      <w:r w:rsidR="00173620">
        <w:t>test year</w:t>
      </w:r>
      <w:r w:rsidR="007D5731">
        <w:t xml:space="preserve"> included</w:t>
      </w:r>
      <w:r>
        <w:t xml:space="preserve"> a $200,000 </w:t>
      </w:r>
      <w:r>
        <w:lastRenderedPageBreak/>
        <w:t xml:space="preserve">extension of service payment and the </w:t>
      </w:r>
      <w:r w:rsidR="003B34AC">
        <w:t>201</w:t>
      </w:r>
      <w:r w:rsidR="00A229A1">
        <w:t>6</w:t>
      </w:r>
      <w:r w:rsidR="003B34AC">
        <w:t xml:space="preserve"> rate year</w:t>
      </w:r>
      <w:r>
        <w:t xml:space="preserve"> also includes an expected payment </w:t>
      </w:r>
      <w:r w:rsidRPr="00A433F6">
        <w:t>amount of $200,000</w:t>
      </w:r>
      <w:r>
        <w:t>, per the terms of Avista’s Tariff</w:t>
      </w:r>
      <w:r w:rsidR="00BD455E">
        <w:t>.</w:t>
      </w:r>
      <w:r w:rsidRPr="00A433F6">
        <w:rPr>
          <w:u w:val="single"/>
        </w:rPr>
        <w:t xml:space="preserve"> </w:t>
      </w:r>
      <w:r w:rsidR="00CF1D01">
        <w:rPr>
          <w:u w:val="single"/>
        </w:rPr>
        <w:t xml:space="preserve">    </w:t>
      </w:r>
    </w:p>
    <w:p w:rsidR="001C179D" w:rsidRDefault="001C179D" w:rsidP="001C179D">
      <w:pPr>
        <w:pStyle w:val="BodyText2"/>
        <w:ind w:firstLine="720"/>
      </w:pPr>
      <w:r w:rsidRPr="00A433F6">
        <w:rPr>
          <w:u w:val="single"/>
        </w:rPr>
        <w:t>Palouse Wind</w:t>
      </w:r>
      <w:r>
        <w:rPr>
          <w:u w:val="single"/>
        </w:rPr>
        <w:t xml:space="preserve"> O&amp;M</w:t>
      </w:r>
      <w:r w:rsidRPr="00A433F6">
        <w:t xml:space="preserve"> ($0) –</w:t>
      </w:r>
      <w:r>
        <w:t xml:space="preserve"> Per Avista’s interconnection agreement with the </w:t>
      </w:r>
      <w:r w:rsidRPr="00407EF9">
        <w:t xml:space="preserve">Palouse Wind </w:t>
      </w:r>
      <w:r>
        <w:t xml:space="preserve">project, the interconnection customer pays </w:t>
      </w:r>
      <w:r w:rsidRPr="00407EF9">
        <w:t xml:space="preserve">O&amp;M </w:t>
      </w:r>
      <w:r>
        <w:t>fees associated with directly-assigned interconnection facilities owned and operated by Avista.  O&amp;M revenue</w:t>
      </w:r>
      <w:r w:rsidR="00727133">
        <w:t xml:space="preserve"> for</w:t>
      </w:r>
      <w:r w:rsidR="007D5731">
        <w:t xml:space="preserve"> the </w:t>
      </w:r>
      <w:r w:rsidR="00173620">
        <w:t>test year</w:t>
      </w:r>
      <w:r>
        <w:t xml:space="preserve"> was $</w:t>
      </w:r>
      <w:r w:rsidR="00A229A1">
        <w:t>52,000</w:t>
      </w:r>
      <w:r>
        <w:t>.  Revenue during the 201</w:t>
      </w:r>
      <w:r w:rsidR="00A229A1">
        <w:t>6</w:t>
      </w:r>
      <w:r>
        <w:t xml:space="preserve"> </w:t>
      </w:r>
      <w:r w:rsidR="003B34AC">
        <w:t>rate year</w:t>
      </w:r>
      <w:r>
        <w:t xml:space="preserve"> is expected to </w:t>
      </w:r>
      <w:r w:rsidR="00A229A1">
        <w:t>remain unchanged</w:t>
      </w:r>
      <w:r>
        <w:t>.</w:t>
      </w:r>
    </w:p>
    <w:p w:rsidR="001C179D" w:rsidRPr="00A433F6" w:rsidRDefault="001C179D" w:rsidP="001C179D">
      <w:pPr>
        <w:spacing w:line="480" w:lineRule="auto"/>
        <w:ind w:firstLine="720"/>
        <w:rPr>
          <w:color w:val="1F497D"/>
        </w:rPr>
      </w:pPr>
      <w:r w:rsidRPr="00A433F6">
        <w:rPr>
          <w:u w:val="single"/>
        </w:rPr>
        <w:t>Stimson Lumber Agreement</w:t>
      </w:r>
      <w:r w:rsidRPr="00407EF9">
        <w:t xml:space="preserve"> </w:t>
      </w:r>
      <w:r w:rsidRPr="00A433F6">
        <w:t>($0) –</w:t>
      </w:r>
      <w:r w:rsidR="007D5731">
        <w:t xml:space="preserve"> </w:t>
      </w:r>
      <w:r w:rsidR="00727133">
        <w:t>L</w:t>
      </w:r>
      <w:r w:rsidRPr="00A433F6">
        <w:t xml:space="preserve">ow-voltage facilities </w:t>
      </w:r>
      <w:r w:rsidR="00727133">
        <w:t xml:space="preserve">associated with the Company’s Plummer Substation are dedicated for use by Stimson Lumber resulting in annual low voltage </w:t>
      </w:r>
      <w:r w:rsidRPr="00A433F6">
        <w:t xml:space="preserve">use-of-facilities revenue of $9,000.  The </w:t>
      </w:r>
      <w:r w:rsidR="00727133">
        <w:t>2016</w:t>
      </w:r>
      <w:r>
        <w:t xml:space="preserve"> </w:t>
      </w:r>
      <w:r w:rsidR="00727133">
        <w:t xml:space="preserve">rate </w:t>
      </w:r>
      <w:r w:rsidR="00173620">
        <w:t>year</w:t>
      </w:r>
      <w:r w:rsidRPr="00A433F6">
        <w:t xml:space="preserve"> revenue </w:t>
      </w:r>
      <w:r w:rsidR="00727133">
        <w:t xml:space="preserve">from this agreement is also </w:t>
      </w:r>
      <w:r w:rsidRPr="00A433F6">
        <w:t>$</w:t>
      </w:r>
      <w:r>
        <w:t>9,000</w:t>
      </w:r>
      <w:r w:rsidRPr="00A433F6">
        <w:t xml:space="preserve">. </w:t>
      </w:r>
    </w:p>
    <w:p w:rsidR="001C179D" w:rsidRPr="00A433F6" w:rsidRDefault="001C179D" w:rsidP="001C179D">
      <w:pPr>
        <w:pStyle w:val="BodyText2"/>
        <w:ind w:firstLine="720"/>
      </w:pPr>
      <w:r w:rsidRPr="00A433F6">
        <w:rPr>
          <w:u w:val="single"/>
        </w:rPr>
        <w:t>Hydro Tech Systems Agreement</w:t>
      </w:r>
      <w:r w:rsidRPr="00407EF9">
        <w:t xml:space="preserve"> </w:t>
      </w:r>
      <w:r w:rsidRPr="00A433F6">
        <w:t xml:space="preserve">($0) – Low-voltage facilities in the Company’s Greenwood Substation are dedicated for use by the Meyers Falls generation project resulting in annual </w:t>
      </w:r>
      <w:r>
        <w:t xml:space="preserve">low voltage </w:t>
      </w:r>
      <w:r w:rsidRPr="00A433F6">
        <w:t>use-of-facilities revenue of $6,000</w:t>
      </w:r>
      <w:r w:rsidR="007D5731">
        <w:t xml:space="preserve"> during the </w:t>
      </w:r>
      <w:r w:rsidR="00727133">
        <w:t>test year</w:t>
      </w:r>
      <w:r w:rsidRPr="00A433F6">
        <w:t>.</w:t>
      </w:r>
      <w:r w:rsidRPr="00A433F6">
        <w:rPr>
          <w:color w:val="1F497D"/>
        </w:rPr>
        <w:t xml:space="preserve">  </w:t>
      </w:r>
      <w:r w:rsidRPr="00A433F6">
        <w:t xml:space="preserve">The </w:t>
      </w:r>
      <w:r w:rsidR="003B34AC">
        <w:t>201</w:t>
      </w:r>
      <w:r w:rsidR="00A229A1">
        <w:t>6</w:t>
      </w:r>
      <w:r w:rsidR="003B34AC">
        <w:t xml:space="preserve"> rate year</w:t>
      </w:r>
      <w:r w:rsidRPr="00A433F6">
        <w:t xml:space="preserve"> revenue from this agreement is </w:t>
      </w:r>
      <w:r w:rsidR="00727133">
        <w:t xml:space="preserve">also </w:t>
      </w:r>
      <w:r w:rsidRPr="00A433F6">
        <w:t>$6,000.</w:t>
      </w:r>
    </w:p>
    <w:p w:rsidR="001C179D" w:rsidRPr="003D6DD5" w:rsidRDefault="001C179D" w:rsidP="001C179D">
      <w:pPr>
        <w:pStyle w:val="BodyText2"/>
        <w:ind w:firstLine="720"/>
      </w:pPr>
      <w:r>
        <w:rPr>
          <w:u w:val="single"/>
        </w:rPr>
        <w:t>Bonneville Power Administration</w:t>
      </w:r>
      <w:r w:rsidRPr="00407EF9">
        <w:rPr>
          <w:u w:val="single"/>
        </w:rPr>
        <w:t xml:space="preserve"> </w:t>
      </w:r>
      <w:r w:rsidR="00727133">
        <w:rPr>
          <w:u w:val="single"/>
        </w:rPr>
        <w:t xml:space="preserve">– </w:t>
      </w:r>
      <w:r w:rsidRPr="00407EF9">
        <w:rPr>
          <w:u w:val="single"/>
        </w:rPr>
        <w:t>Parallel Capacity Support</w:t>
      </w:r>
      <w:r w:rsidRPr="00407EF9">
        <w:t xml:space="preserve"> ($0) – </w:t>
      </w:r>
      <w:r>
        <w:t>Avista and Bonneville executed a Parallel Operation Agreement on December 12, 2012, wherein Avista provides Bonneville with parallel transmission capacity in support of Bonneville’s integration of several wind resource projects.</w:t>
      </w:r>
      <w:r w:rsidR="00DC3006">
        <w:t xml:space="preserve"> </w:t>
      </w:r>
      <w:r>
        <w:t xml:space="preserve"> Avista provides ongoing parallel capacity support under the agreement at a monthly charge</w:t>
      </w:r>
      <w:r w:rsidRPr="00407EF9">
        <w:t xml:space="preserve"> of $266,000.</w:t>
      </w:r>
      <w:r w:rsidR="00DC3006">
        <w:t xml:space="preserve"> </w:t>
      </w:r>
      <w:r w:rsidRPr="00407EF9">
        <w:t xml:space="preserve"> Revenue for the </w:t>
      </w:r>
      <w:r w:rsidR="00173620">
        <w:t>test year</w:t>
      </w:r>
      <w:r w:rsidRPr="00407EF9">
        <w:t xml:space="preserve"> was </w:t>
      </w:r>
      <w:r w:rsidR="00DF1080">
        <w:t>$3,192,000</w:t>
      </w:r>
      <w:r w:rsidRPr="00407EF9">
        <w:t xml:space="preserve">.  </w:t>
      </w:r>
      <w:r w:rsidR="002917D5">
        <w:t>T</w:t>
      </w:r>
      <w:r w:rsidRPr="00407EF9">
        <w:t xml:space="preserve">he </w:t>
      </w:r>
      <w:r w:rsidR="003B34AC">
        <w:t>201</w:t>
      </w:r>
      <w:r w:rsidR="00DF1080">
        <w:t>6</w:t>
      </w:r>
      <w:r w:rsidR="003B34AC">
        <w:t xml:space="preserve"> rate year</w:t>
      </w:r>
      <w:r w:rsidRPr="00407EF9">
        <w:t xml:space="preserve"> </w:t>
      </w:r>
      <w:r w:rsidR="002917D5">
        <w:t>reflects the same amount of</w:t>
      </w:r>
      <w:r w:rsidR="002917D5" w:rsidRPr="00407EF9">
        <w:t xml:space="preserve"> </w:t>
      </w:r>
      <w:r w:rsidRPr="00407EF9">
        <w:t>$3,192,000</w:t>
      </w:r>
      <w:r w:rsidR="003B34AC">
        <w:t>.</w:t>
      </w:r>
    </w:p>
    <w:p w:rsidR="001C179D" w:rsidRDefault="001C179D" w:rsidP="001C179D">
      <w:pPr>
        <w:spacing w:line="480" w:lineRule="auto"/>
        <w:ind w:firstLine="720"/>
        <w:jc w:val="both"/>
      </w:pPr>
      <w:r w:rsidRPr="00407EF9">
        <w:rPr>
          <w:u w:val="single"/>
        </w:rPr>
        <w:t xml:space="preserve">Morgan Stanley </w:t>
      </w:r>
      <w:r>
        <w:rPr>
          <w:u w:val="single"/>
        </w:rPr>
        <w:t>– Point-to-Point Transmission Service</w:t>
      </w:r>
      <w:r w:rsidRPr="00407EF9">
        <w:t xml:space="preserve"> ($0) –</w:t>
      </w:r>
      <w:r>
        <w:t xml:space="preserve"> Morgan Stanley Capital Group has purchased 25</w:t>
      </w:r>
      <w:r w:rsidR="007D5731">
        <w:t xml:space="preserve"> </w:t>
      </w:r>
      <w:r>
        <w:t>MW of Long-Term Firm Point-to-Point Transmissi</w:t>
      </w:r>
      <w:r w:rsidR="00B430DB">
        <w:t xml:space="preserve">on </w:t>
      </w:r>
      <w:r w:rsidR="00B430DB">
        <w:lastRenderedPageBreak/>
        <w:t>Service from January 1, 2013</w:t>
      </w:r>
      <w:r>
        <w:t xml:space="preserve"> to December 31, 2017.  The </w:t>
      </w:r>
      <w:r w:rsidR="00173620">
        <w:t>test year</w:t>
      </w:r>
      <w:r>
        <w:t xml:space="preserve"> included revenues of $</w:t>
      </w:r>
      <w:r w:rsidR="00DF1080">
        <w:t>6</w:t>
      </w:r>
      <w:r>
        <w:t>00,000</w:t>
      </w:r>
      <w:r w:rsidR="007D5731">
        <w:t>,</w:t>
      </w:r>
      <w:r>
        <w:t xml:space="preserve"> and the </w:t>
      </w:r>
      <w:r w:rsidR="003B34AC">
        <w:t>201</w:t>
      </w:r>
      <w:r w:rsidR="00DF1080">
        <w:t>6</w:t>
      </w:r>
      <w:r w:rsidR="003B34AC">
        <w:t xml:space="preserve"> rate year</w:t>
      </w:r>
      <w:r>
        <w:t xml:space="preserve"> reflects </w:t>
      </w:r>
      <w:r w:rsidR="00DF1080">
        <w:t>the same</w:t>
      </w:r>
      <w:r>
        <w:t xml:space="preserve"> </w:t>
      </w:r>
      <w:r w:rsidRPr="00407EF9">
        <w:t>amount of $600,000.</w:t>
      </w:r>
    </w:p>
    <w:p w:rsidR="00B61AA8" w:rsidRDefault="001C179D" w:rsidP="001C179D">
      <w:pPr>
        <w:spacing w:line="480" w:lineRule="auto"/>
        <w:ind w:firstLine="720"/>
        <w:jc w:val="both"/>
      </w:pPr>
      <w:r w:rsidRPr="0066264B">
        <w:rPr>
          <w:u w:val="single"/>
        </w:rPr>
        <w:t>Kootenai Electric Cooperative</w:t>
      </w:r>
      <w:r w:rsidR="00DF1080">
        <w:rPr>
          <w:u w:val="single"/>
        </w:rPr>
        <w:t xml:space="preserve"> Fighting Creek (KEC)</w:t>
      </w:r>
      <w:r>
        <w:t xml:space="preserve"> </w:t>
      </w:r>
      <w:r w:rsidRPr="00407EF9">
        <w:t>($</w:t>
      </w:r>
      <w:r w:rsidR="00DF1080">
        <w:t>38</w:t>
      </w:r>
      <w:r w:rsidR="006C3F94">
        <w:t>,</w:t>
      </w:r>
      <w:r>
        <w:t>00</w:t>
      </w:r>
      <w:r w:rsidRPr="00407EF9">
        <w:t>0) –</w:t>
      </w:r>
      <w:r>
        <w:t xml:space="preserve"> </w:t>
      </w:r>
      <w:r w:rsidR="002917D5">
        <w:t>KEC has purchased 3</w:t>
      </w:r>
      <w:r w:rsidR="00B430DB">
        <w:t xml:space="preserve"> </w:t>
      </w:r>
      <w:r w:rsidR="002917D5">
        <w:t>MW of Long-Term Firm Point-to-Point Transmission Service from April 1, 2014 to March 31, 2019.  T</w:t>
      </w:r>
      <w:r w:rsidR="00DF1080">
        <w:t xml:space="preserve">he test year </w:t>
      </w:r>
      <w:r w:rsidR="002917D5">
        <w:t xml:space="preserve">included </w:t>
      </w:r>
      <w:r w:rsidR="00DF1080">
        <w:t>revenues of $</w:t>
      </w:r>
      <w:r w:rsidR="002917D5">
        <w:t>50,000</w:t>
      </w:r>
      <w:r w:rsidR="00DF1080">
        <w:t xml:space="preserve">.  </w:t>
      </w:r>
      <w:r w:rsidR="002917D5">
        <w:t xml:space="preserve">Revenue for the </w:t>
      </w:r>
      <w:r w:rsidR="003B34AC">
        <w:t>201</w:t>
      </w:r>
      <w:r w:rsidR="00DF1080">
        <w:t>6</w:t>
      </w:r>
      <w:r w:rsidR="003B34AC">
        <w:t xml:space="preserve"> rate year</w:t>
      </w:r>
      <w:r>
        <w:t xml:space="preserve"> </w:t>
      </w:r>
      <w:r w:rsidR="002917D5">
        <w:t>will</w:t>
      </w:r>
      <w:r w:rsidR="00DF1080">
        <w:t xml:space="preserve"> increase to $88,000.  </w:t>
      </w:r>
    </w:p>
    <w:p w:rsidR="003C6140" w:rsidRDefault="003C6140" w:rsidP="00386ADE">
      <w:pPr>
        <w:pStyle w:val="Heading5"/>
        <w:rPr>
          <w:rStyle w:val="PageNumber"/>
          <w:u w:val="single"/>
        </w:rPr>
      </w:pPr>
    </w:p>
    <w:p w:rsidR="00386ADE" w:rsidRPr="00A433F6" w:rsidRDefault="00386ADE" w:rsidP="00386ADE">
      <w:pPr>
        <w:pStyle w:val="Heading5"/>
        <w:rPr>
          <w:u w:val="single"/>
        </w:rPr>
      </w:pPr>
      <w:r w:rsidRPr="00A433F6">
        <w:rPr>
          <w:rStyle w:val="PageNumber"/>
          <w:u w:val="single"/>
        </w:rPr>
        <w:t>IV</w:t>
      </w:r>
      <w:r w:rsidR="00173620" w:rsidRPr="00A433F6">
        <w:rPr>
          <w:rStyle w:val="PageNumber"/>
          <w:u w:val="single"/>
        </w:rPr>
        <w:t>. TRANSMISSION</w:t>
      </w:r>
      <w:r w:rsidRPr="00A433F6">
        <w:rPr>
          <w:rStyle w:val="PageNumber"/>
          <w:u w:val="single"/>
        </w:rPr>
        <w:t xml:space="preserve"> AND DISTRIBUTION CAPITAL PROJECTS</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w:t>
      </w:r>
      <w:proofErr w:type="gramStart"/>
      <w:r w:rsidR="00AE70B7">
        <w:rPr>
          <w:b/>
          <w:bCs/>
        </w:rPr>
        <w:t>provide</w:t>
      </w:r>
      <w:proofErr w:type="gramEnd"/>
      <w:r w:rsidR="00AE70B7">
        <w:rPr>
          <w:b/>
          <w:bCs/>
        </w:rPr>
        <w:t xml:space="preserve"> </w:t>
      </w:r>
      <w:r w:rsidR="00F9111C">
        <w:rPr>
          <w:b/>
          <w:bCs/>
        </w:rPr>
        <w:t>the</w:t>
      </w:r>
      <w:r w:rsidR="00AE70B7">
        <w:rPr>
          <w:b/>
          <w:bCs/>
        </w:rPr>
        <w:t xml:space="preserve"> basis for</w:t>
      </w:r>
      <w:r w:rsidR="00AE70B7" w:rsidRPr="00A433F6">
        <w:rPr>
          <w:b/>
          <w:bCs/>
        </w:rPr>
        <w:t xml:space="preserve"> </w:t>
      </w:r>
      <w:r w:rsidR="00EA0255" w:rsidRPr="00A433F6">
        <w:rPr>
          <w:b/>
          <w:bCs/>
        </w:rPr>
        <w:t xml:space="preserve">the Company’s capital transmission projects that will be completed </w:t>
      </w:r>
      <w:r w:rsidR="00EA0255">
        <w:rPr>
          <w:b/>
          <w:bCs/>
        </w:rPr>
        <w:t xml:space="preserve">from </w:t>
      </w:r>
      <w:r w:rsidR="00236BF4">
        <w:rPr>
          <w:b/>
          <w:bCs/>
        </w:rPr>
        <w:t xml:space="preserve">October </w:t>
      </w:r>
      <w:r w:rsidR="001A2BC8">
        <w:rPr>
          <w:b/>
          <w:bCs/>
        </w:rPr>
        <w:t>1</w:t>
      </w:r>
      <w:r w:rsidR="00EA0255">
        <w:rPr>
          <w:b/>
          <w:bCs/>
        </w:rPr>
        <w:t>, 201</w:t>
      </w:r>
      <w:r w:rsidR="00236BF4">
        <w:rPr>
          <w:b/>
          <w:bCs/>
        </w:rPr>
        <w:t>4</w:t>
      </w:r>
      <w:r w:rsidR="00EA0255">
        <w:rPr>
          <w:b/>
          <w:bCs/>
        </w:rPr>
        <w:t xml:space="preserve"> through</w:t>
      </w:r>
      <w:r w:rsidR="006C3F94">
        <w:rPr>
          <w:b/>
          <w:bCs/>
        </w:rPr>
        <w:t xml:space="preserve"> </w:t>
      </w:r>
      <w:r w:rsidR="00E675F5">
        <w:rPr>
          <w:b/>
          <w:bCs/>
        </w:rPr>
        <w:t>December 31, 2016</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w:t>
      </w:r>
      <w:r w:rsidRPr="00A433F6">
        <w:lastRenderedPageBreak/>
        <w:t xml:space="preserve">transmission facilities.  The transmission system must be designed so that the loss of up to two facilities simultaneously will not impact the interconnected transmission system.  </w:t>
      </w:r>
      <w:r w:rsidR="00EB3604">
        <w:t xml:space="preserve">The transmission system must be operated at all times such that a loss of a facility will not result in a System Operating Limit </w:t>
      </w:r>
      <w:proofErr w:type="spellStart"/>
      <w:r w:rsidR="00EB3604">
        <w:t>exceedance</w:t>
      </w:r>
      <w:proofErr w:type="spellEnd"/>
      <w:r w:rsidR="00EB3604">
        <w:t xml:space="preserve">. </w:t>
      </w:r>
      <w:r w:rsidR="00DC3006">
        <w:t xml:space="preserve"> </w:t>
      </w:r>
      <w:r w:rsidR="00EB3604">
        <w:t xml:space="preserve">If such an </w:t>
      </w:r>
      <w:proofErr w:type="spellStart"/>
      <w:r w:rsidR="00EB3604">
        <w:t>exccedance</w:t>
      </w:r>
      <w:proofErr w:type="spellEnd"/>
      <w:r w:rsidR="00EB3604">
        <w:t xml:space="preserve"> occurs, it must be mitigated prior to the loss of the next facility. </w:t>
      </w:r>
      <w:r w:rsidR="00DC3006">
        <w:t xml:space="preserve"> </w:t>
      </w:r>
      <w:r w:rsidR="00EB3604">
        <w:t xml:space="preserve">This mitigation can include system configuration changes, generation changes, or removal of firm load from the transmission system.  </w:t>
      </w:r>
      <w:r w:rsidRPr="00A433F6">
        <w:t xml:space="preserve">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w:t>
      </w:r>
      <w:r w:rsidR="00AE70B7">
        <w:t xml:space="preserve">attempts to </w:t>
      </w:r>
      <w:r w:rsidRPr="00A433F6">
        <w:t>ensure that the design and 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lastRenderedPageBreak/>
        <w:t>Q.</w:t>
      </w:r>
      <w:r w:rsidRPr="00A433F6">
        <w:rPr>
          <w:b/>
          <w:bCs/>
        </w:rPr>
        <w:tab/>
        <w:t>Did the Company consider any efficiency gains or offsets when evaluating the transmission projects to include in the Company’s case?</w:t>
      </w:r>
      <w:proofErr w:type="gramEnd"/>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Yes.</w:t>
      </w:r>
      <w:r w:rsidR="00DC3006">
        <w:t xml:space="preserve"> </w:t>
      </w:r>
      <w:r w:rsidRPr="00A433F6">
        <w:t xml:space="preserve"> The Company evaluated each project and determined that some of the </w:t>
      </w:r>
      <w:r w:rsidR="00E92384">
        <w:t xml:space="preserve">2014, 2015 and 2016 </w:t>
      </w:r>
      <w:r w:rsidRPr="00A433F6">
        <w:t>capital transmission projects will result in efficiency gains and potential offsets or savings, and the Company has included those where applicable.  The primary offsets result in loss savi</w:t>
      </w:r>
      <w:r w:rsidR="00F52666">
        <w:t>ngs from reconductoring heavily-</w:t>
      </w:r>
      <w:r w:rsidRPr="00A433F6">
        <w:t>loaded transmission or distribution facilities.  For these projects, an analysis was performed to determine the savings.  The assumed avoided energy cost to determine the savings was $</w:t>
      </w:r>
      <w:r w:rsidR="00FD66D3">
        <w:t>44</w:t>
      </w:r>
      <w:r w:rsidR="002448A1" w:rsidRPr="00A433F6">
        <w:t xml:space="preserve"> </w:t>
      </w:r>
      <w:r w:rsidRPr="00A433F6">
        <w:t xml:space="preserve">MWh, which is the 20 year life cycle cost calculated in Avista’s </w:t>
      </w:r>
      <w:r w:rsidR="002448A1">
        <w:t>2013</w:t>
      </w:r>
      <w:r w:rsidR="002448A1" w:rsidRPr="00A433F6">
        <w:t xml:space="preserve"> </w:t>
      </w:r>
      <w:r w:rsidRPr="00A433F6">
        <w:t>Integrated Resource Plan</w:t>
      </w:r>
      <w:r w:rsidR="00FD66D3">
        <w:t xml:space="preserve"> (</w:t>
      </w:r>
      <w:r w:rsidR="008169F2" w:rsidRPr="008169F2">
        <w:rPr>
          <w:i/>
        </w:rPr>
        <w:t>see page iii</w:t>
      </w:r>
      <w:r w:rsidR="00FD66D3">
        <w:t>)</w:t>
      </w:r>
      <w:r w:rsidRPr="00A433F6">
        <w:t>.  However</w:t>
      </w:r>
      <w:r w:rsidR="00F52666">
        <w:t>,</w:t>
      </w:r>
      <w:r w:rsidRPr="00A433F6">
        <w:t xml:space="preserve"> not all projects will result in loss savings or other offsets.  Avista has maintenance schedules for certain equipment.  These maintenance cycles range from 5-15 years depending on the 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 xml:space="preserve">related events caused by wind, lightning, and snow.  Furthermore, each year as we replace old equipment with new, the remainder of our system gets another year older, which continues to generate </w:t>
      </w:r>
      <w:r w:rsidR="004E74F4">
        <w:t>additional</w:t>
      </w:r>
      <w:r w:rsidRPr="00A433F6">
        <w:t xml:space="preserve"> failures on our system. </w:t>
      </w:r>
    </w:p>
    <w:p w:rsidR="00EA0255" w:rsidRPr="00A433F6" w:rsidRDefault="00386ADE" w:rsidP="00EA0255">
      <w:pPr>
        <w:pStyle w:val="CommentText"/>
        <w:spacing w:line="480" w:lineRule="auto"/>
        <w:ind w:firstLine="720"/>
        <w:rPr>
          <w:b/>
          <w:sz w:val="24"/>
          <w:szCs w:val="24"/>
        </w:rPr>
      </w:pPr>
      <w:r w:rsidRPr="00A433F6">
        <w:rPr>
          <w:b/>
          <w:sz w:val="24"/>
          <w:szCs w:val="24"/>
        </w:rPr>
        <w:t>Q</w:t>
      </w:r>
      <w:r w:rsidRPr="00A433F6">
        <w:rPr>
          <w:sz w:val="24"/>
          <w:szCs w:val="24"/>
        </w:rPr>
        <w:t xml:space="preserve">. </w:t>
      </w:r>
      <w:r w:rsidR="004E74F4">
        <w:rPr>
          <w:sz w:val="24"/>
          <w:szCs w:val="24"/>
        </w:rPr>
        <w:tab/>
      </w:r>
      <w:r w:rsidR="00EA0255" w:rsidRPr="00A433F6">
        <w:rPr>
          <w:b/>
          <w:sz w:val="24"/>
          <w:szCs w:val="24"/>
        </w:rPr>
        <w:t xml:space="preserve">Please describe each of the transmission projects </w:t>
      </w:r>
      <w:r w:rsidR="00EA0255">
        <w:rPr>
          <w:b/>
          <w:sz w:val="24"/>
          <w:szCs w:val="24"/>
        </w:rPr>
        <w:t>planned for the perio</w:t>
      </w:r>
      <w:r w:rsidR="00F5055A">
        <w:rPr>
          <w:b/>
          <w:sz w:val="24"/>
          <w:szCs w:val="24"/>
        </w:rPr>
        <w:t xml:space="preserve">d </w:t>
      </w:r>
      <w:r w:rsidR="00236BF4">
        <w:rPr>
          <w:b/>
          <w:sz w:val="24"/>
          <w:szCs w:val="24"/>
        </w:rPr>
        <w:t>October</w:t>
      </w:r>
      <w:r w:rsidR="008D59A5">
        <w:rPr>
          <w:b/>
          <w:sz w:val="24"/>
          <w:szCs w:val="24"/>
        </w:rPr>
        <w:t xml:space="preserve"> </w:t>
      </w:r>
      <w:r w:rsidR="001A2BC8">
        <w:rPr>
          <w:b/>
          <w:sz w:val="24"/>
          <w:szCs w:val="24"/>
        </w:rPr>
        <w:t>1</w:t>
      </w:r>
      <w:r w:rsidR="00F5055A">
        <w:rPr>
          <w:b/>
          <w:sz w:val="24"/>
          <w:szCs w:val="24"/>
        </w:rPr>
        <w:t>, 201</w:t>
      </w:r>
      <w:r w:rsidR="00236BF4">
        <w:rPr>
          <w:b/>
          <w:sz w:val="24"/>
          <w:szCs w:val="24"/>
        </w:rPr>
        <w:t>4</w:t>
      </w:r>
      <w:r w:rsidR="00F5055A">
        <w:rPr>
          <w:b/>
          <w:sz w:val="24"/>
          <w:szCs w:val="24"/>
        </w:rPr>
        <w:t xml:space="preserve"> to </w:t>
      </w:r>
      <w:r w:rsidR="00E92384">
        <w:rPr>
          <w:b/>
          <w:sz w:val="24"/>
          <w:szCs w:val="24"/>
        </w:rPr>
        <w:t xml:space="preserve">December 31, 2016. </w:t>
      </w:r>
    </w:p>
    <w:p w:rsidR="00630285" w:rsidRDefault="00EA0255" w:rsidP="00630285">
      <w:pPr>
        <w:pStyle w:val="CommentText"/>
        <w:spacing w:line="480" w:lineRule="auto"/>
        <w:ind w:firstLine="720"/>
        <w:rPr>
          <w:sz w:val="24"/>
          <w:szCs w:val="24"/>
        </w:rPr>
      </w:pPr>
      <w:r w:rsidRPr="00A433F6">
        <w:rPr>
          <w:sz w:val="24"/>
          <w:szCs w:val="24"/>
        </w:rPr>
        <w:lastRenderedPageBreak/>
        <w:t>A.</w:t>
      </w:r>
      <w:r w:rsidRPr="00A433F6">
        <w:rPr>
          <w:sz w:val="24"/>
          <w:szCs w:val="24"/>
        </w:rPr>
        <w:tab/>
        <w:t xml:space="preserve">The major capital transmission </w:t>
      </w:r>
      <w:r w:rsidR="004E74F4">
        <w:rPr>
          <w:sz w:val="24"/>
          <w:szCs w:val="24"/>
        </w:rPr>
        <w:t>investment</w:t>
      </w:r>
      <w:r w:rsidRPr="00A433F6">
        <w:rPr>
          <w:sz w:val="24"/>
          <w:szCs w:val="24"/>
        </w:rPr>
        <w:t xml:space="preserve"> (</w:t>
      </w:r>
      <w:r w:rsidR="003452E6">
        <w:rPr>
          <w:sz w:val="24"/>
          <w:szCs w:val="24"/>
        </w:rPr>
        <w:t xml:space="preserve">on a </w:t>
      </w:r>
      <w:r w:rsidRPr="00A433F6">
        <w:rPr>
          <w:sz w:val="24"/>
          <w:szCs w:val="24"/>
        </w:rPr>
        <w:t>system</w:t>
      </w:r>
      <w:r w:rsidR="003452E6">
        <w:rPr>
          <w:sz w:val="24"/>
          <w:szCs w:val="24"/>
        </w:rPr>
        <w:t xml:space="preserve"> basis</w:t>
      </w:r>
      <w:r w:rsidRPr="00A433F6">
        <w:rPr>
          <w:sz w:val="24"/>
          <w:szCs w:val="24"/>
        </w:rPr>
        <w:t>) for projects to be com</w:t>
      </w:r>
      <w:r>
        <w:rPr>
          <w:sz w:val="24"/>
          <w:szCs w:val="24"/>
        </w:rPr>
        <w:t>pleted f</w:t>
      </w:r>
      <w:r w:rsidR="006C3F94">
        <w:rPr>
          <w:sz w:val="24"/>
          <w:szCs w:val="24"/>
        </w:rPr>
        <w:t xml:space="preserve">rom </w:t>
      </w:r>
      <w:r w:rsidR="00E92384">
        <w:rPr>
          <w:sz w:val="24"/>
          <w:szCs w:val="24"/>
        </w:rPr>
        <w:t>October 1, 2014 to December 2016</w:t>
      </w:r>
      <w:r>
        <w:rPr>
          <w:sz w:val="24"/>
          <w:szCs w:val="24"/>
        </w:rPr>
        <w:t xml:space="preserve"> </w:t>
      </w:r>
      <w:r w:rsidRPr="00A433F6">
        <w:rPr>
          <w:sz w:val="24"/>
          <w:szCs w:val="24"/>
        </w:rPr>
        <w:t xml:space="preserve">are shown in Table </w:t>
      </w:r>
      <w:r w:rsidR="00012894">
        <w:rPr>
          <w:sz w:val="24"/>
          <w:szCs w:val="24"/>
        </w:rPr>
        <w:t xml:space="preserve">No. </w:t>
      </w:r>
      <w:r w:rsidRPr="00A433F6">
        <w:rPr>
          <w:sz w:val="24"/>
          <w:szCs w:val="24"/>
        </w:rPr>
        <w:t>3 and described below</w:t>
      </w:r>
      <w:r w:rsidR="00791B81">
        <w:rPr>
          <w:sz w:val="24"/>
          <w:szCs w:val="24"/>
        </w:rPr>
        <w:t>.</w:t>
      </w:r>
    </w:p>
    <w:p w:rsidR="000A7255" w:rsidRDefault="007B47E7" w:rsidP="00630285">
      <w:pPr>
        <w:pStyle w:val="CommentText"/>
        <w:spacing w:line="480" w:lineRule="auto"/>
        <w:ind w:firstLine="720"/>
      </w:pPr>
      <w:r w:rsidRPr="007B47E7">
        <w:rPr>
          <w:noProof/>
        </w:rPr>
        <w:drawing>
          <wp:anchor distT="0" distB="0" distL="114300" distR="114300" simplePos="0" relativeHeight="251697152" behindDoc="0" locked="0" layoutInCell="1" allowOverlap="1">
            <wp:simplePos x="0" y="0"/>
            <wp:positionH relativeFrom="column">
              <wp:posOffset>106237</wp:posOffset>
            </wp:positionH>
            <wp:positionV relativeFrom="paragraph">
              <wp:posOffset>1063</wp:posOffset>
            </wp:positionV>
            <wp:extent cx="5534793" cy="6507126"/>
            <wp:effectExtent l="19050" t="0" r="8757"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536362" cy="6508971"/>
                    </a:xfrm>
                    <a:prstGeom prst="rect">
                      <a:avLst/>
                    </a:prstGeom>
                    <a:noFill/>
                    <a:ln w="9525">
                      <a:noFill/>
                      <a:miter lim="800000"/>
                      <a:headEnd/>
                      <a:tailEnd/>
                    </a:ln>
                  </pic:spPr>
                </pic:pic>
              </a:graphicData>
            </a:graphic>
          </wp:anchor>
        </w:drawing>
      </w:r>
    </w:p>
    <w:p w:rsidR="004B2DAE" w:rsidRPr="008C0A4D" w:rsidRDefault="004B2DAE" w:rsidP="00386ADE">
      <w:pPr>
        <w:rPr>
          <w:b/>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CF1D01" w:rsidRDefault="00CF1D01" w:rsidP="00386ADE">
      <w:pPr>
        <w:rPr>
          <w:u w:val="single"/>
        </w:rPr>
      </w:pPr>
    </w:p>
    <w:p w:rsidR="00CF1D01" w:rsidRDefault="00CF1D01" w:rsidP="00386ADE">
      <w:pPr>
        <w:rPr>
          <w:u w:val="single"/>
        </w:rPr>
      </w:pPr>
    </w:p>
    <w:p w:rsidR="00386ADE" w:rsidRPr="005C206F" w:rsidRDefault="00386ADE" w:rsidP="004C0C61">
      <w:pPr>
        <w:pStyle w:val="ListParagraph"/>
        <w:numPr>
          <w:ilvl w:val="0"/>
          <w:numId w:val="11"/>
        </w:numPr>
        <w:ind w:left="630" w:hanging="270"/>
        <w:rPr>
          <w:b/>
          <w:u w:val="single"/>
        </w:rPr>
      </w:pPr>
      <w:r w:rsidRPr="005C206F">
        <w:rPr>
          <w:b/>
          <w:u w:val="single"/>
        </w:rPr>
        <w:lastRenderedPageBreak/>
        <w:t>Reliability Compliance Projects</w:t>
      </w:r>
      <w:r w:rsidR="004E5EA5" w:rsidRPr="005C206F">
        <w:rPr>
          <w:b/>
          <w:u w:val="single"/>
        </w:rPr>
        <w:t>:</w:t>
      </w:r>
    </w:p>
    <w:p w:rsidR="009A62CA" w:rsidRPr="00A433F6" w:rsidRDefault="009A62CA" w:rsidP="009A62CA">
      <w:pPr>
        <w:jc w:val="both"/>
      </w:pPr>
    </w:p>
    <w:p w:rsidR="009A62CA" w:rsidRDefault="009A62CA" w:rsidP="009A62CA">
      <w:pPr>
        <w:pStyle w:val="ListParagraph"/>
        <w:jc w:val="both"/>
      </w:pPr>
      <w:r w:rsidRPr="00A433F6">
        <w:rPr>
          <w:b/>
        </w:rPr>
        <w:t>S</w:t>
      </w:r>
      <w:r>
        <w:rPr>
          <w:b/>
        </w:rPr>
        <w:t>ubstation – 115kV Line Relay Upgrades</w:t>
      </w:r>
      <w:r>
        <w:t xml:space="preserve"> </w:t>
      </w:r>
      <w:r>
        <w:rPr>
          <w:b/>
        </w:rPr>
        <w:t>–</w:t>
      </w:r>
      <w:r w:rsidR="00F9111C">
        <w:rPr>
          <w:b/>
        </w:rPr>
        <w:t xml:space="preserve"> 2014: $ 262,000; </w:t>
      </w:r>
      <w:r w:rsidR="00E92384">
        <w:rPr>
          <w:b/>
        </w:rPr>
        <w:t>2015: $1,525,000</w:t>
      </w:r>
      <w:r w:rsidRPr="00A433F6">
        <w:t xml:space="preserve"> </w:t>
      </w:r>
    </w:p>
    <w:p w:rsidR="009A62CA" w:rsidRPr="00A433F6" w:rsidRDefault="009A62CA" w:rsidP="009A62CA">
      <w:pPr>
        <w:pStyle w:val="ListParagraph"/>
        <w:jc w:val="both"/>
      </w:pPr>
      <w:r w:rsidRPr="00E2333F">
        <w:t>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Standards: TOP-004-2 R1-R4, TPL-002-0a R1-R3, and TPL-003-0a R1-R3</w:t>
      </w:r>
      <w:r>
        <w:t xml:space="preserve"> and will be completed in 2015</w:t>
      </w:r>
      <w:r w:rsidRPr="00E2333F">
        <w:t xml:space="preserve">.  </w:t>
      </w:r>
    </w:p>
    <w:p w:rsidR="00E92384" w:rsidRDefault="00E92384" w:rsidP="00E92384">
      <w:pPr>
        <w:pStyle w:val="ListParagraph"/>
        <w:jc w:val="both"/>
        <w:rPr>
          <w:b/>
        </w:rPr>
      </w:pPr>
    </w:p>
    <w:p w:rsidR="00E92384" w:rsidRPr="00FA7038" w:rsidRDefault="00E92384" w:rsidP="00E92384">
      <w:pPr>
        <w:pStyle w:val="ListParagraph"/>
        <w:jc w:val="both"/>
      </w:pPr>
      <w:r>
        <w:rPr>
          <w:b/>
        </w:rPr>
        <w:t>Transmission -</w:t>
      </w:r>
      <w:r w:rsidR="00736958">
        <w:rPr>
          <w:b/>
        </w:rPr>
        <w:t xml:space="preserve"> </w:t>
      </w:r>
      <w:r>
        <w:rPr>
          <w:b/>
        </w:rPr>
        <w:t xml:space="preserve">NERC High Priority Mitigation – </w:t>
      </w:r>
      <w:r w:rsidR="00F9111C">
        <w:rPr>
          <w:b/>
        </w:rPr>
        <w:t>2014: $1,900,000</w:t>
      </w:r>
    </w:p>
    <w:p w:rsidR="00E92384" w:rsidRPr="009F1E7E" w:rsidRDefault="00E92384" w:rsidP="00E92384">
      <w:pPr>
        <w:widowControl w:val="0"/>
        <w:tabs>
          <w:tab w:val="left" w:pos="90"/>
        </w:tabs>
        <w:adjustRightInd w:val="0"/>
        <w:ind w:left="720"/>
        <w:jc w:val="both"/>
        <w:rPr>
          <w:rFonts w:cs="Calibri"/>
          <w:color w:val="000000"/>
        </w:rPr>
      </w:pPr>
      <w:r w:rsidRPr="009F1E7E">
        <w:rPr>
          <w:rFonts w:cs="Calibri"/>
          <w:color w:val="000000"/>
        </w:rPr>
        <w:t xml:space="preserve">This program reconfigures insulator attachments, and/or rebuilds existing transmission line structures, or removes earth beneath transmission lines in order to mitigate ratings/sag discrepancies found between "design" and "field" conditions as determined by </w:t>
      </w:r>
      <w:proofErr w:type="spellStart"/>
      <w:r w:rsidRPr="009F1E7E">
        <w:rPr>
          <w:rFonts w:cs="Calibri"/>
          <w:color w:val="000000"/>
        </w:rPr>
        <w:t>LiDAR</w:t>
      </w:r>
      <w:proofErr w:type="spellEnd"/>
      <w:r w:rsidRPr="009F1E7E">
        <w:rPr>
          <w:rFonts w:cs="Calibri"/>
          <w:color w:val="000000"/>
        </w:rPr>
        <w:t xml:space="preserve"> survey data.  This program was undertaken in response to the October 7, 2012 North American Electric Reliability Corporations (NERC) "NERC Alert" - Recommendation to Industry, "Consideration of Actual Field Conditions in Determination of Facility Ratings".  This Capital Program (ER2560) covers mitigation work on Avista's "High Priority" 230</w:t>
      </w:r>
      <w:r w:rsidR="00736958">
        <w:rPr>
          <w:rFonts w:cs="Calibri"/>
          <w:color w:val="000000"/>
        </w:rPr>
        <w:t xml:space="preserve"> </w:t>
      </w:r>
      <w:r w:rsidRPr="009F1E7E">
        <w:rPr>
          <w:rFonts w:cs="Calibri"/>
          <w:color w:val="000000"/>
        </w:rPr>
        <w:t xml:space="preserve">kV transmission lines, including: Benewah-Pine Creek (BI CT203), Cabinet-Noxon (BI AT203), Cabinet-Rathdrum (BI CT202), </w:t>
      </w:r>
      <w:proofErr w:type="spellStart"/>
      <w:r w:rsidRPr="009F1E7E">
        <w:rPr>
          <w:rFonts w:cs="Calibri"/>
          <w:color w:val="000000"/>
        </w:rPr>
        <w:t>Hatwai</w:t>
      </w:r>
      <w:proofErr w:type="spellEnd"/>
      <w:r w:rsidRPr="009F1E7E">
        <w:rPr>
          <w:rFonts w:cs="Calibri"/>
          <w:color w:val="000000"/>
        </w:rPr>
        <w:t xml:space="preserve">-North Lewiston (BI LT205), Lolo-Oxbow (BI LT202), and Noxon-Pine Creek (BI AT202). </w:t>
      </w:r>
      <w:r w:rsidR="00DC3006">
        <w:rPr>
          <w:rFonts w:cs="Calibri"/>
          <w:color w:val="000000"/>
        </w:rPr>
        <w:t xml:space="preserve"> </w:t>
      </w:r>
      <w:r w:rsidRPr="009F1E7E">
        <w:rPr>
          <w:rFonts w:cs="Calibri"/>
          <w:color w:val="000000"/>
        </w:rPr>
        <w:t xml:space="preserve">Mitigation brings lines in compliance with the National Electric Safety Code (NESC) minimum clearances values.  These code minimums have been adopted into the State of Washington's Administrative Code </w:t>
      </w:r>
      <w:r w:rsidR="00003BCE" w:rsidRPr="009676DF">
        <w:rPr>
          <w:rFonts w:cs="Calibri"/>
          <w:color w:val="000000"/>
        </w:rPr>
        <w:t>(WAC</w:t>
      </w:r>
      <w:r w:rsidR="00003BCE">
        <w:rPr>
          <w:rFonts w:cs="Calibri"/>
          <w:color w:val="000000"/>
        </w:rPr>
        <w:t xml:space="preserve"> 296-46B-010</w:t>
      </w:r>
      <w:r w:rsidR="00003BCE" w:rsidRPr="009676DF">
        <w:rPr>
          <w:rFonts w:cs="Calibri"/>
          <w:color w:val="000000"/>
        </w:rPr>
        <w:t>).</w:t>
      </w:r>
    </w:p>
    <w:p w:rsidR="00E92384" w:rsidRDefault="00E92384" w:rsidP="00E92384">
      <w:pPr>
        <w:pStyle w:val="ListParagraph"/>
        <w:jc w:val="both"/>
        <w:rPr>
          <w:b/>
        </w:rPr>
      </w:pPr>
    </w:p>
    <w:p w:rsidR="00003BCE" w:rsidRPr="00FA7038" w:rsidRDefault="00003BCE" w:rsidP="00003BCE">
      <w:pPr>
        <w:pStyle w:val="ListParagraph"/>
        <w:jc w:val="both"/>
      </w:pPr>
      <w:r>
        <w:rPr>
          <w:b/>
        </w:rPr>
        <w:t>Transmission –</w:t>
      </w:r>
      <w:r w:rsidR="00736958">
        <w:rPr>
          <w:b/>
        </w:rPr>
        <w:t xml:space="preserve"> </w:t>
      </w:r>
      <w:r>
        <w:rPr>
          <w:b/>
        </w:rPr>
        <w:t>NERC Low Priority Mitigation –</w:t>
      </w:r>
      <w:r w:rsidR="00F9111C">
        <w:rPr>
          <w:b/>
        </w:rPr>
        <w:t xml:space="preserve"> 2014: $250,000; </w:t>
      </w:r>
      <w:r w:rsidR="00736958">
        <w:rPr>
          <w:b/>
        </w:rPr>
        <w:t xml:space="preserve">2015: $500,000; </w:t>
      </w:r>
      <w:r>
        <w:rPr>
          <w:b/>
        </w:rPr>
        <w:t>2016: $2,000,000</w:t>
      </w:r>
    </w:p>
    <w:p w:rsidR="00003BCE" w:rsidRDefault="00003BCE" w:rsidP="00003BCE">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covers mitigation work on Avista's "Low Prio</w:t>
      </w:r>
      <w:r w:rsidR="007B47E7">
        <w:rPr>
          <w:rFonts w:cs="Calibri"/>
          <w:color w:val="000000"/>
        </w:rPr>
        <w:t>rity" 115kV transmission lines.</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003BCE" w:rsidRPr="009676DF" w:rsidRDefault="00003BCE" w:rsidP="00003BCE">
      <w:pPr>
        <w:pStyle w:val="ListParagraph"/>
        <w:widowControl w:val="0"/>
        <w:tabs>
          <w:tab w:val="left" w:pos="90"/>
        </w:tabs>
        <w:adjustRightInd w:val="0"/>
        <w:jc w:val="both"/>
        <w:rPr>
          <w:rFonts w:cs="Calibri"/>
          <w:color w:val="000000"/>
          <w:sz w:val="26"/>
          <w:szCs w:val="26"/>
        </w:rPr>
      </w:pPr>
    </w:p>
    <w:p w:rsidR="00E92384" w:rsidRPr="00FA7038" w:rsidRDefault="00E92384" w:rsidP="00E92384">
      <w:pPr>
        <w:pStyle w:val="ListParagraph"/>
        <w:jc w:val="both"/>
      </w:pPr>
      <w:r>
        <w:rPr>
          <w:b/>
        </w:rPr>
        <w:t>Transmission -</w:t>
      </w:r>
      <w:r w:rsidR="00736958">
        <w:rPr>
          <w:b/>
        </w:rPr>
        <w:t xml:space="preserve"> </w:t>
      </w:r>
      <w:r>
        <w:rPr>
          <w:b/>
        </w:rPr>
        <w:t xml:space="preserve">NERC Medium Priority Mitigation </w:t>
      </w:r>
      <w:r w:rsidRPr="00381DA0">
        <w:rPr>
          <w:b/>
        </w:rPr>
        <w:t>–</w:t>
      </w:r>
      <w:r w:rsidR="00736958">
        <w:rPr>
          <w:b/>
        </w:rPr>
        <w:t xml:space="preserve"> 2014: $1,717,000; </w:t>
      </w:r>
      <w:r>
        <w:rPr>
          <w:b/>
        </w:rPr>
        <w:t>2015: $</w:t>
      </w:r>
      <w:r w:rsidR="00003BCE">
        <w:rPr>
          <w:b/>
        </w:rPr>
        <w:t>3,294,000</w:t>
      </w:r>
      <w:r>
        <w:rPr>
          <w:b/>
        </w:rPr>
        <w:t xml:space="preserve">; </w:t>
      </w:r>
      <w:r w:rsidRPr="004E5EA5">
        <w:rPr>
          <w:b/>
        </w:rPr>
        <w:t>201</w:t>
      </w:r>
      <w:r>
        <w:rPr>
          <w:b/>
        </w:rPr>
        <w:t>6</w:t>
      </w:r>
      <w:r w:rsidRPr="004E5EA5">
        <w:rPr>
          <w:b/>
        </w:rPr>
        <w:t>: $</w:t>
      </w:r>
      <w:r>
        <w:rPr>
          <w:b/>
        </w:rPr>
        <w:t>2,251,000</w:t>
      </w:r>
    </w:p>
    <w:p w:rsidR="00E92384" w:rsidRDefault="00E92384" w:rsidP="00E92384">
      <w:pPr>
        <w:pStyle w:val="ListParagraph"/>
        <w:widowControl w:val="0"/>
        <w:tabs>
          <w:tab w:val="left" w:pos="90"/>
        </w:tabs>
        <w:adjustRightInd w:val="0"/>
        <w:jc w:val="both"/>
        <w:rPr>
          <w:rFonts w:cs="Calibri"/>
          <w:color w:val="000000"/>
        </w:rPr>
      </w:pPr>
      <w:r w:rsidRPr="009676DF">
        <w:rPr>
          <w:rFonts w:cs="Calibri"/>
          <w:color w:val="000000"/>
        </w:rPr>
        <w:t xml:space="preserve">This program reconfigures insulator attachments, and/or rebuilds existing transmission line structures, or removes earth beneath transmission lines in order to </w:t>
      </w:r>
      <w:r w:rsidRPr="009676DF">
        <w:rPr>
          <w:rFonts w:cs="Calibri"/>
          <w:color w:val="000000"/>
        </w:rPr>
        <w:lastRenderedPageBreak/>
        <w:t>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covers mitigation work on Avista's "Medium Priority" 230</w:t>
      </w:r>
      <w:r w:rsidR="00736958">
        <w:rPr>
          <w:rFonts w:cs="Calibri"/>
          <w:color w:val="000000"/>
        </w:rPr>
        <w:t xml:space="preserve"> </w:t>
      </w:r>
      <w:r w:rsidRPr="009676DF">
        <w:rPr>
          <w:rFonts w:cs="Calibri"/>
          <w:color w:val="000000"/>
        </w:rPr>
        <w:t>kV and 115</w:t>
      </w:r>
      <w:r w:rsidR="00736958">
        <w:rPr>
          <w:rFonts w:cs="Calibri"/>
          <w:color w:val="000000"/>
        </w:rPr>
        <w:t xml:space="preserve"> </w:t>
      </w:r>
      <w:r w:rsidRPr="009676DF">
        <w:rPr>
          <w:rFonts w:cs="Calibri"/>
          <w:color w:val="000000"/>
        </w:rPr>
        <w:t>kV transmission lines</w:t>
      </w:r>
      <w:r w:rsidR="00736958">
        <w:rPr>
          <w:rFonts w:cs="Calibri"/>
          <w:color w:val="000000"/>
        </w:rPr>
        <w:t>.</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9A62CA" w:rsidRDefault="009A62CA" w:rsidP="00736958"/>
    <w:p w:rsidR="009A62CA" w:rsidRPr="00FA7038" w:rsidRDefault="009A62CA" w:rsidP="009A62CA">
      <w:pPr>
        <w:pStyle w:val="ListParagraph"/>
        <w:adjustRightInd w:val="0"/>
        <w:jc w:val="both"/>
      </w:pPr>
      <w:r w:rsidRPr="00FA7038">
        <w:rPr>
          <w:b/>
        </w:rPr>
        <w:t xml:space="preserve">SCADA –SOO&amp;BUCC </w:t>
      </w:r>
      <w:r>
        <w:rPr>
          <w:b/>
        </w:rPr>
        <w:t>–</w:t>
      </w:r>
      <w:r w:rsidR="00736958">
        <w:rPr>
          <w:b/>
        </w:rPr>
        <w:t xml:space="preserve"> 2014: $1,229,000; </w:t>
      </w:r>
      <w:r w:rsidR="00952A78">
        <w:rPr>
          <w:b/>
        </w:rPr>
        <w:t>2015: $1,020,000</w:t>
      </w:r>
      <w:r w:rsidRPr="00FA7038">
        <w:rPr>
          <w:b/>
        </w:rPr>
        <w:t>; 201</w:t>
      </w:r>
      <w:r>
        <w:rPr>
          <w:b/>
        </w:rPr>
        <w:t>6</w:t>
      </w:r>
      <w:r w:rsidRPr="00FA7038">
        <w:rPr>
          <w:b/>
        </w:rPr>
        <w:t>: $1,0</w:t>
      </w:r>
      <w:r>
        <w:rPr>
          <w:b/>
        </w:rPr>
        <w:t>02</w:t>
      </w:r>
      <w:r w:rsidRPr="00FA7038">
        <w:rPr>
          <w:b/>
        </w:rPr>
        <w:t>,000</w:t>
      </w:r>
      <w:r w:rsidRPr="00A433F6">
        <w:t xml:space="preserve">  </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This program replaces and/or upgrades existing electric and 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9A62CA" w:rsidRDefault="009A62CA" w:rsidP="009A62CA">
      <w:pPr>
        <w:pStyle w:val="NormalWeb"/>
        <w:spacing w:before="0" w:beforeAutospacing="0" w:after="0" w:afterAutospacing="0"/>
        <w:rPr>
          <w:b/>
        </w:rPr>
      </w:pPr>
    </w:p>
    <w:p w:rsidR="009A62CA" w:rsidRPr="005C206F" w:rsidRDefault="009A62CA" w:rsidP="009A62CA">
      <w:pPr>
        <w:pStyle w:val="ListParagraph"/>
        <w:numPr>
          <w:ilvl w:val="0"/>
          <w:numId w:val="11"/>
        </w:numPr>
        <w:tabs>
          <w:tab w:val="left" w:pos="720"/>
        </w:tabs>
        <w:jc w:val="both"/>
        <w:outlineLvl w:val="0"/>
        <w:rPr>
          <w:b/>
          <w:u w:val="single"/>
        </w:rPr>
      </w:pPr>
      <w:r w:rsidRPr="005C206F">
        <w:rPr>
          <w:b/>
          <w:u w:val="single"/>
        </w:rPr>
        <w:t>Contractual Requirements:</w:t>
      </w:r>
    </w:p>
    <w:p w:rsidR="009A62CA" w:rsidRPr="003573AB" w:rsidRDefault="009A62CA" w:rsidP="009A62CA">
      <w:pPr>
        <w:pStyle w:val="ListParagraph"/>
        <w:ind w:left="0"/>
        <w:jc w:val="both"/>
        <w:outlineLvl w:val="0"/>
      </w:pPr>
    </w:p>
    <w:p w:rsidR="009A62CA" w:rsidRDefault="00003BCE" w:rsidP="009A62CA">
      <w:pPr>
        <w:pStyle w:val="ListParagraph"/>
        <w:jc w:val="both"/>
      </w:pPr>
      <w:r>
        <w:rPr>
          <w:b/>
        </w:rPr>
        <w:t>Colstrip Transmission</w:t>
      </w:r>
      <w:r w:rsidR="00736958">
        <w:rPr>
          <w:b/>
        </w:rPr>
        <w:t xml:space="preserve"> </w:t>
      </w:r>
      <w:r w:rsidR="009A62CA">
        <w:rPr>
          <w:b/>
        </w:rPr>
        <w:t>–</w:t>
      </w:r>
      <w:r w:rsidR="00736958">
        <w:rPr>
          <w:b/>
        </w:rPr>
        <w:t xml:space="preserve"> 2014: $ 75,000; </w:t>
      </w:r>
      <w:r w:rsidR="00952A78">
        <w:rPr>
          <w:b/>
        </w:rPr>
        <w:t>2015: $491,000</w:t>
      </w:r>
      <w:r w:rsidR="009A62CA">
        <w:rPr>
          <w:b/>
        </w:rPr>
        <w:t>; 2016: $497,000</w:t>
      </w:r>
      <w:r w:rsidR="009A62CA" w:rsidRPr="00A433F6">
        <w:t xml:space="preserve">   </w:t>
      </w:r>
    </w:p>
    <w:p w:rsidR="009A62CA" w:rsidRPr="00A433F6" w:rsidRDefault="009A62CA" w:rsidP="009A62CA">
      <w:pPr>
        <w:pStyle w:val="ListParagraph"/>
        <w:jc w:val="both"/>
      </w:pPr>
      <w:r w:rsidRPr="00A433F6">
        <w:t xml:space="preserve">As a joint owner of the Colstrip Transmission projects, Avista pays its ownership share of all capital improvements. </w:t>
      </w:r>
      <w:r w:rsidR="00DC3006">
        <w:t xml:space="preserve"> </w:t>
      </w:r>
      <w:r w:rsidRPr="00A433F6">
        <w:t xml:space="preserve">Northwestern Energy either performs or contracts out the capital work associated with the joint owned facilities.  </w:t>
      </w:r>
    </w:p>
    <w:p w:rsidR="009A62CA" w:rsidRPr="00A433F6" w:rsidRDefault="009A62CA" w:rsidP="009A62CA">
      <w:pPr>
        <w:shd w:val="clear" w:color="auto" w:fill="FFFFFF"/>
        <w:ind w:left="720"/>
        <w:jc w:val="both"/>
      </w:pPr>
    </w:p>
    <w:p w:rsidR="009A62CA" w:rsidRPr="00E2333F" w:rsidRDefault="009A62CA" w:rsidP="009A62CA">
      <w:pPr>
        <w:pStyle w:val="PlainText"/>
        <w:ind w:left="720"/>
        <w:jc w:val="both"/>
        <w:rPr>
          <w:rFonts w:ascii="Times New Roman" w:hAnsi="Times New Roman"/>
          <w:sz w:val="24"/>
          <w:szCs w:val="24"/>
        </w:rPr>
      </w:pPr>
      <w:r w:rsidRPr="00E2333F">
        <w:rPr>
          <w:rFonts w:ascii="Times New Roman" w:hAnsi="Times New Roman"/>
          <w:b/>
          <w:sz w:val="24"/>
          <w:szCs w:val="24"/>
        </w:rPr>
        <w:t>Tribal Permits</w:t>
      </w:r>
      <w:r>
        <w:rPr>
          <w:rFonts w:ascii="Times New Roman" w:hAnsi="Times New Roman"/>
          <w:b/>
          <w:sz w:val="24"/>
          <w:szCs w:val="24"/>
        </w:rPr>
        <w:t xml:space="preserve"> –</w:t>
      </w:r>
      <w:r w:rsidR="00736958">
        <w:rPr>
          <w:rFonts w:ascii="Times New Roman" w:hAnsi="Times New Roman"/>
          <w:b/>
          <w:sz w:val="24"/>
          <w:szCs w:val="24"/>
        </w:rPr>
        <w:t xml:space="preserve"> 2014: $110,000; </w:t>
      </w:r>
      <w:r w:rsidR="00952A78" w:rsidRPr="00003BCE">
        <w:rPr>
          <w:rFonts w:ascii="Times New Roman" w:eastAsia="Times New Roman" w:hAnsi="Times New Roman"/>
          <w:b/>
          <w:sz w:val="24"/>
          <w:szCs w:val="24"/>
        </w:rPr>
        <w:t>2015: $1,430,000</w:t>
      </w:r>
      <w:r w:rsidRPr="00003BCE">
        <w:rPr>
          <w:rFonts w:ascii="Times New Roman" w:eastAsia="Times New Roman" w:hAnsi="Times New Roman"/>
          <w:b/>
          <w:sz w:val="24"/>
          <w:szCs w:val="24"/>
        </w:rPr>
        <w:t>; 2016: $316</w:t>
      </w:r>
      <w:r>
        <w:rPr>
          <w:rFonts w:ascii="Times New Roman" w:eastAsia="Times New Roman" w:hAnsi="Times New Roman"/>
          <w:b/>
          <w:sz w:val="24"/>
          <w:szCs w:val="24"/>
        </w:rPr>
        <w:t>,000</w:t>
      </w:r>
    </w:p>
    <w:p w:rsidR="009A62CA" w:rsidRPr="00E2333F" w:rsidRDefault="009A62CA" w:rsidP="009A62CA">
      <w:pPr>
        <w:pStyle w:val="PlainText"/>
        <w:ind w:left="720"/>
        <w:jc w:val="both"/>
        <w:rPr>
          <w:rFonts w:ascii="Times New Roman" w:hAnsi="Times New Roman"/>
          <w:sz w:val="24"/>
          <w:szCs w:val="24"/>
        </w:rPr>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p>
    <w:p w:rsidR="009A62CA" w:rsidRPr="00630285" w:rsidRDefault="009A62CA" w:rsidP="009A62CA">
      <w:pPr>
        <w:pStyle w:val="PlainText"/>
        <w:ind w:left="720"/>
        <w:jc w:val="both"/>
        <w:rPr>
          <w:rFonts w:ascii="Times New Roman" w:hAnsi="Times New Roman"/>
          <w:sz w:val="24"/>
          <w:szCs w:val="24"/>
        </w:rPr>
      </w:pPr>
    </w:p>
    <w:p w:rsidR="009A62CA" w:rsidRDefault="009A62CA" w:rsidP="009A62CA">
      <w:pPr>
        <w:pStyle w:val="ListParagraph"/>
        <w:jc w:val="both"/>
      </w:pPr>
      <w:r w:rsidRPr="00214200">
        <w:rPr>
          <w:b/>
        </w:rPr>
        <w:t>Clearwater</w:t>
      </w:r>
      <w:r>
        <w:rPr>
          <w:b/>
        </w:rPr>
        <w:t xml:space="preserve"> </w:t>
      </w:r>
      <w:r w:rsidRPr="00214200">
        <w:rPr>
          <w:b/>
        </w:rPr>
        <w:t>Substation Upgrade</w:t>
      </w:r>
      <w:r>
        <w:t xml:space="preserve"> –</w:t>
      </w:r>
      <w:r w:rsidR="00736958">
        <w:t xml:space="preserve"> </w:t>
      </w:r>
      <w:r w:rsidR="00736958" w:rsidRPr="00736958">
        <w:rPr>
          <w:b/>
        </w:rPr>
        <w:t>2014: $506,000;</w:t>
      </w:r>
      <w:r w:rsidR="00736958">
        <w:t xml:space="preserve"> </w:t>
      </w:r>
      <w:r>
        <w:rPr>
          <w:b/>
        </w:rPr>
        <w:t>2015: $500,000; 2016: $500</w:t>
      </w:r>
      <w:r w:rsidRPr="00FA7038">
        <w:rPr>
          <w:b/>
        </w:rPr>
        <w:t>,000</w:t>
      </w:r>
    </w:p>
    <w:p w:rsidR="00BA3157" w:rsidRDefault="009A62CA" w:rsidP="008E6857">
      <w:pPr>
        <w:pStyle w:val="ListParagraph"/>
        <w:jc w:val="both"/>
      </w:pPr>
      <w:r>
        <w:t xml:space="preserve">This project includes a series of station upgrades to improve </w:t>
      </w:r>
      <w:proofErr w:type="gramStart"/>
      <w:r>
        <w:t>115 kV system reliability in the Lewiston area</w:t>
      </w:r>
      <w:proofErr w:type="gramEnd"/>
      <w:r>
        <w:t xml:space="preserve">.  </w:t>
      </w:r>
      <w:r w:rsidR="00BA3157">
        <w:t>This part of the project will construct a new 115 kV line terminal in order to install a new bus sectionalizing breaker.  In addition, the project replaces an older 115 kV oil circuit breaker and installs standard 115 kV air switches in place of the existing sliding link bus switches, which are dangerous to operate and a reliability concern.</w:t>
      </w:r>
      <w:r w:rsidR="008E6857">
        <w:br w:type="page"/>
      </w:r>
    </w:p>
    <w:p w:rsidR="009A62CA" w:rsidRPr="005C206F" w:rsidRDefault="009A62CA" w:rsidP="009A62CA">
      <w:pPr>
        <w:pStyle w:val="PlainText"/>
        <w:numPr>
          <w:ilvl w:val="0"/>
          <w:numId w:val="11"/>
        </w:numPr>
        <w:ind w:left="720" w:hanging="360"/>
        <w:jc w:val="both"/>
        <w:rPr>
          <w:rFonts w:ascii="Times New Roman" w:hAnsi="Times New Roman"/>
          <w:b/>
          <w:sz w:val="24"/>
          <w:szCs w:val="24"/>
          <w:u w:val="single"/>
        </w:rPr>
      </w:pPr>
      <w:r w:rsidRPr="005C206F">
        <w:rPr>
          <w:rFonts w:ascii="Times New Roman" w:hAnsi="Times New Roman"/>
          <w:b/>
          <w:sz w:val="24"/>
          <w:szCs w:val="24"/>
          <w:u w:val="single"/>
        </w:rPr>
        <w:lastRenderedPageBreak/>
        <w:t>Reliability Improvements:</w:t>
      </w:r>
    </w:p>
    <w:p w:rsidR="009A62CA" w:rsidRPr="005C206F" w:rsidRDefault="009A62CA" w:rsidP="009A62CA">
      <w:pPr>
        <w:pStyle w:val="PlainText"/>
        <w:jc w:val="both"/>
        <w:rPr>
          <w:rFonts w:ascii="Times New Roman" w:hAnsi="Times New Roman"/>
          <w:b/>
          <w:sz w:val="24"/>
          <w:szCs w:val="24"/>
          <w:u w:val="single"/>
        </w:rPr>
      </w:pPr>
      <w:r w:rsidRPr="005C206F">
        <w:rPr>
          <w:rFonts w:ascii="Times New Roman" w:hAnsi="Times New Roman"/>
          <w:b/>
          <w:sz w:val="24"/>
          <w:szCs w:val="24"/>
          <w:u w:val="single"/>
        </w:rPr>
        <w:t xml:space="preserve"> </w:t>
      </w:r>
    </w:p>
    <w:p w:rsidR="009A62CA" w:rsidRDefault="009A62CA" w:rsidP="009A62CA">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 – Distribution Station Rebuilds</w:t>
      </w:r>
      <w:r>
        <w:rPr>
          <w:rFonts w:ascii="Times New Roman" w:hAnsi="Times New Roman"/>
          <w:sz w:val="24"/>
          <w:szCs w:val="24"/>
        </w:rPr>
        <w:t xml:space="preserve"> –</w:t>
      </w:r>
      <w:r w:rsidR="00736958">
        <w:rPr>
          <w:rFonts w:ascii="Times New Roman" w:hAnsi="Times New Roman"/>
          <w:sz w:val="24"/>
          <w:szCs w:val="24"/>
        </w:rPr>
        <w:t xml:space="preserve"> </w:t>
      </w:r>
      <w:r w:rsidR="00736958" w:rsidRPr="00736958">
        <w:rPr>
          <w:rFonts w:ascii="Times New Roman" w:hAnsi="Times New Roman"/>
          <w:b/>
          <w:sz w:val="24"/>
          <w:szCs w:val="24"/>
        </w:rPr>
        <w:t xml:space="preserve">2014: $23,000; </w:t>
      </w:r>
      <w:r w:rsidR="00003BCE" w:rsidRPr="00736958">
        <w:rPr>
          <w:rFonts w:ascii="Times New Roman" w:eastAsia="Times New Roman" w:hAnsi="Times New Roman"/>
          <w:b/>
          <w:sz w:val="24"/>
          <w:szCs w:val="24"/>
        </w:rPr>
        <w:t>2015</w:t>
      </w:r>
      <w:r w:rsidR="00003BCE">
        <w:rPr>
          <w:rFonts w:ascii="Times New Roman" w:eastAsia="Times New Roman" w:hAnsi="Times New Roman"/>
          <w:b/>
          <w:sz w:val="24"/>
          <w:szCs w:val="24"/>
        </w:rPr>
        <w:t>: $275,000</w:t>
      </w:r>
      <w:r>
        <w:rPr>
          <w:rFonts w:ascii="Times New Roman" w:eastAsia="Times New Roman" w:hAnsi="Times New Roman"/>
          <w:b/>
          <w:sz w:val="24"/>
          <w:szCs w:val="24"/>
        </w:rPr>
        <w:t>; 2016: $</w:t>
      </w:r>
      <w:r w:rsidR="00003BCE">
        <w:rPr>
          <w:rFonts w:ascii="Times New Roman" w:eastAsia="Times New Roman" w:hAnsi="Times New Roman"/>
          <w:b/>
          <w:sz w:val="24"/>
          <w:szCs w:val="24"/>
        </w:rPr>
        <w:t>3,565,000</w:t>
      </w:r>
      <w:r>
        <w:rPr>
          <w:rFonts w:ascii="Times New Roman" w:eastAsia="Times New Roman" w:hAnsi="Times New Roman"/>
          <w:b/>
          <w:sz w:val="24"/>
          <w:szCs w:val="24"/>
        </w:rPr>
        <w:t xml:space="preserve"> </w:t>
      </w:r>
    </w:p>
    <w:p w:rsidR="009A62CA" w:rsidRPr="00CF24D0" w:rsidRDefault="009A62CA" w:rsidP="009A62CA">
      <w:pPr>
        <w:pStyle w:val="ListParagraph"/>
        <w:widowControl w:val="0"/>
        <w:tabs>
          <w:tab w:val="left" w:pos="90"/>
        </w:tabs>
        <w:adjustRightInd w:val="0"/>
        <w:jc w:val="both"/>
        <w:rPr>
          <w:rFonts w:cs="Calibri"/>
          <w:color w:val="000000"/>
        </w:rPr>
      </w:pPr>
      <w:r w:rsidRPr="00CF24D0">
        <w:rPr>
          <w:rFonts w:cs="Calibri"/>
          <w:color w:val="000000"/>
        </w:rPr>
        <w:t xml:space="preserve">This program replaces and/or rebuilds existing substations as they reach the end of their useful lives, require increased capacity, or cannot accommodate necessary equipment upgrades due to existing physical constraints. </w:t>
      </w:r>
      <w:r w:rsidR="00DC3006">
        <w:rPr>
          <w:rFonts w:cs="Calibri"/>
          <w:color w:val="000000"/>
        </w:rPr>
        <w:t xml:space="preserve"> </w:t>
      </w:r>
      <w:r w:rsidRPr="00CF24D0">
        <w:rPr>
          <w:rFonts w:cs="Calibri"/>
          <w:color w:val="000000"/>
        </w:rPr>
        <w:t xml:space="preserve">Included are Wood Substation rebuilds as well as upgrading stations to current design and construction standards. </w:t>
      </w:r>
      <w:r w:rsidR="00DC3006">
        <w:rPr>
          <w:rFonts w:cs="Calibri"/>
          <w:color w:val="000000"/>
        </w:rPr>
        <w:t xml:space="preserve"> </w:t>
      </w:r>
      <w:r w:rsidRPr="00CF24D0">
        <w:rPr>
          <w:rFonts w:cs="Calibri"/>
          <w:color w:val="000000"/>
        </w:rPr>
        <w:t xml:space="preserve">Some station rebuilds may be initiated by other requirements, including obligation to serve, growth, and external projects.  Examples of substation rebuilds to be completed </w:t>
      </w:r>
      <w:r w:rsidR="00736958">
        <w:rPr>
          <w:rFonts w:cs="Calibri"/>
          <w:color w:val="000000"/>
        </w:rPr>
        <w:t>under this program in the next five</w:t>
      </w:r>
      <w:r w:rsidRPr="00CF24D0">
        <w:rPr>
          <w:rFonts w:cs="Calibri"/>
          <w:color w:val="000000"/>
        </w:rPr>
        <w:t xml:space="preserve"> years are Big Creek</w:t>
      </w:r>
      <w:r>
        <w:rPr>
          <w:rFonts w:cs="Calibri"/>
          <w:color w:val="000000"/>
        </w:rPr>
        <w:t xml:space="preserve"> and</w:t>
      </w:r>
      <w:r w:rsidRPr="00CF24D0">
        <w:rPr>
          <w:rFonts w:cs="Calibri"/>
          <w:color w:val="000000"/>
        </w:rPr>
        <w:t xml:space="preserve"> Kamiah</w:t>
      </w:r>
      <w:r>
        <w:rPr>
          <w:rFonts w:cs="Calibri"/>
          <w:color w:val="000000"/>
        </w:rPr>
        <w:t xml:space="preserve"> </w:t>
      </w:r>
      <w:r w:rsidRPr="00CF24D0">
        <w:rPr>
          <w:rFonts w:cs="Calibri"/>
          <w:color w:val="000000"/>
        </w:rPr>
        <w:t>(Wood Substation</w:t>
      </w:r>
      <w:r>
        <w:rPr>
          <w:rFonts w:cs="Calibri"/>
          <w:color w:val="000000"/>
        </w:rPr>
        <w:t>s</w:t>
      </w:r>
      <w:r w:rsidRPr="00CF24D0">
        <w:rPr>
          <w:rFonts w:cs="Calibri"/>
          <w:color w:val="000000"/>
        </w:rPr>
        <w:t xml:space="preserve">), </w:t>
      </w:r>
      <w:r>
        <w:rPr>
          <w:rFonts w:cs="Calibri"/>
          <w:color w:val="000000"/>
        </w:rPr>
        <w:t>9</w:t>
      </w:r>
      <w:r w:rsidRPr="005B2443">
        <w:rPr>
          <w:rFonts w:cs="Calibri"/>
          <w:color w:val="000000"/>
          <w:vertAlign w:val="superscript"/>
        </w:rPr>
        <w:t>th</w:t>
      </w:r>
      <w:r>
        <w:rPr>
          <w:rFonts w:cs="Calibri"/>
          <w:color w:val="000000"/>
        </w:rPr>
        <w:t xml:space="preserve"> &amp; Central, Gifford and Southeast (Equipment Additions) and </w:t>
      </w:r>
      <w:proofErr w:type="spellStart"/>
      <w:r>
        <w:rPr>
          <w:rFonts w:cs="Calibri"/>
          <w:color w:val="000000"/>
        </w:rPr>
        <w:t>Hallett</w:t>
      </w:r>
      <w:proofErr w:type="spellEnd"/>
      <w:r>
        <w:rPr>
          <w:rFonts w:cs="Calibri"/>
          <w:color w:val="000000"/>
        </w:rPr>
        <w:t xml:space="preserve"> &amp; White (Growth).</w:t>
      </w:r>
      <w:r w:rsidRPr="00CF24D0">
        <w:rPr>
          <w:rFonts w:cs="Calibri"/>
          <w:color w:val="000000"/>
        </w:rPr>
        <w:t xml:space="preserve"> </w:t>
      </w:r>
    </w:p>
    <w:p w:rsidR="009A62CA" w:rsidRDefault="009A62CA" w:rsidP="009A62CA">
      <w:pPr>
        <w:pStyle w:val="PlainText"/>
        <w:ind w:left="720"/>
        <w:jc w:val="both"/>
        <w:rPr>
          <w:rFonts w:ascii="Times New Roman" w:eastAsia="Times New Roman" w:hAnsi="Times New Roman"/>
          <w:b/>
          <w:sz w:val="24"/>
          <w:szCs w:val="24"/>
        </w:rPr>
      </w:pPr>
    </w:p>
    <w:p w:rsidR="009A62CA" w:rsidRDefault="009A62CA" w:rsidP="009A62CA">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Pr>
          <w:rFonts w:ascii="Times New Roman" w:hAnsi="Times New Roman"/>
          <w:sz w:val="24"/>
          <w:szCs w:val="24"/>
        </w:rPr>
        <w:t xml:space="preserve"> –</w:t>
      </w:r>
      <w:r w:rsidR="00736958">
        <w:rPr>
          <w:rFonts w:ascii="Times New Roman" w:hAnsi="Times New Roman"/>
          <w:sz w:val="24"/>
          <w:szCs w:val="24"/>
        </w:rPr>
        <w:t xml:space="preserve"> </w:t>
      </w:r>
      <w:r w:rsidR="00D117C3">
        <w:rPr>
          <w:rFonts w:ascii="Times New Roman" w:hAnsi="Times New Roman"/>
          <w:b/>
          <w:sz w:val="24"/>
          <w:szCs w:val="24"/>
        </w:rPr>
        <w:t>2014: $</w:t>
      </w:r>
      <w:r w:rsidR="00736958" w:rsidRPr="00736958">
        <w:rPr>
          <w:rFonts w:ascii="Times New Roman" w:hAnsi="Times New Roman"/>
          <w:b/>
          <w:sz w:val="24"/>
          <w:szCs w:val="24"/>
        </w:rPr>
        <w:t>1,900,000;</w:t>
      </w:r>
      <w:r w:rsidR="00736958">
        <w:rPr>
          <w:rFonts w:ascii="Times New Roman" w:hAnsi="Times New Roman"/>
          <w:sz w:val="24"/>
          <w:szCs w:val="24"/>
        </w:rPr>
        <w:t xml:space="preserve"> </w:t>
      </w:r>
      <w:r>
        <w:rPr>
          <w:rFonts w:ascii="Times New Roman" w:eastAsia="Times New Roman" w:hAnsi="Times New Roman"/>
          <w:b/>
          <w:sz w:val="24"/>
          <w:szCs w:val="24"/>
        </w:rPr>
        <w:t>2015: $2,900,000; 2016: $7,440</w:t>
      </w:r>
      <w:r w:rsidRPr="004C4493">
        <w:rPr>
          <w:rFonts w:ascii="Times New Roman" w:eastAsia="Times New Roman" w:hAnsi="Times New Roman"/>
          <w:b/>
          <w:sz w:val="24"/>
          <w:szCs w:val="24"/>
        </w:rPr>
        <w:t>,000</w:t>
      </w:r>
    </w:p>
    <w:p w:rsidR="009A62CA" w:rsidRPr="00CF24D0" w:rsidRDefault="009A62CA" w:rsidP="009A62CA">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Pr>
          <w:rFonts w:cs="Calibri"/>
          <w:color w:val="000000"/>
        </w:rPr>
        <w:t xml:space="preserve"> four 115</w:t>
      </w:r>
      <w:r w:rsidR="00736958">
        <w:rPr>
          <w:rFonts w:cs="Calibri"/>
          <w:color w:val="000000"/>
        </w:rPr>
        <w:t xml:space="preserve"> </w:t>
      </w:r>
      <w:r>
        <w:rPr>
          <w:rFonts w:cs="Calibri"/>
          <w:color w:val="000000"/>
        </w:rPr>
        <w:t>kV</w:t>
      </w:r>
      <w:r w:rsidRPr="00CF24D0">
        <w:rPr>
          <w:rFonts w:cs="Calibri"/>
          <w:color w:val="000000"/>
        </w:rPr>
        <w:t xml:space="preserve"> circuit breakers at Opportunity Substation, and constructing a new 2.2 mile 115 kV transmission line from Irvin to Millwood/Inland Empire Paper.  The </w:t>
      </w:r>
      <w:r>
        <w:rPr>
          <w:rFonts w:cs="Calibri"/>
          <w:color w:val="000000"/>
        </w:rPr>
        <w:t>completion of these projects is</w:t>
      </w:r>
      <w:r w:rsidRPr="00CF24D0">
        <w:rPr>
          <w:rFonts w:cs="Calibri"/>
          <w:color w:val="000000"/>
        </w:rPr>
        <w:t xml:space="preserve"> required to mitigate existing and future performance and reliability issues of the Transmissi</w:t>
      </w:r>
      <w:r>
        <w:rPr>
          <w:rFonts w:cs="Calibri"/>
          <w:color w:val="000000"/>
        </w:rPr>
        <w:t>on System in the Spokane Valley.  Opportunity Substation is presently under construction; the Irvin-Millwood line is under construction; Irvin Substation construction will break ground in 2015 and be energized in 2016; and the Beacon-Butler line will then be able to be rebuilt.</w:t>
      </w:r>
    </w:p>
    <w:p w:rsidR="009A62CA" w:rsidRDefault="009A62CA" w:rsidP="009A62CA">
      <w:pPr>
        <w:pStyle w:val="PlainText"/>
        <w:ind w:left="720"/>
        <w:jc w:val="both"/>
        <w:rPr>
          <w:rFonts w:ascii="Times New Roman" w:eastAsia="Times New Roman" w:hAnsi="Times New Roman"/>
          <w:b/>
          <w:sz w:val="24"/>
          <w:szCs w:val="24"/>
        </w:rPr>
      </w:pPr>
    </w:p>
    <w:p w:rsidR="00003BCE" w:rsidRDefault="00003BCE" w:rsidP="00003BCE">
      <w:pPr>
        <w:ind w:left="720"/>
        <w:jc w:val="both"/>
        <w:rPr>
          <w:b/>
        </w:rPr>
      </w:pPr>
      <w:r>
        <w:rPr>
          <w:b/>
        </w:rPr>
        <w:t xml:space="preserve">Moscow 230 Substation Rebuild – </w:t>
      </w:r>
      <w:r w:rsidR="00736958">
        <w:rPr>
          <w:b/>
        </w:rPr>
        <w:t>2014: $6,363,000</w:t>
      </w:r>
    </w:p>
    <w:p w:rsidR="008E6857" w:rsidRDefault="00003BCE" w:rsidP="008E6857">
      <w:pPr>
        <w:ind w:left="720"/>
        <w:jc w:val="both"/>
      </w:pPr>
      <w:r w:rsidRPr="00CF24D0">
        <w:rPr>
          <w:rFonts w:cs="Calibri"/>
          <w:color w:val="000000"/>
        </w:rPr>
        <w:t>This project</w:t>
      </w:r>
      <w:r w:rsidR="00EA7D18">
        <w:rPr>
          <w:rFonts w:cs="Calibri"/>
          <w:color w:val="000000"/>
        </w:rPr>
        <w:t xml:space="preserve"> completely rebuilt</w:t>
      </w:r>
      <w:r w:rsidRPr="00CF24D0">
        <w:rPr>
          <w:rFonts w:cs="Calibri"/>
          <w:color w:val="000000"/>
        </w:rPr>
        <w:t xml:space="preserve"> the Moscow 230 kV Substation. </w:t>
      </w:r>
      <w:r w:rsidR="00DC3006">
        <w:rPr>
          <w:rFonts w:cs="Calibri"/>
          <w:color w:val="000000"/>
        </w:rPr>
        <w:t xml:space="preserve"> </w:t>
      </w:r>
      <w:r w:rsidRPr="00CF24D0">
        <w:rPr>
          <w:rFonts w:cs="Calibri"/>
          <w:color w:val="000000"/>
        </w:rPr>
        <w:t>The new station include</w:t>
      </w:r>
      <w:r w:rsidR="00EA7D18">
        <w:rPr>
          <w:rFonts w:cs="Calibri"/>
          <w:color w:val="000000"/>
        </w:rPr>
        <w:t>s</w:t>
      </w:r>
      <w:r w:rsidRPr="00CF24D0">
        <w:rPr>
          <w:rFonts w:cs="Calibri"/>
          <w:color w:val="000000"/>
        </w:rPr>
        <w:t xml:space="preserve"> gas circuit breakers for both the 230 kV and 115 kV yards, a new 250 MVA Autotransformer, two 115 kV Capacitor Banks, a new panel house, and a station configuration that allows for future additions.  The pri</w:t>
      </w:r>
      <w:r>
        <w:rPr>
          <w:rFonts w:cs="Calibri"/>
          <w:color w:val="000000"/>
        </w:rPr>
        <w:t xml:space="preserve">mary driver for this project was </w:t>
      </w:r>
      <w:r w:rsidRPr="00CF24D0">
        <w:rPr>
          <w:rFonts w:cs="Calibri"/>
          <w:color w:val="000000"/>
        </w:rPr>
        <w:t>the capacity of the existing 125 MVA Autotransformer.  System planning studies show</w:t>
      </w:r>
      <w:r>
        <w:rPr>
          <w:rFonts w:cs="Calibri"/>
          <w:color w:val="000000"/>
        </w:rPr>
        <w:t>ed</w:t>
      </w:r>
      <w:r w:rsidRPr="00CF24D0">
        <w:rPr>
          <w:rFonts w:cs="Calibri"/>
          <w:color w:val="000000"/>
        </w:rPr>
        <w:t xml:space="preserve"> an imminent thermal overload of the 56 year old unit in the event we</w:t>
      </w:r>
      <w:r>
        <w:rPr>
          <w:rFonts w:cs="Calibri"/>
          <w:color w:val="000000"/>
        </w:rPr>
        <w:t xml:space="preserve"> had</w:t>
      </w:r>
      <w:r w:rsidRPr="00CF24D0">
        <w:rPr>
          <w:rFonts w:cs="Calibri"/>
          <w:color w:val="000000"/>
        </w:rPr>
        <w:t xml:space="preserve"> a failure of the Shawnee Autotransformer.  Considering these two units serve the entire Pullman-Moscow area, this</w:t>
      </w:r>
      <w:r w:rsidR="008605AE">
        <w:rPr>
          <w:rFonts w:cs="Calibri"/>
          <w:color w:val="000000"/>
        </w:rPr>
        <w:t xml:space="preserve"> project was</w:t>
      </w:r>
      <w:r w:rsidRPr="00CF24D0">
        <w:rPr>
          <w:rFonts w:cs="Calibri"/>
          <w:color w:val="000000"/>
        </w:rPr>
        <w:t xml:space="preserve"> critically important to Avista's ability to serve our customers.</w:t>
      </w:r>
      <w:r>
        <w:rPr>
          <w:rFonts w:cs="Calibri"/>
          <w:color w:val="000000"/>
        </w:rPr>
        <w:t xml:space="preserve"> After revenue requirement was</w:t>
      </w:r>
      <w:r w:rsidRPr="00247C1F">
        <w:rPr>
          <w:rFonts w:cs="Calibri"/>
          <w:color w:val="000000"/>
        </w:rPr>
        <w:t xml:space="preserve"> finaliz</w:t>
      </w:r>
      <w:r w:rsidRPr="00736958">
        <w:rPr>
          <w:rFonts w:cs="Calibri"/>
          <w:color w:val="000000"/>
        </w:rPr>
        <w:t xml:space="preserve">ed, it was determined that offsets exist for this business case.  </w:t>
      </w:r>
      <w:r w:rsidR="00736958" w:rsidRPr="00736958">
        <w:t>The level of offsets for the 2016 rate period is $7,920 on a system level and $5,149 Washington Electric.</w:t>
      </w:r>
      <w:r w:rsidR="00736958">
        <w:t xml:space="preserve"> </w:t>
      </w:r>
      <w:r w:rsidR="00F043C4" w:rsidRPr="002A7B21">
        <w:t>The new transformer results in loss savings of 720 MWH annually based on average loading.  Assuming an avoided energy cost of $44/MWH, the total 201</w:t>
      </w:r>
      <w:r w:rsidR="00F043C4">
        <w:t>4</w:t>
      </w:r>
      <w:r w:rsidR="00F043C4" w:rsidRPr="002A7B21">
        <w:t xml:space="preserve"> savings is [(720 MWH x $44/MWH) / (12 months)] * </w:t>
      </w:r>
      <w:r w:rsidR="00F043C4">
        <w:t>3</w:t>
      </w:r>
      <w:r w:rsidR="00F043C4" w:rsidRPr="002A7B21">
        <w:t xml:space="preserve"> months = $</w:t>
      </w:r>
      <w:r w:rsidR="00F043C4">
        <w:t>7,920</w:t>
      </w:r>
      <w:r w:rsidR="00F043C4" w:rsidRPr="002A7B21">
        <w:t xml:space="preserve"> system and Washington’s allocation is $</w:t>
      </w:r>
      <w:r w:rsidR="00F043C4">
        <w:t xml:space="preserve">5,149. </w:t>
      </w:r>
      <w:r w:rsidR="008E6857">
        <w:br w:type="page"/>
      </w:r>
    </w:p>
    <w:p w:rsidR="009A62CA" w:rsidRDefault="009A62CA" w:rsidP="009A62CA">
      <w:pPr>
        <w:pStyle w:val="PlainText"/>
        <w:ind w:left="720"/>
        <w:jc w:val="both"/>
        <w:rPr>
          <w:rFonts w:ascii="Times New Roman" w:eastAsia="Times New Roman" w:hAnsi="Times New Roman"/>
          <w:b/>
          <w:sz w:val="24"/>
          <w:szCs w:val="24"/>
        </w:rPr>
      </w:pPr>
      <w:proofErr w:type="spellStart"/>
      <w:r>
        <w:rPr>
          <w:rFonts w:ascii="Times New Roman" w:eastAsia="Times New Roman" w:hAnsi="Times New Roman"/>
          <w:b/>
          <w:sz w:val="24"/>
          <w:szCs w:val="24"/>
        </w:rPr>
        <w:lastRenderedPageBreak/>
        <w:t>Noxon</w:t>
      </w:r>
      <w:proofErr w:type="spellEnd"/>
      <w:r>
        <w:rPr>
          <w:rFonts w:ascii="Times New Roman" w:eastAsia="Times New Roman" w:hAnsi="Times New Roman"/>
          <w:b/>
          <w:sz w:val="24"/>
          <w:szCs w:val="24"/>
        </w:rPr>
        <w:t xml:space="preserve"> Switchyard Rebuild</w:t>
      </w:r>
      <w:r>
        <w:rPr>
          <w:rFonts w:ascii="Times New Roman" w:hAnsi="Times New Roman"/>
          <w:sz w:val="24"/>
          <w:szCs w:val="24"/>
        </w:rPr>
        <w:t xml:space="preserve"> –</w:t>
      </w:r>
      <w:r w:rsidR="00736958">
        <w:rPr>
          <w:rFonts w:ascii="Times New Roman" w:hAnsi="Times New Roman"/>
          <w:sz w:val="24"/>
          <w:szCs w:val="24"/>
        </w:rPr>
        <w:t xml:space="preserve"> </w:t>
      </w:r>
      <w:r>
        <w:rPr>
          <w:rFonts w:ascii="Times New Roman" w:eastAsia="Times New Roman" w:hAnsi="Times New Roman"/>
          <w:b/>
          <w:sz w:val="24"/>
          <w:szCs w:val="24"/>
        </w:rPr>
        <w:t>2015: $8,325,000; 2016: $500</w:t>
      </w:r>
      <w:r w:rsidRPr="004C4493">
        <w:rPr>
          <w:rFonts w:ascii="Times New Roman" w:eastAsia="Times New Roman" w:hAnsi="Times New Roman"/>
          <w:b/>
          <w:sz w:val="24"/>
          <w:szCs w:val="24"/>
        </w:rPr>
        <w:t>,000</w:t>
      </w:r>
    </w:p>
    <w:p w:rsidR="009A62CA" w:rsidRDefault="009A62CA" w:rsidP="009A62CA">
      <w:pPr>
        <w:pStyle w:val="ListParagraph"/>
        <w:widowControl w:val="0"/>
        <w:tabs>
          <w:tab w:val="left" w:pos="90"/>
        </w:tabs>
        <w:adjustRightInd w:val="0"/>
        <w:jc w:val="both"/>
        <w:rPr>
          <w:rFonts w:cs="Calibri"/>
          <w:color w:val="000000"/>
        </w:rPr>
      </w:pPr>
      <w:r w:rsidRPr="00CF24D0">
        <w:rPr>
          <w:rFonts w:cs="Calibri"/>
          <w:color w:val="000000"/>
        </w:rPr>
        <w:t>The existing Noxon Rapids 230 kV Switchyard requires reconstruction due to the present age and condition of the equipment in th</w:t>
      </w:r>
      <w:r w:rsidR="00736958">
        <w:rPr>
          <w:rFonts w:cs="Calibri"/>
          <w:color w:val="000000"/>
        </w:rPr>
        <w:t xml:space="preserve">e station.  The existing bus </w:t>
      </w:r>
      <w:r w:rsidRPr="00CF24D0">
        <w:rPr>
          <w:rFonts w:cs="Calibri"/>
          <w:color w:val="000000"/>
        </w:rPr>
        <w:t>has suffe</w:t>
      </w:r>
      <w:r>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 Switchyard.</w:t>
      </w:r>
    </w:p>
    <w:p w:rsidR="009A62CA" w:rsidRDefault="009A62CA" w:rsidP="009A62CA">
      <w:pPr>
        <w:pStyle w:val="ListParagraph"/>
        <w:widowControl w:val="0"/>
        <w:tabs>
          <w:tab w:val="left" w:pos="90"/>
        </w:tabs>
        <w:adjustRightInd w:val="0"/>
        <w:jc w:val="both"/>
        <w:rPr>
          <w:rFonts w:cs="Calibri"/>
          <w:color w:val="000000"/>
        </w:rPr>
      </w:pPr>
    </w:p>
    <w:p w:rsidR="009A62CA" w:rsidRDefault="009A62CA" w:rsidP="009A62CA">
      <w:pPr>
        <w:pStyle w:val="PlainText"/>
        <w:ind w:left="720"/>
        <w:jc w:val="both"/>
        <w:rPr>
          <w:rFonts w:ascii="Times New Roman" w:eastAsia="Times New Roman" w:hAnsi="Times New Roman"/>
          <w:b/>
          <w:sz w:val="24"/>
          <w:szCs w:val="24"/>
        </w:rPr>
      </w:pPr>
      <w:r w:rsidRPr="00D923F2">
        <w:rPr>
          <w:rFonts w:ascii="Times New Roman" w:eastAsia="Times New Roman" w:hAnsi="Times New Roman"/>
          <w:b/>
          <w:sz w:val="24"/>
          <w:szCs w:val="24"/>
        </w:rPr>
        <w:t xml:space="preserve">Westside </w:t>
      </w:r>
      <w:r>
        <w:rPr>
          <w:rFonts w:ascii="Times New Roman" w:eastAsia="Times New Roman" w:hAnsi="Times New Roman"/>
          <w:b/>
          <w:sz w:val="24"/>
          <w:szCs w:val="24"/>
        </w:rPr>
        <w:t>Rebuild Phase I</w:t>
      </w:r>
      <w:r w:rsidRPr="00D923F2">
        <w:rPr>
          <w:rFonts w:ascii="Times New Roman" w:hAnsi="Times New Roman"/>
          <w:sz w:val="24"/>
          <w:szCs w:val="24"/>
        </w:rPr>
        <w:t xml:space="preserve"> </w:t>
      </w:r>
      <w:r>
        <w:rPr>
          <w:rFonts w:ascii="Times New Roman" w:hAnsi="Times New Roman"/>
          <w:sz w:val="24"/>
          <w:szCs w:val="24"/>
        </w:rPr>
        <w:t>–</w:t>
      </w:r>
      <w:r w:rsidR="0042513A">
        <w:rPr>
          <w:rFonts w:ascii="Times New Roman" w:eastAsia="Times New Roman" w:hAnsi="Times New Roman"/>
          <w:b/>
          <w:sz w:val="24"/>
          <w:szCs w:val="24"/>
        </w:rPr>
        <w:t>2016: $1,780,000</w:t>
      </w:r>
    </w:p>
    <w:p w:rsidR="009A62CA" w:rsidRDefault="009A62CA" w:rsidP="00580360">
      <w:pPr>
        <w:adjustRightInd w:val="0"/>
        <w:ind w:left="720"/>
        <w:jc w:val="both"/>
      </w:pPr>
      <w:r w:rsidRPr="00D923F2">
        <w:t>Phase I</w:t>
      </w:r>
      <w:r w:rsidR="00736958">
        <w:t xml:space="preserve"> </w:t>
      </w:r>
      <w:r w:rsidR="00580360">
        <w:t xml:space="preserve">of this project </w:t>
      </w:r>
      <w:r w:rsidR="00736958">
        <w:t xml:space="preserve">will </w:t>
      </w:r>
      <w:r>
        <w:t>e</w:t>
      </w:r>
      <w:r w:rsidRPr="00D923F2">
        <w:t>xtend t</w:t>
      </w:r>
      <w:r w:rsidR="00580360">
        <w:t>he existing Westside Substation</w:t>
      </w:r>
      <w:r w:rsidR="00736958">
        <w:t xml:space="preserve"> and the </w:t>
      </w:r>
      <w:r w:rsidRPr="00D923F2">
        <w:t>115 kV and 230 kV buses to allow</w:t>
      </w:r>
      <w:r>
        <w:t xml:space="preserve"> </w:t>
      </w:r>
      <w:r w:rsidRPr="00D923F2">
        <w:t>for</w:t>
      </w:r>
      <w:r w:rsidR="00580360">
        <w:t xml:space="preserve"> a new 250 MVA Autotransformer. This installation will</w:t>
      </w:r>
      <w:r w:rsidRPr="00D923F2">
        <w:t xml:space="preserve"> </w:t>
      </w:r>
      <w:r w:rsidR="008E762E">
        <w:t>eliminate overloads</w:t>
      </w:r>
      <w:r w:rsidRPr="00D923F2">
        <w:t xml:space="preserve"> tie breaker failure contingencies in the Spokane area.  </w:t>
      </w:r>
      <w:r>
        <w:t>This</w:t>
      </w:r>
      <w:r w:rsidR="009431CF">
        <w:t xml:space="preserve"> is </w:t>
      </w:r>
      <w:r>
        <w:t xml:space="preserve">a three phase project.   </w:t>
      </w:r>
    </w:p>
    <w:p w:rsidR="009A62CA" w:rsidRPr="00A433F6" w:rsidRDefault="009A62CA" w:rsidP="009A62CA">
      <w:pPr>
        <w:adjustRightInd w:val="0"/>
        <w:jc w:val="both"/>
      </w:pPr>
    </w:p>
    <w:p w:rsidR="009A62CA" w:rsidRPr="005C206F" w:rsidRDefault="009A62CA" w:rsidP="008E6857">
      <w:pPr>
        <w:pStyle w:val="ListParagraph"/>
        <w:numPr>
          <w:ilvl w:val="0"/>
          <w:numId w:val="11"/>
        </w:numPr>
        <w:adjustRightInd w:val="0"/>
        <w:ind w:left="720" w:hanging="360"/>
        <w:jc w:val="both"/>
        <w:rPr>
          <w:b/>
          <w:u w:val="single"/>
        </w:rPr>
      </w:pPr>
      <w:r w:rsidRPr="005C206F">
        <w:rPr>
          <w:b/>
          <w:u w:val="single"/>
        </w:rPr>
        <w:t>Reliability Replacements:</w:t>
      </w:r>
    </w:p>
    <w:p w:rsidR="009A62CA" w:rsidRPr="00A433F6" w:rsidRDefault="009A62CA" w:rsidP="009A62CA">
      <w:pPr>
        <w:jc w:val="both"/>
        <w:outlineLvl w:val="0"/>
      </w:pPr>
    </w:p>
    <w:p w:rsidR="00E2200F" w:rsidRDefault="009A62CA" w:rsidP="00E2200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w:t>
      </w:r>
      <w:r w:rsidR="00003BCE">
        <w:rPr>
          <w:rFonts w:ascii="Times New Roman" w:eastAsia="Times New Roman" w:hAnsi="Times New Roman"/>
          <w:b/>
          <w:sz w:val="24"/>
          <w:szCs w:val="24"/>
        </w:rPr>
        <w:t>-</w:t>
      </w:r>
      <w:r w:rsidR="00580360">
        <w:rPr>
          <w:rFonts w:ascii="Times New Roman" w:eastAsia="Times New Roman" w:hAnsi="Times New Roman"/>
          <w:b/>
          <w:sz w:val="24"/>
          <w:szCs w:val="24"/>
        </w:rPr>
        <w:t xml:space="preserve">2014: $427,000; </w:t>
      </w:r>
      <w:r w:rsidR="00E2200F" w:rsidRPr="00952A78">
        <w:rPr>
          <w:rFonts w:ascii="Times New Roman" w:eastAsia="Times New Roman" w:hAnsi="Times New Roman"/>
          <w:b/>
          <w:sz w:val="24"/>
          <w:szCs w:val="24"/>
        </w:rPr>
        <w:t>2015: $</w:t>
      </w:r>
      <w:r w:rsidR="00003BCE">
        <w:rPr>
          <w:rFonts w:ascii="Times New Roman" w:eastAsia="Times New Roman" w:hAnsi="Times New Roman"/>
          <w:b/>
          <w:sz w:val="24"/>
          <w:szCs w:val="24"/>
        </w:rPr>
        <w:t>1,000,000</w:t>
      </w:r>
      <w:r w:rsidR="00E2200F" w:rsidRPr="00952A78">
        <w:rPr>
          <w:rFonts w:ascii="Times New Roman" w:eastAsia="Times New Roman" w:hAnsi="Times New Roman"/>
          <w:b/>
          <w:sz w:val="24"/>
          <w:szCs w:val="24"/>
        </w:rPr>
        <w:t>; 2016: $</w:t>
      </w:r>
      <w:r w:rsidR="00003BCE">
        <w:rPr>
          <w:rFonts w:ascii="Times New Roman" w:eastAsia="Times New Roman" w:hAnsi="Times New Roman"/>
          <w:b/>
          <w:sz w:val="24"/>
          <w:szCs w:val="24"/>
        </w:rPr>
        <w:t>8</w:t>
      </w:r>
      <w:r w:rsidR="00952A78" w:rsidRPr="00952A78">
        <w:rPr>
          <w:rFonts w:ascii="Times New Roman" w:eastAsia="Times New Roman" w:hAnsi="Times New Roman"/>
          <w:b/>
          <w:sz w:val="24"/>
          <w:szCs w:val="24"/>
        </w:rPr>
        <w:t>90</w:t>
      </w:r>
      <w:r w:rsidR="00003BCE">
        <w:rPr>
          <w:rFonts w:ascii="Times New Roman" w:eastAsia="Times New Roman" w:hAnsi="Times New Roman"/>
          <w:b/>
          <w:sz w:val="24"/>
          <w:szCs w:val="24"/>
        </w:rPr>
        <w:t>,000</w:t>
      </w:r>
    </w:p>
    <w:p w:rsidR="009A62CA" w:rsidRPr="00CF24D0" w:rsidRDefault="009A62CA" w:rsidP="009A62CA">
      <w:pPr>
        <w:pStyle w:val="ListParagraph"/>
        <w:widowControl w:val="0"/>
        <w:tabs>
          <w:tab w:val="left" w:pos="90"/>
        </w:tabs>
        <w:adjustRightInd w:val="0"/>
        <w:jc w:val="both"/>
        <w:rPr>
          <w:rFonts w:cs="Calibri"/>
          <w:color w:val="000000"/>
          <w:sz w:val="26"/>
          <w:szCs w:val="26"/>
        </w:rPr>
      </w:pPr>
      <w:r w:rsidRPr="00CF24D0">
        <w:rPr>
          <w:rFonts w:cs="Calibri"/>
          <w:color w:val="000000"/>
        </w:rPr>
        <w:t xml:space="preserve">This program will replace cross arms, poles and structures as required due to storms, </w:t>
      </w:r>
      <w:r>
        <w:rPr>
          <w:rFonts w:cs="Calibri"/>
          <w:color w:val="000000"/>
        </w:rPr>
        <w:t xml:space="preserve">and </w:t>
      </w:r>
      <w:r w:rsidRPr="00CF24D0">
        <w:rPr>
          <w:rFonts w:cs="Calibri"/>
          <w:color w:val="000000"/>
        </w:rPr>
        <w:t xml:space="preserve">fires on distribution and transmission lines. </w:t>
      </w:r>
    </w:p>
    <w:p w:rsidR="009A62CA" w:rsidRPr="00CF24D0" w:rsidRDefault="009A62CA" w:rsidP="009A62CA">
      <w:pPr>
        <w:pStyle w:val="ListParagraph"/>
        <w:jc w:val="both"/>
        <w:outlineLvl w:val="0"/>
        <w:rPr>
          <w:b/>
        </w:rPr>
      </w:pPr>
    </w:p>
    <w:p w:rsidR="009A62CA" w:rsidRPr="00000D90" w:rsidRDefault="009A62CA" w:rsidP="009A62CA">
      <w:pPr>
        <w:pStyle w:val="ListParagraph"/>
        <w:jc w:val="both"/>
        <w:outlineLvl w:val="0"/>
        <w:rPr>
          <w:lang w:val="fr-FR"/>
        </w:rPr>
      </w:pPr>
      <w:proofErr w:type="spellStart"/>
      <w:r w:rsidRPr="00000D90">
        <w:rPr>
          <w:b/>
          <w:lang w:val="fr-FR"/>
        </w:rPr>
        <w:t>Substation</w:t>
      </w:r>
      <w:proofErr w:type="spellEnd"/>
      <w:r w:rsidRPr="00000D90">
        <w:rPr>
          <w:b/>
          <w:lang w:val="fr-FR"/>
        </w:rPr>
        <w:t xml:space="preserve"> </w:t>
      </w:r>
      <w:proofErr w:type="spellStart"/>
      <w:r w:rsidRPr="00000D90">
        <w:rPr>
          <w:b/>
          <w:lang w:val="fr-FR"/>
        </w:rPr>
        <w:t>Asset</w:t>
      </w:r>
      <w:proofErr w:type="spellEnd"/>
      <w:r w:rsidRPr="00000D90">
        <w:rPr>
          <w:b/>
          <w:lang w:val="fr-FR"/>
        </w:rPr>
        <w:t xml:space="preserve"> Management Capital Maintenance </w:t>
      </w:r>
      <w:r>
        <w:rPr>
          <w:b/>
          <w:lang w:val="fr-FR"/>
        </w:rPr>
        <w:t>–</w:t>
      </w:r>
      <w:r w:rsidR="00580360">
        <w:rPr>
          <w:b/>
          <w:lang w:val="fr-FR"/>
        </w:rPr>
        <w:t xml:space="preserve"> 2014 : $74,000; 2015</w:t>
      </w:r>
      <w:r w:rsidR="0040535F">
        <w:rPr>
          <w:b/>
          <w:lang w:val="fr-FR"/>
        </w:rPr>
        <w:t>: $1,200,000</w:t>
      </w:r>
      <w:r w:rsidR="00596154">
        <w:rPr>
          <w:b/>
          <w:lang w:val="fr-FR"/>
        </w:rPr>
        <w:t xml:space="preserve">; </w:t>
      </w:r>
      <w:r w:rsidRPr="00000D90">
        <w:rPr>
          <w:b/>
          <w:lang w:val="fr-FR"/>
        </w:rPr>
        <w:t>201</w:t>
      </w:r>
      <w:r>
        <w:rPr>
          <w:b/>
          <w:lang w:val="fr-FR"/>
        </w:rPr>
        <w:t>6</w:t>
      </w:r>
      <w:r w:rsidRPr="00000D90">
        <w:rPr>
          <w:b/>
          <w:lang w:val="fr-FR"/>
        </w:rPr>
        <w:t>: $</w:t>
      </w:r>
      <w:r w:rsidR="0042513A">
        <w:rPr>
          <w:b/>
          <w:lang w:val="fr-FR"/>
        </w:rPr>
        <w:t>3</w:t>
      </w:r>
      <w:r w:rsidR="0040535F">
        <w:rPr>
          <w:b/>
          <w:lang w:val="fr-FR"/>
        </w:rPr>
        <w:t>,300,000</w:t>
      </w:r>
    </w:p>
    <w:p w:rsidR="009A62CA" w:rsidRDefault="009A62CA" w:rsidP="009A62CA">
      <w:pPr>
        <w:pStyle w:val="ListParagraph"/>
        <w:jc w:val="both"/>
        <w:outlineLvl w:val="0"/>
      </w:pPr>
      <w:r w:rsidRPr="00A433F6">
        <w:t xml:space="preserve">Avista has several different equipment replacement programs to improve reliability by replacing aged equipment that is beyond its useful life.  These programs include transmission air switch upgrades, restoration of substation rock and fencing, </w:t>
      </w:r>
      <w:proofErr w:type="spellStart"/>
      <w:r w:rsidRPr="00A433F6">
        <w:t>recloser</w:t>
      </w:r>
      <w:proofErr w:type="spellEnd"/>
      <w:r w:rsidRPr="00A433F6">
        <w:t xml:space="preserve">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 useful life has been exceeded. </w:t>
      </w:r>
    </w:p>
    <w:p w:rsidR="009A62CA" w:rsidRDefault="009A62CA" w:rsidP="009A62CA">
      <w:pPr>
        <w:pStyle w:val="ListParagraph"/>
        <w:jc w:val="both"/>
        <w:outlineLvl w:val="0"/>
      </w:pPr>
    </w:p>
    <w:p w:rsidR="009A62CA" w:rsidRDefault="009A62CA" w:rsidP="009A62CA">
      <w:pPr>
        <w:pStyle w:val="ListParagraph"/>
        <w:jc w:val="both"/>
        <w:outlineLvl w:val="0"/>
      </w:pPr>
      <w:r w:rsidRPr="00B52CE6">
        <w:rPr>
          <w:b/>
        </w:rPr>
        <w:t xml:space="preserve">Substation – Capital Spares </w:t>
      </w:r>
      <w:r>
        <w:rPr>
          <w:b/>
        </w:rPr>
        <w:t>–</w:t>
      </w:r>
      <w:r w:rsidR="00580360">
        <w:rPr>
          <w:b/>
        </w:rPr>
        <w:t xml:space="preserve"> 2014: $245,000; </w:t>
      </w:r>
      <w:r w:rsidR="0040535F">
        <w:rPr>
          <w:b/>
        </w:rPr>
        <w:t>2015: $3,9</w:t>
      </w:r>
      <w:r w:rsidR="001F0CB6">
        <w:rPr>
          <w:b/>
        </w:rPr>
        <w:t xml:space="preserve">00,000; </w:t>
      </w:r>
      <w:r w:rsidRPr="00B52CE6">
        <w:rPr>
          <w:b/>
        </w:rPr>
        <w:t>201</w:t>
      </w:r>
      <w:r>
        <w:rPr>
          <w:b/>
        </w:rPr>
        <w:t>6</w:t>
      </w:r>
      <w:r w:rsidRPr="00B52CE6">
        <w:rPr>
          <w:b/>
        </w:rPr>
        <w:t>:</w:t>
      </w:r>
      <w:r>
        <w:rPr>
          <w:b/>
        </w:rPr>
        <w:t xml:space="preserve"> $</w:t>
      </w:r>
      <w:r w:rsidR="0040535F">
        <w:rPr>
          <w:b/>
        </w:rPr>
        <w:t>4,915,000</w:t>
      </w:r>
    </w:p>
    <w:p w:rsidR="009A62CA" w:rsidRPr="00B52CE6" w:rsidRDefault="009A62CA" w:rsidP="009A62CA">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Pr>
          <w:rFonts w:cs="Calibri"/>
          <w:color w:val="000000"/>
        </w:rPr>
        <w:t xml:space="preserve">230/115 </w:t>
      </w:r>
      <w:r>
        <w:rPr>
          <w:rFonts w:cs="Calibri"/>
          <w:color w:val="000000"/>
        </w:rPr>
        <w:lastRenderedPageBreak/>
        <w:t>autotransformer</w:t>
      </w:r>
      <w:r w:rsidRPr="00B52CE6">
        <w:rPr>
          <w:rFonts w:cs="Calibri"/>
          <w:color w:val="000000"/>
        </w:rPr>
        <w:t xml:space="preserve"> is purchased.  In years without </w:t>
      </w:r>
      <w:r>
        <w:rPr>
          <w:rFonts w:cs="Calibri"/>
          <w:color w:val="000000"/>
        </w:rPr>
        <w:t>an autotransformer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Pr>
          <w:rFonts w:cs="Calibri"/>
          <w:color w:val="000000"/>
        </w:rPr>
        <w:t>sufficient</w:t>
      </w:r>
      <w:r w:rsidRPr="00B52CE6">
        <w:rPr>
          <w:rFonts w:cs="Calibri"/>
          <w:color w:val="000000"/>
        </w:rPr>
        <w:t xml:space="preserve"> levels need to be ma</w:t>
      </w:r>
      <w:r>
        <w:rPr>
          <w:rFonts w:cs="Calibri"/>
          <w:color w:val="000000"/>
        </w:rPr>
        <w:t>intained</w:t>
      </w:r>
      <w:r w:rsidRPr="00B52CE6">
        <w:rPr>
          <w:rFonts w:cs="Calibri"/>
          <w:color w:val="000000"/>
        </w:rPr>
        <w:t>.</w:t>
      </w:r>
    </w:p>
    <w:p w:rsidR="009A62CA" w:rsidRPr="005D2829" w:rsidRDefault="009A62CA" w:rsidP="009A62CA">
      <w:pPr>
        <w:pStyle w:val="ListParagraph"/>
        <w:jc w:val="both"/>
        <w:outlineLvl w:val="0"/>
        <w:rPr>
          <w:b/>
        </w:rPr>
      </w:pPr>
    </w:p>
    <w:p w:rsidR="009A62CA" w:rsidRDefault="009A62CA" w:rsidP="009A62CA">
      <w:pPr>
        <w:pStyle w:val="ListParagraph"/>
        <w:jc w:val="both"/>
        <w:outlineLvl w:val="0"/>
        <w:rPr>
          <w:b/>
        </w:rPr>
      </w:pPr>
      <w:r w:rsidRPr="005D2829">
        <w:rPr>
          <w:b/>
        </w:rPr>
        <w:t xml:space="preserve">Transmission – Asset Management </w:t>
      </w:r>
      <w:r>
        <w:rPr>
          <w:b/>
        </w:rPr>
        <w:t>–</w:t>
      </w:r>
      <w:r w:rsidR="00580360">
        <w:rPr>
          <w:b/>
        </w:rPr>
        <w:t xml:space="preserve"> 2014: $1,279,000; </w:t>
      </w:r>
      <w:r w:rsidR="001F0CB6">
        <w:rPr>
          <w:b/>
        </w:rPr>
        <w:t>2015:</w:t>
      </w:r>
      <w:r w:rsidR="004D7220">
        <w:rPr>
          <w:b/>
        </w:rPr>
        <w:t xml:space="preserve"> $1,709,000</w:t>
      </w:r>
      <w:r w:rsidR="0040535F">
        <w:rPr>
          <w:b/>
        </w:rPr>
        <w:t xml:space="preserve">; </w:t>
      </w:r>
      <w:r w:rsidRPr="005D2829">
        <w:rPr>
          <w:b/>
        </w:rPr>
        <w:t>201</w:t>
      </w:r>
      <w:r>
        <w:rPr>
          <w:b/>
        </w:rPr>
        <w:t>6</w:t>
      </w:r>
      <w:r w:rsidRPr="005D2829">
        <w:rPr>
          <w:b/>
        </w:rPr>
        <w:t>: $</w:t>
      </w:r>
      <w:r>
        <w:rPr>
          <w:b/>
        </w:rPr>
        <w:t>1</w:t>
      </w:r>
      <w:r w:rsidRPr="005D2829">
        <w:rPr>
          <w:b/>
        </w:rPr>
        <w:t>,</w:t>
      </w:r>
      <w:r>
        <w:rPr>
          <w:b/>
        </w:rPr>
        <w:t>772</w:t>
      </w:r>
      <w:r w:rsidRPr="005D2829">
        <w:rPr>
          <w:b/>
        </w:rPr>
        <w:t>,000</w:t>
      </w:r>
    </w:p>
    <w:p w:rsidR="009A62CA" w:rsidRPr="009F1E7E" w:rsidRDefault="003325DF" w:rsidP="009A62CA">
      <w:pPr>
        <w:widowControl w:val="0"/>
        <w:tabs>
          <w:tab w:val="left" w:pos="90"/>
        </w:tabs>
        <w:adjustRightInd w:val="0"/>
        <w:ind w:left="720"/>
        <w:jc w:val="both"/>
        <w:rPr>
          <w:rFonts w:cs="Calibri"/>
          <w:color w:val="000000"/>
          <w:sz w:val="26"/>
          <w:szCs w:val="26"/>
        </w:rPr>
      </w:pPr>
      <w:r>
        <w:rPr>
          <w:rFonts w:cs="Calibri"/>
          <w:color w:val="000000"/>
        </w:rPr>
        <w:t>This item includes</w:t>
      </w:r>
      <w:r w:rsidR="009A62CA" w:rsidRPr="002D3C76">
        <w:rPr>
          <w:rFonts w:cs="Calibri"/>
          <w:color w:val="000000"/>
        </w:rPr>
        <w:t xml:space="preserve"> Transmission Minor Rebuilds in ER 2057, and Air Switch Replacements in ER 2254.  Transmission Minor Rebuilds are developed using data received from the prior year’s Wood Pole Inspection Program.  Minor rebuilds may also use data received from annual Aerial Patro</w:t>
      </w:r>
      <w:r>
        <w:rPr>
          <w:rFonts w:cs="Calibri"/>
          <w:color w:val="000000"/>
        </w:rPr>
        <w:t>l Inspections.  Both inspection</w:t>
      </w:r>
      <w:r w:rsidR="009A62CA" w:rsidRPr="002D3C76">
        <w:rPr>
          <w:rFonts w:cs="Calibri"/>
          <w:color w:val="000000"/>
        </w:rPr>
        <w:t xml:space="preserve">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9A62CA" w:rsidRDefault="009A62CA" w:rsidP="009A62CA">
      <w:pPr>
        <w:pStyle w:val="ListParagraph"/>
        <w:jc w:val="both"/>
        <w:outlineLvl w:val="0"/>
        <w:rPr>
          <w:b/>
        </w:rPr>
      </w:pPr>
    </w:p>
    <w:p w:rsidR="009A62CA" w:rsidRPr="005C206F" w:rsidRDefault="009A62CA" w:rsidP="009A62CA">
      <w:pPr>
        <w:pStyle w:val="ListParagraph"/>
        <w:numPr>
          <w:ilvl w:val="0"/>
          <w:numId w:val="11"/>
        </w:numPr>
        <w:shd w:val="clear" w:color="auto" w:fill="FFFFFF"/>
        <w:tabs>
          <w:tab w:val="left" w:pos="720"/>
        </w:tabs>
        <w:jc w:val="both"/>
        <w:rPr>
          <w:b/>
        </w:rPr>
      </w:pPr>
      <w:r w:rsidRPr="005C206F">
        <w:rPr>
          <w:b/>
          <w:u w:val="single"/>
        </w:rPr>
        <w:t xml:space="preserve">Reliability Compliance and Improvements: </w:t>
      </w:r>
    </w:p>
    <w:p w:rsidR="009A62CA" w:rsidRDefault="009A62CA" w:rsidP="009A62CA">
      <w:pPr>
        <w:pStyle w:val="ListParagraph"/>
        <w:jc w:val="both"/>
      </w:pPr>
    </w:p>
    <w:p w:rsidR="009A62CA" w:rsidRPr="00E91679" w:rsidRDefault="009A62CA" w:rsidP="009A62CA">
      <w:pPr>
        <w:pStyle w:val="ListParagraph"/>
        <w:jc w:val="both"/>
        <w:rPr>
          <w:b/>
        </w:rPr>
      </w:pPr>
      <w:r w:rsidRPr="00E91679">
        <w:rPr>
          <w:b/>
        </w:rPr>
        <w:t xml:space="preserve">Environmental Compliance </w:t>
      </w:r>
      <w:r w:rsidR="00D117C3">
        <w:rPr>
          <w:b/>
        </w:rPr>
        <w:t>– 2014: $8,000</w:t>
      </w:r>
      <w:r w:rsidR="00580360">
        <w:rPr>
          <w:b/>
        </w:rPr>
        <w:t xml:space="preserve">; </w:t>
      </w:r>
      <w:r w:rsidRPr="00E91679">
        <w:rPr>
          <w:b/>
        </w:rPr>
        <w:t>201</w:t>
      </w:r>
      <w:r w:rsidR="00952A78">
        <w:rPr>
          <w:b/>
        </w:rPr>
        <w:t>5</w:t>
      </w:r>
      <w:r w:rsidRPr="00E91679">
        <w:rPr>
          <w:b/>
        </w:rPr>
        <w:t>: $</w:t>
      </w:r>
      <w:r w:rsidR="0040535F">
        <w:rPr>
          <w:b/>
        </w:rPr>
        <w:t>350</w:t>
      </w:r>
      <w:r w:rsidRPr="00E91679">
        <w:rPr>
          <w:b/>
        </w:rPr>
        <w:t>,000; 201</w:t>
      </w:r>
      <w:r w:rsidR="00412065">
        <w:rPr>
          <w:b/>
        </w:rPr>
        <w:t>6</w:t>
      </w:r>
      <w:r w:rsidRPr="00E91679">
        <w:rPr>
          <w:b/>
        </w:rPr>
        <w:t>: $</w:t>
      </w:r>
      <w:r w:rsidR="0040535F">
        <w:rPr>
          <w:b/>
        </w:rPr>
        <w:t>350</w:t>
      </w:r>
      <w:r w:rsidRPr="00E91679">
        <w:rPr>
          <w:b/>
        </w:rPr>
        <w:t>,000</w:t>
      </w:r>
    </w:p>
    <w:p w:rsidR="009A62CA" w:rsidRPr="00A52BDF" w:rsidRDefault="007B47E7" w:rsidP="009A62CA">
      <w:pPr>
        <w:pStyle w:val="ListParagraph"/>
        <w:widowControl w:val="0"/>
        <w:tabs>
          <w:tab w:val="left" w:pos="90"/>
        </w:tabs>
        <w:adjustRightInd w:val="0"/>
        <w:jc w:val="both"/>
        <w:rPr>
          <w:rFonts w:cs="Calibri"/>
          <w:color w:val="000000"/>
          <w:sz w:val="26"/>
          <w:szCs w:val="26"/>
        </w:rPr>
      </w:pPr>
      <w:r>
        <w:rPr>
          <w:rFonts w:cs="Calibri"/>
          <w:color w:val="000000"/>
        </w:rPr>
        <w:t>This item includes i</w:t>
      </w:r>
      <w:r w:rsidR="009A62CA" w:rsidRPr="00E91679">
        <w:rPr>
          <w:rFonts w:cs="Calibri"/>
          <w:color w:val="000000"/>
        </w:rPr>
        <w:t>mplementation of Forest Service Special Use Permits, waste oil disposal, including PCBs, and environmental compliance requirements related to storm water management, water quality protection, property</w:t>
      </w:r>
      <w:r w:rsidR="003325DF">
        <w:rPr>
          <w:rFonts w:cs="Calibri"/>
          <w:color w:val="000000"/>
        </w:rPr>
        <w:t xml:space="preserve"> cleanup and related issues</w:t>
      </w:r>
      <w:r w:rsidR="009A62CA" w:rsidRPr="00E91679">
        <w:rPr>
          <w:rFonts w:cs="Calibri"/>
          <w:color w:val="000000"/>
        </w:rPr>
        <w:t>.</w:t>
      </w:r>
    </w:p>
    <w:p w:rsidR="009A62CA" w:rsidRPr="005D2829" w:rsidRDefault="009A62CA" w:rsidP="009A62CA">
      <w:pPr>
        <w:pStyle w:val="ListParagraph"/>
        <w:jc w:val="both"/>
        <w:rPr>
          <w:b/>
        </w:rPr>
      </w:pPr>
    </w:p>
    <w:p w:rsidR="009A62CA" w:rsidRDefault="009A62CA" w:rsidP="009A62CA">
      <w:pPr>
        <w:pStyle w:val="ListParagraph"/>
        <w:rPr>
          <w:b/>
        </w:rPr>
      </w:pPr>
      <w:proofErr w:type="spellStart"/>
      <w:r>
        <w:rPr>
          <w:b/>
        </w:rPr>
        <w:t>Transmision</w:t>
      </w:r>
      <w:proofErr w:type="spellEnd"/>
      <w:r>
        <w:rPr>
          <w:b/>
        </w:rPr>
        <w:t xml:space="preserve"> </w:t>
      </w:r>
      <w:proofErr w:type="spellStart"/>
      <w:r w:rsidRPr="005D2829">
        <w:rPr>
          <w:b/>
        </w:rPr>
        <w:t>Reconductors</w:t>
      </w:r>
      <w:proofErr w:type="spellEnd"/>
      <w:r w:rsidRPr="005D2829">
        <w:rPr>
          <w:b/>
        </w:rPr>
        <w:t xml:space="preserve"> and Rebuilds</w:t>
      </w:r>
      <w:r>
        <w:rPr>
          <w:b/>
        </w:rPr>
        <w:t xml:space="preserve"> –</w:t>
      </w:r>
      <w:r w:rsidR="00CF1D01">
        <w:rPr>
          <w:b/>
        </w:rPr>
        <w:t xml:space="preserve"> 2014: $10,686,000; </w:t>
      </w:r>
      <w:r w:rsidRPr="00B52CE6">
        <w:rPr>
          <w:b/>
        </w:rPr>
        <w:t>201</w:t>
      </w:r>
      <w:r w:rsidR="00412065">
        <w:rPr>
          <w:b/>
        </w:rPr>
        <w:t>5</w:t>
      </w:r>
      <w:r w:rsidRPr="00B52CE6">
        <w:rPr>
          <w:b/>
        </w:rPr>
        <w:t>:</w:t>
      </w:r>
      <w:r w:rsidR="00CF1D01">
        <w:rPr>
          <w:b/>
        </w:rPr>
        <w:t xml:space="preserve"> </w:t>
      </w:r>
      <w:r>
        <w:rPr>
          <w:b/>
        </w:rPr>
        <w:t>$</w:t>
      </w:r>
      <w:r w:rsidR="0040535F">
        <w:rPr>
          <w:b/>
        </w:rPr>
        <w:t>11,7</w:t>
      </w:r>
      <w:r w:rsidR="00412065">
        <w:rPr>
          <w:b/>
        </w:rPr>
        <w:t>63</w:t>
      </w:r>
      <w:r w:rsidRPr="004C4493">
        <w:rPr>
          <w:b/>
        </w:rPr>
        <w:t>,000</w:t>
      </w:r>
      <w:r>
        <w:rPr>
          <w:b/>
        </w:rPr>
        <w:t>; 201</w:t>
      </w:r>
      <w:r w:rsidR="00412065">
        <w:rPr>
          <w:b/>
        </w:rPr>
        <w:t>6</w:t>
      </w:r>
      <w:r>
        <w:rPr>
          <w:b/>
        </w:rPr>
        <w:t>: $2</w:t>
      </w:r>
      <w:r w:rsidR="0040535F">
        <w:rPr>
          <w:b/>
        </w:rPr>
        <w:t>1,161</w:t>
      </w:r>
      <w:r>
        <w:rPr>
          <w:b/>
        </w:rPr>
        <w:t>,000</w:t>
      </w:r>
    </w:p>
    <w:p w:rsidR="00F043C4" w:rsidRDefault="009A62CA" w:rsidP="009A62CA">
      <w:pPr>
        <w:pStyle w:val="ListParagraph"/>
        <w:widowControl w:val="0"/>
        <w:tabs>
          <w:tab w:val="left" w:pos="90"/>
        </w:tabs>
        <w:adjustRightInd w:val="0"/>
        <w:jc w:val="both"/>
        <w:rPr>
          <w:rFonts w:cs="Calibri"/>
          <w:color w:val="000000"/>
        </w:rPr>
      </w:pPr>
      <w:r w:rsidRPr="00A52BDF">
        <w:rPr>
          <w:rFonts w:cs="Calibri"/>
          <w:color w:val="000000"/>
        </w:rPr>
        <w:t xml:space="preserve">This program </w:t>
      </w:r>
      <w:proofErr w:type="spellStart"/>
      <w:r w:rsidRPr="00A52BDF">
        <w:rPr>
          <w:rFonts w:cs="Calibri"/>
          <w:color w:val="000000"/>
        </w:rPr>
        <w:t>reconductors</w:t>
      </w:r>
      <w:proofErr w:type="spellEnd"/>
      <w:r w:rsidRPr="00A52BDF">
        <w:rPr>
          <w:rFonts w:cs="Calibri"/>
          <w:color w:val="000000"/>
        </w:rPr>
        <w:t xml:space="preserve"> and/or rebuilds existing transmission lines as they reach the end of their useful lives, require increased capacity, or present a risk management issue. </w:t>
      </w:r>
      <w:r w:rsidR="00DC3006">
        <w:rPr>
          <w:rFonts w:cs="Calibri"/>
          <w:color w:val="000000"/>
        </w:rPr>
        <w:t xml:space="preserve"> </w:t>
      </w:r>
      <w:r w:rsidRPr="00A52BDF">
        <w:rPr>
          <w:rFonts w:cs="Calibri"/>
          <w:color w:val="000000"/>
        </w:rPr>
        <w:t>Projects include: ER 2310 - West Plains Transmission Reinforcement</w:t>
      </w:r>
      <w:r w:rsidR="003325DF">
        <w:rPr>
          <w:rFonts w:cs="Calibri"/>
          <w:color w:val="000000"/>
        </w:rPr>
        <w:t xml:space="preserve"> (Garden</w:t>
      </w:r>
      <w:r w:rsidR="007B47E7">
        <w:rPr>
          <w:rFonts w:cs="Calibri"/>
          <w:color w:val="000000"/>
        </w:rPr>
        <w:t xml:space="preserve"> </w:t>
      </w:r>
      <w:r w:rsidR="003325DF">
        <w:rPr>
          <w:rFonts w:cs="Calibri"/>
          <w:color w:val="000000"/>
        </w:rPr>
        <w:t>Sp</w:t>
      </w:r>
      <w:r w:rsidR="00381DA0">
        <w:rPr>
          <w:rFonts w:cs="Calibri"/>
          <w:color w:val="000000"/>
        </w:rPr>
        <w:t>rings-Sunset Rebuild)</w:t>
      </w:r>
      <w:r w:rsidRPr="00A52BDF">
        <w:rPr>
          <w:rFonts w:cs="Calibri"/>
          <w:color w:val="000000"/>
        </w:rPr>
        <w:t>,  ER 2550 - Pine Creek-Burke-Thompson, ER 2557</w:t>
      </w:r>
      <w:r w:rsidR="003325DF">
        <w:rPr>
          <w:rFonts w:cs="Calibri"/>
          <w:color w:val="000000"/>
        </w:rPr>
        <w:t>-9CE-Sunset Rebuild, ER 2423</w:t>
      </w:r>
      <w:r w:rsidRPr="00A52BDF">
        <w:rPr>
          <w:rFonts w:cs="Calibri"/>
          <w:color w:val="000000"/>
        </w:rPr>
        <w:t>-System Condition Rebuild</w:t>
      </w:r>
      <w:r w:rsidR="00381DA0">
        <w:rPr>
          <w:rFonts w:cs="Calibri"/>
          <w:color w:val="000000"/>
        </w:rPr>
        <w:t xml:space="preserve"> (Bronx-Cabinet Rebuild)</w:t>
      </w:r>
      <w:r w:rsidRPr="00A52BDF">
        <w:rPr>
          <w:rFonts w:cs="Calibri"/>
          <w:color w:val="000000"/>
        </w:rPr>
        <w:t>, ER 2457</w:t>
      </w:r>
      <w:r w:rsidR="003325DF">
        <w:rPr>
          <w:rFonts w:cs="Calibri"/>
          <w:color w:val="000000"/>
        </w:rPr>
        <w:t>-</w:t>
      </w:r>
      <w:r w:rsidRPr="00A52BDF">
        <w:rPr>
          <w:rFonts w:cs="Calibri"/>
          <w:color w:val="000000"/>
        </w:rPr>
        <w:t>Benton-Othello Rebuild, ER</w:t>
      </w:r>
      <w:r w:rsidR="003325DF">
        <w:rPr>
          <w:rFonts w:cs="Calibri"/>
          <w:color w:val="000000"/>
        </w:rPr>
        <w:t xml:space="preserve"> </w:t>
      </w:r>
      <w:r w:rsidRPr="00A52BDF">
        <w:rPr>
          <w:rFonts w:cs="Calibri"/>
          <w:color w:val="000000"/>
        </w:rPr>
        <w:t>2556</w:t>
      </w:r>
      <w:r w:rsidR="003325DF">
        <w:rPr>
          <w:rFonts w:cs="Calibri"/>
          <w:color w:val="000000"/>
        </w:rPr>
        <w:t>-</w:t>
      </w:r>
      <w:r w:rsidRPr="00A52BDF">
        <w:rPr>
          <w:rFonts w:cs="Calibri"/>
          <w:color w:val="000000"/>
        </w:rPr>
        <w:t>CDA-Pine Creek Rebuild, ER 2564</w:t>
      </w:r>
      <w:r w:rsidR="003325DF">
        <w:rPr>
          <w:rFonts w:cs="Calibri"/>
          <w:color w:val="000000"/>
        </w:rPr>
        <w:t>-</w:t>
      </w:r>
      <w:r w:rsidRPr="00A52BDF">
        <w:rPr>
          <w:rFonts w:cs="Calibri"/>
          <w:color w:val="000000"/>
        </w:rPr>
        <w:t xml:space="preserve"> Devils Gap-Lind </w:t>
      </w:r>
      <w:r w:rsidR="00381DA0">
        <w:rPr>
          <w:rFonts w:cs="Calibri"/>
          <w:color w:val="000000"/>
        </w:rPr>
        <w:t>Structure Replacement</w:t>
      </w:r>
      <w:r w:rsidRPr="00A52BDF">
        <w:rPr>
          <w:rFonts w:cs="Calibri"/>
          <w:color w:val="000000"/>
        </w:rPr>
        <w:t>, ER 2574-Chelan-Stratford River Crossing Rebuild,</w:t>
      </w:r>
      <w:r w:rsidR="003325DF">
        <w:rPr>
          <w:rFonts w:cs="Calibri"/>
          <w:color w:val="000000"/>
        </w:rPr>
        <w:t xml:space="preserve"> ER </w:t>
      </w:r>
      <w:r w:rsidRPr="00A52BDF">
        <w:rPr>
          <w:rFonts w:cs="Calibri"/>
          <w:color w:val="000000"/>
        </w:rPr>
        <w:t>2582</w:t>
      </w:r>
      <w:r w:rsidR="003325DF">
        <w:rPr>
          <w:rFonts w:cs="Calibri"/>
          <w:color w:val="000000"/>
        </w:rPr>
        <w:t>-</w:t>
      </w:r>
      <w:r w:rsidRPr="00A52BDF">
        <w:rPr>
          <w:rFonts w:cs="Calibri"/>
          <w:color w:val="000000"/>
        </w:rPr>
        <w:t>BEA-BEL-F</w:t>
      </w:r>
      <w:r w:rsidR="003325DF">
        <w:rPr>
          <w:rFonts w:cs="Calibri"/>
          <w:color w:val="000000"/>
        </w:rPr>
        <w:t>&amp;C-WAI Reconfiguration, ER 2577-</w:t>
      </w:r>
      <w:r w:rsidRPr="00A52BDF">
        <w:rPr>
          <w:rFonts w:cs="Calibri"/>
          <w:color w:val="000000"/>
        </w:rPr>
        <w:t xml:space="preserve">BEN-M23 </w:t>
      </w:r>
      <w:r w:rsidR="00381DA0">
        <w:rPr>
          <w:rFonts w:cs="Calibri"/>
          <w:color w:val="000000"/>
        </w:rPr>
        <w:t>Structure Replacement</w:t>
      </w:r>
      <w:r w:rsidRPr="00A52BDF">
        <w:rPr>
          <w:rFonts w:cs="Calibri"/>
          <w:color w:val="000000"/>
        </w:rPr>
        <w:t>.</w:t>
      </w:r>
      <w:r w:rsidR="00F043C4">
        <w:rPr>
          <w:rFonts w:cs="Calibri"/>
          <w:color w:val="000000"/>
        </w:rPr>
        <w:t xml:space="preserve"> </w:t>
      </w:r>
    </w:p>
    <w:p w:rsidR="00F043C4" w:rsidRDefault="00F043C4" w:rsidP="009A62CA">
      <w:pPr>
        <w:pStyle w:val="ListParagraph"/>
        <w:widowControl w:val="0"/>
        <w:tabs>
          <w:tab w:val="left" w:pos="90"/>
        </w:tabs>
        <w:adjustRightInd w:val="0"/>
        <w:jc w:val="both"/>
        <w:rPr>
          <w:rFonts w:cs="Calibri"/>
          <w:color w:val="000000"/>
        </w:rPr>
      </w:pPr>
    </w:p>
    <w:p w:rsidR="003325DF" w:rsidRPr="003325DF" w:rsidRDefault="003325DF" w:rsidP="003325DF">
      <w:pPr>
        <w:pStyle w:val="ListParagraph"/>
        <w:widowControl w:val="0"/>
        <w:tabs>
          <w:tab w:val="left" w:pos="90"/>
        </w:tabs>
        <w:adjustRightInd w:val="0"/>
        <w:jc w:val="both"/>
        <w:rPr>
          <w:rFonts w:cs="Calibri"/>
          <w:color w:val="000000"/>
        </w:rPr>
      </w:pPr>
      <w:r w:rsidRPr="003325DF">
        <w:rPr>
          <w:rFonts w:cs="Calibri"/>
          <w:color w:val="000000"/>
        </w:rPr>
        <w:t>O&amp;M Offsets exist for several items included in this project.  To calculate</w:t>
      </w:r>
      <w:r w:rsidR="00D117C3">
        <w:rPr>
          <w:rFonts w:cs="Calibri"/>
          <w:color w:val="000000"/>
        </w:rPr>
        <w:t xml:space="preserve"> the amount of </w:t>
      </w:r>
      <w:r w:rsidRPr="003325DF">
        <w:rPr>
          <w:rFonts w:cs="Calibri"/>
          <w:color w:val="000000"/>
        </w:rPr>
        <w:t xml:space="preserve">savings to be reflected in our rate year, reduced line losses are multiplied against the avoided energy cost of $44 per </w:t>
      </w:r>
      <w:proofErr w:type="spellStart"/>
      <w:r w:rsidRPr="003325DF">
        <w:rPr>
          <w:rFonts w:cs="Calibri"/>
          <w:color w:val="000000"/>
        </w:rPr>
        <w:t>MWh</w:t>
      </w:r>
      <w:proofErr w:type="spellEnd"/>
      <w:r w:rsidRPr="003325DF">
        <w:rPr>
          <w:rFonts w:cs="Calibri"/>
          <w:color w:val="000000"/>
        </w:rPr>
        <w:t xml:space="preserve"> to arrive at the total energy savings.  </w:t>
      </w:r>
    </w:p>
    <w:p w:rsidR="003325DF" w:rsidRPr="003325DF" w:rsidRDefault="003325DF" w:rsidP="003325DF">
      <w:pPr>
        <w:pStyle w:val="ListParagraph"/>
        <w:widowControl w:val="0"/>
        <w:tabs>
          <w:tab w:val="left" w:pos="90"/>
        </w:tabs>
        <w:adjustRightInd w:val="0"/>
        <w:jc w:val="both"/>
        <w:rPr>
          <w:rFonts w:cs="Calibri"/>
          <w:color w:val="000000"/>
        </w:rPr>
      </w:pPr>
    </w:p>
    <w:p w:rsidR="003325DF" w:rsidRPr="003325DF" w:rsidRDefault="003325DF" w:rsidP="003325DF">
      <w:pPr>
        <w:pStyle w:val="ListParagraph"/>
        <w:widowControl w:val="0"/>
        <w:tabs>
          <w:tab w:val="left" w:pos="90"/>
        </w:tabs>
        <w:adjustRightInd w:val="0"/>
        <w:jc w:val="both"/>
        <w:rPr>
          <w:rFonts w:cs="Calibri"/>
          <w:color w:val="000000"/>
        </w:rPr>
      </w:pPr>
      <w:r w:rsidRPr="003325DF">
        <w:rPr>
          <w:rFonts w:cs="Calibri"/>
          <w:color w:val="000000"/>
        </w:rPr>
        <w:t xml:space="preserve">Burke-Pine Creek will experience reduced line losses of 252 </w:t>
      </w:r>
      <w:proofErr w:type="spellStart"/>
      <w:r w:rsidRPr="003325DF">
        <w:rPr>
          <w:rFonts w:cs="Calibri"/>
          <w:color w:val="000000"/>
        </w:rPr>
        <w:t>MWh</w:t>
      </w:r>
      <w:proofErr w:type="spellEnd"/>
      <w:r w:rsidRPr="003325DF">
        <w:rPr>
          <w:rFonts w:cs="Calibri"/>
          <w:color w:val="000000"/>
        </w:rPr>
        <w:t xml:space="preserve"> for 2014.  This amount is multiplied by the avoided energy cost to arrive at a savings of $11,088 on a system level and $7,200 Washington Electric.  </w:t>
      </w:r>
    </w:p>
    <w:p w:rsidR="003325DF" w:rsidRPr="003325DF" w:rsidRDefault="003325DF" w:rsidP="003325DF">
      <w:pPr>
        <w:pStyle w:val="ListParagraph"/>
        <w:widowControl w:val="0"/>
        <w:tabs>
          <w:tab w:val="left" w:pos="90"/>
        </w:tabs>
        <w:adjustRightInd w:val="0"/>
        <w:jc w:val="both"/>
        <w:rPr>
          <w:rFonts w:cs="Calibri"/>
          <w:color w:val="000000"/>
        </w:rPr>
      </w:pPr>
    </w:p>
    <w:p w:rsidR="0034013A" w:rsidRDefault="003325DF" w:rsidP="003325DF">
      <w:pPr>
        <w:pStyle w:val="ListParagraph"/>
        <w:widowControl w:val="0"/>
        <w:tabs>
          <w:tab w:val="left" w:pos="90"/>
        </w:tabs>
        <w:adjustRightInd w:val="0"/>
        <w:jc w:val="both"/>
        <w:rPr>
          <w:rFonts w:cs="Calibri"/>
          <w:color w:val="000000"/>
        </w:rPr>
      </w:pPr>
      <w:r w:rsidRPr="003325DF">
        <w:rPr>
          <w:rFonts w:cs="Calibri"/>
          <w:color w:val="000000"/>
        </w:rPr>
        <w:lastRenderedPageBreak/>
        <w:t xml:space="preserve">Benton-Othello 115 will experience a reduction in line losses of 1,424 </w:t>
      </w:r>
      <w:proofErr w:type="spellStart"/>
      <w:r w:rsidRPr="003325DF">
        <w:rPr>
          <w:rFonts w:cs="Calibri"/>
          <w:color w:val="000000"/>
        </w:rPr>
        <w:t>MWh</w:t>
      </w:r>
      <w:proofErr w:type="spellEnd"/>
      <w:r w:rsidRPr="003325DF">
        <w:rPr>
          <w:rFonts w:cs="Calibri"/>
          <w:color w:val="000000"/>
        </w:rPr>
        <w:t xml:space="preserve"> which, after applying the avoided energy cost per </w:t>
      </w:r>
      <w:proofErr w:type="spellStart"/>
      <w:r w:rsidRPr="003325DF">
        <w:rPr>
          <w:rFonts w:cs="Calibri"/>
          <w:color w:val="000000"/>
        </w:rPr>
        <w:t>MWh</w:t>
      </w:r>
      <w:proofErr w:type="spellEnd"/>
      <w:r w:rsidRPr="003325DF">
        <w:rPr>
          <w:rFonts w:cs="Calibri"/>
          <w:color w:val="000000"/>
        </w:rPr>
        <w:t xml:space="preserve"> of $44, equates to $62,700 of </w:t>
      </w:r>
    </w:p>
    <w:p w:rsidR="003325DF" w:rsidRPr="003325DF" w:rsidRDefault="003325DF" w:rsidP="003325DF">
      <w:pPr>
        <w:pStyle w:val="ListParagraph"/>
        <w:widowControl w:val="0"/>
        <w:tabs>
          <w:tab w:val="left" w:pos="90"/>
        </w:tabs>
        <w:adjustRightInd w:val="0"/>
        <w:jc w:val="both"/>
        <w:rPr>
          <w:rFonts w:cs="Calibri"/>
          <w:color w:val="000000"/>
        </w:rPr>
      </w:pPr>
      <w:proofErr w:type="gramStart"/>
      <w:r w:rsidRPr="003325DF">
        <w:rPr>
          <w:rFonts w:cs="Calibri"/>
          <w:color w:val="000000"/>
        </w:rPr>
        <w:t>offsets</w:t>
      </w:r>
      <w:proofErr w:type="gramEnd"/>
      <w:r w:rsidRPr="003325DF">
        <w:rPr>
          <w:rFonts w:cs="Calibri"/>
          <w:color w:val="000000"/>
        </w:rPr>
        <w:t xml:space="preserve"> on a system basis and $40,800 Washington Electric.   </w:t>
      </w:r>
    </w:p>
    <w:p w:rsidR="003325DF" w:rsidRPr="003325DF" w:rsidRDefault="003325DF" w:rsidP="003325DF">
      <w:pPr>
        <w:pStyle w:val="ListParagraph"/>
        <w:widowControl w:val="0"/>
        <w:tabs>
          <w:tab w:val="left" w:pos="90"/>
        </w:tabs>
        <w:adjustRightInd w:val="0"/>
        <w:jc w:val="both"/>
        <w:rPr>
          <w:rFonts w:cs="Calibri"/>
          <w:color w:val="000000"/>
        </w:rPr>
      </w:pPr>
    </w:p>
    <w:p w:rsidR="003325DF" w:rsidRPr="00D73F50" w:rsidRDefault="003325DF" w:rsidP="003325DF">
      <w:pPr>
        <w:pStyle w:val="ListParagraph"/>
        <w:widowControl w:val="0"/>
        <w:tabs>
          <w:tab w:val="left" w:pos="90"/>
        </w:tabs>
        <w:adjustRightInd w:val="0"/>
        <w:jc w:val="both"/>
        <w:rPr>
          <w:rFonts w:cs="Calibri"/>
          <w:color w:val="000000"/>
          <w:sz w:val="26"/>
          <w:szCs w:val="26"/>
        </w:rPr>
      </w:pPr>
      <w:r w:rsidRPr="003325DF">
        <w:rPr>
          <w:rFonts w:cs="Calibri"/>
          <w:color w:val="000000"/>
        </w:rPr>
        <w:t>Bronx-Cabinet will experience reductions in line losses of 755 MWH in both 2015 and 2016 (1,510 total).    This equates to an offset amount of $66,440 on a system level and $43,300 Washington Electric.</w:t>
      </w:r>
    </w:p>
    <w:p w:rsidR="0042513A" w:rsidRPr="00D73F50" w:rsidRDefault="0042513A" w:rsidP="009A62CA">
      <w:pPr>
        <w:pStyle w:val="ListParagraph"/>
        <w:widowControl w:val="0"/>
        <w:tabs>
          <w:tab w:val="left" w:pos="90"/>
        </w:tabs>
        <w:adjustRightInd w:val="0"/>
        <w:jc w:val="both"/>
        <w:rPr>
          <w:rFonts w:cs="Calibri"/>
          <w:color w:val="000000"/>
          <w:sz w:val="26"/>
          <w:szCs w:val="26"/>
        </w:rPr>
      </w:pPr>
    </w:p>
    <w:p w:rsidR="009A62CA" w:rsidRPr="005D2829" w:rsidRDefault="009A62CA" w:rsidP="009A62CA">
      <w:pPr>
        <w:jc w:val="both"/>
        <w:outlineLvl w:val="0"/>
        <w:rPr>
          <w:b/>
        </w:rPr>
      </w:pPr>
    </w:p>
    <w:p w:rsidR="009A62CA" w:rsidRPr="00A433F6" w:rsidRDefault="009A62CA" w:rsidP="009A62CA">
      <w:pPr>
        <w:pStyle w:val="CommentText"/>
        <w:spacing w:line="480" w:lineRule="auto"/>
        <w:ind w:firstLine="720"/>
        <w:rPr>
          <w:b/>
          <w:sz w:val="24"/>
          <w:szCs w:val="24"/>
        </w:rPr>
      </w:pPr>
      <w:r w:rsidRPr="00A433F6">
        <w:rPr>
          <w:b/>
          <w:sz w:val="24"/>
          <w:szCs w:val="24"/>
        </w:rPr>
        <w:t>Q.</w:t>
      </w:r>
      <w:r w:rsidRPr="00A433F6">
        <w:rPr>
          <w:b/>
          <w:sz w:val="24"/>
          <w:szCs w:val="24"/>
        </w:rPr>
        <w:tab/>
        <w:t xml:space="preserve">Please </w:t>
      </w:r>
      <w:proofErr w:type="gramStart"/>
      <w:r w:rsidRPr="00A433F6">
        <w:rPr>
          <w:b/>
          <w:sz w:val="24"/>
          <w:szCs w:val="24"/>
        </w:rPr>
        <w:t>describe</w:t>
      </w:r>
      <w:proofErr w:type="gramEnd"/>
      <w:r w:rsidRPr="00A433F6">
        <w:rPr>
          <w:b/>
          <w:sz w:val="24"/>
          <w:szCs w:val="24"/>
        </w:rPr>
        <w:t xml:space="preserve"> each of the distribution projects </w:t>
      </w:r>
      <w:r>
        <w:rPr>
          <w:b/>
          <w:sz w:val="24"/>
          <w:szCs w:val="24"/>
        </w:rPr>
        <w:t xml:space="preserve">planned for </w:t>
      </w:r>
      <w:r w:rsidR="00E675F5">
        <w:rPr>
          <w:b/>
          <w:sz w:val="24"/>
          <w:szCs w:val="24"/>
        </w:rPr>
        <w:t>October 1, 2014</w:t>
      </w:r>
      <w:r>
        <w:rPr>
          <w:b/>
          <w:sz w:val="24"/>
          <w:szCs w:val="24"/>
        </w:rPr>
        <w:t xml:space="preserve"> through </w:t>
      </w:r>
      <w:r w:rsidR="00E675F5">
        <w:rPr>
          <w:b/>
          <w:sz w:val="24"/>
          <w:szCs w:val="24"/>
        </w:rPr>
        <w:t xml:space="preserve">December 31, </w:t>
      </w:r>
      <w:r w:rsidRPr="00A433F6">
        <w:rPr>
          <w:b/>
          <w:sz w:val="24"/>
          <w:szCs w:val="24"/>
        </w:rPr>
        <w:t>201</w:t>
      </w:r>
      <w:r w:rsidR="00E675F5">
        <w:rPr>
          <w:b/>
          <w:sz w:val="24"/>
          <w:szCs w:val="24"/>
        </w:rPr>
        <w:t>6</w:t>
      </w:r>
      <w:r w:rsidRPr="00A433F6">
        <w:rPr>
          <w:b/>
          <w:sz w:val="24"/>
          <w:szCs w:val="24"/>
        </w:rPr>
        <w:t>.</w:t>
      </w:r>
    </w:p>
    <w:p w:rsidR="008E6857" w:rsidRDefault="009A62CA" w:rsidP="008E6857">
      <w:pPr>
        <w:pStyle w:val="ListParagraph"/>
        <w:spacing w:line="480" w:lineRule="auto"/>
        <w:ind w:left="0" w:firstLine="720"/>
        <w:jc w:val="both"/>
      </w:pPr>
      <w:r w:rsidRPr="00A433F6">
        <w:t xml:space="preserve">A.  </w:t>
      </w:r>
      <w:r>
        <w:tab/>
      </w:r>
      <w:r w:rsidRPr="00D96986">
        <w:t>Distribution specific projects in Washington (including transformation) are necessary to meet capacity needs of the system, improve reliability, and rebuild aging distribution substations and feeders.</w:t>
      </w:r>
      <w:r w:rsidRPr="00A433F6">
        <w:t xml:space="preserve">  The major capital </w:t>
      </w:r>
      <w:r>
        <w:t xml:space="preserve">distribution costs </w:t>
      </w:r>
      <w:r w:rsidRPr="00A433F6">
        <w:t>for projects to be com</w:t>
      </w:r>
      <w:r>
        <w:t>pleted from October 1, 201</w:t>
      </w:r>
      <w:r w:rsidR="00236BF4">
        <w:t>4</w:t>
      </w:r>
      <w:r>
        <w:t xml:space="preserve"> to </w:t>
      </w:r>
      <w:r w:rsidR="00CF2033">
        <w:t>December 31, 2016</w:t>
      </w:r>
      <w:r>
        <w:t xml:space="preserve"> </w:t>
      </w:r>
      <w:r w:rsidRPr="00A433F6">
        <w:t xml:space="preserve">are shown in Table </w:t>
      </w:r>
      <w:r>
        <w:t>No. 4</w:t>
      </w:r>
      <w:r w:rsidRPr="00A433F6">
        <w:t xml:space="preserve"> and described below</w:t>
      </w:r>
      <w:r>
        <w:t>.</w:t>
      </w:r>
      <w:r w:rsidRPr="00D96986">
        <w:t xml:space="preserve"> </w:t>
      </w:r>
      <w:r w:rsidR="008E6857">
        <w:br w:type="page"/>
      </w:r>
    </w:p>
    <w:p w:rsidR="0034013A" w:rsidRDefault="0034013A" w:rsidP="000457A6">
      <w:pPr>
        <w:adjustRightInd w:val="0"/>
        <w:spacing w:line="480" w:lineRule="auto"/>
        <w:jc w:val="both"/>
      </w:pPr>
      <w:r>
        <w:rPr>
          <w:noProof/>
        </w:rPr>
        <w:lastRenderedPageBreak/>
        <w:drawing>
          <wp:anchor distT="0" distB="0" distL="114300" distR="114300" simplePos="0" relativeHeight="251700224" behindDoc="0" locked="0" layoutInCell="1" allowOverlap="1">
            <wp:simplePos x="0" y="0"/>
            <wp:positionH relativeFrom="column">
              <wp:posOffset>233828</wp:posOffset>
            </wp:positionH>
            <wp:positionV relativeFrom="paragraph">
              <wp:posOffset>-21265</wp:posOffset>
            </wp:positionV>
            <wp:extent cx="5488615" cy="8006316"/>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488616" cy="8006317"/>
                    </a:xfrm>
                    <a:prstGeom prst="rect">
                      <a:avLst/>
                    </a:prstGeom>
                    <a:noFill/>
                    <a:ln w="9525">
                      <a:noFill/>
                      <a:miter lim="800000"/>
                      <a:headEnd/>
                      <a:tailEnd/>
                    </a:ln>
                  </pic:spPr>
                </pic:pic>
              </a:graphicData>
            </a:graphic>
          </wp:anchor>
        </w:drawing>
      </w: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Default="0034013A" w:rsidP="000457A6">
      <w:pPr>
        <w:adjustRightInd w:val="0"/>
        <w:spacing w:line="480" w:lineRule="auto"/>
        <w:jc w:val="both"/>
      </w:pPr>
    </w:p>
    <w:p w:rsidR="0034013A" w:rsidRPr="00A433F6" w:rsidRDefault="0034013A" w:rsidP="000457A6">
      <w:pPr>
        <w:adjustRightInd w:val="0"/>
        <w:spacing w:line="480" w:lineRule="auto"/>
        <w:jc w:val="both"/>
      </w:pPr>
    </w:p>
    <w:p w:rsidR="009A62CA" w:rsidRPr="005C206F" w:rsidRDefault="00051A8F" w:rsidP="009A62CA">
      <w:pPr>
        <w:pStyle w:val="ListParagraph"/>
        <w:numPr>
          <w:ilvl w:val="0"/>
          <w:numId w:val="5"/>
        </w:numPr>
        <w:spacing w:line="480" w:lineRule="auto"/>
        <w:jc w:val="both"/>
        <w:rPr>
          <w:b/>
          <w:u w:val="single"/>
        </w:rPr>
      </w:pPr>
      <w:r>
        <w:rPr>
          <w:b/>
          <w:u w:val="single"/>
        </w:rPr>
        <w:lastRenderedPageBreak/>
        <w:t>D</w:t>
      </w:r>
      <w:r w:rsidR="009A62CA" w:rsidRPr="005C206F">
        <w:rPr>
          <w:b/>
          <w:u w:val="single"/>
        </w:rPr>
        <w:t xml:space="preserve">istribution Projects: </w:t>
      </w:r>
    </w:p>
    <w:p w:rsidR="009A62CA" w:rsidRPr="00500B4B" w:rsidRDefault="009A62CA" w:rsidP="009A62CA">
      <w:pPr>
        <w:pStyle w:val="ListParagraph"/>
        <w:rPr>
          <w:b/>
          <w:i/>
        </w:rPr>
      </w:pPr>
      <w:r w:rsidRPr="00966C91">
        <w:rPr>
          <w:b/>
        </w:rPr>
        <w:t>Di</w:t>
      </w:r>
      <w:r w:rsidR="00966C91" w:rsidRPr="00966C91">
        <w:rPr>
          <w:b/>
        </w:rPr>
        <w:t xml:space="preserve">stribution Grid </w:t>
      </w:r>
      <w:r w:rsidR="00CD6112" w:rsidRPr="00966C91">
        <w:rPr>
          <w:b/>
        </w:rPr>
        <w:t>Moderniz</w:t>
      </w:r>
      <w:r w:rsidR="00CD6112" w:rsidRPr="00CD6112">
        <w:rPr>
          <w:b/>
        </w:rPr>
        <w:t xml:space="preserve">ation </w:t>
      </w:r>
      <w:r w:rsidR="003325DF">
        <w:rPr>
          <w:b/>
        </w:rPr>
        <w:t>–</w:t>
      </w:r>
      <w:r w:rsidR="00966C91" w:rsidRPr="00CD6112">
        <w:rPr>
          <w:b/>
        </w:rPr>
        <w:t xml:space="preserve"> </w:t>
      </w:r>
      <w:r w:rsidR="003325DF">
        <w:rPr>
          <w:b/>
        </w:rPr>
        <w:t xml:space="preserve">2014: $3,378,000; </w:t>
      </w:r>
      <w:r w:rsidR="00CD6112" w:rsidRPr="00CD6112">
        <w:rPr>
          <w:b/>
        </w:rPr>
        <w:t>2015: $</w:t>
      </w:r>
      <w:r w:rsidR="00CD6112">
        <w:rPr>
          <w:b/>
        </w:rPr>
        <w:t>7,105</w:t>
      </w:r>
      <w:r w:rsidR="00CD6112" w:rsidRPr="00CD6112">
        <w:rPr>
          <w:b/>
        </w:rPr>
        <w:t>,000</w:t>
      </w:r>
      <w:r w:rsidRPr="00CD6112">
        <w:rPr>
          <w:b/>
        </w:rPr>
        <w:t>; 2016: $</w:t>
      </w:r>
      <w:r w:rsidR="00CD6112">
        <w:rPr>
          <w:b/>
        </w:rPr>
        <w:t>7,153</w:t>
      </w:r>
      <w:r w:rsidR="00CD6112" w:rsidRPr="00CD6112">
        <w:rPr>
          <w:b/>
        </w:rPr>
        <w:t>,000 Washington</w:t>
      </w:r>
    </w:p>
    <w:p w:rsidR="009A62CA" w:rsidRDefault="009A62CA" w:rsidP="009A62CA">
      <w:pPr>
        <w:pStyle w:val="ListParagraph"/>
        <w:jc w:val="both"/>
      </w:pPr>
      <w:r>
        <w:t>I</w:t>
      </w:r>
      <w:r w:rsidRPr="00A433F6">
        <w:t xml:space="preserve">n 2012, Avista </w:t>
      </w:r>
      <w:r>
        <w:t>began</w:t>
      </w:r>
      <w:r w:rsidRPr="00A433F6">
        <w:t xml:space="preserve"> a program to </w:t>
      </w:r>
      <w:r>
        <w:t>upgrade</w:t>
      </w:r>
      <w:r w:rsidRPr="00A433F6">
        <w:t xml:space="preserve"> distribution feeders to reduce energy losses, improve operation of the feeders and increase long-term reliability.  The program will replace poles, transformers, conductor</w:t>
      </w:r>
      <w:r>
        <w:t>s</w:t>
      </w:r>
      <w:r w:rsidRPr="00A433F6">
        <w:t xml:space="preserve"> and other equipment on rural and urban feeders.  </w:t>
      </w:r>
      <w:r>
        <w:t xml:space="preserve">As part of the work, elements of Avista’s Smart Grid will be installed as appropriate on these feeders.  </w:t>
      </w:r>
      <w:r w:rsidRPr="00233FAA">
        <w:t xml:space="preserve">Electric circuits are selected based on </w:t>
      </w:r>
      <w:r w:rsidR="00D117C3">
        <w:t xml:space="preserve">a </w:t>
      </w:r>
      <w:r w:rsidRPr="00233FAA">
        <w:t>selection criteria including: 1) age of asset, 2) opportunity for line loss savings, 3) outage/reliability metrics,</w:t>
      </w:r>
      <w:proofErr w:type="gramStart"/>
      <w:r w:rsidRPr="00233FAA">
        <w:t xml:space="preserve"> 4) opportunity for automation to increase efficiency and reliability, and 5) workfor</w:t>
      </w:r>
      <w:r w:rsidR="00D117C3">
        <w:t>ce resource availability</w:t>
      </w:r>
      <w:proofErr w:type="gramEnd"/>
      <w:r w:rsidRPr="00233FAA">
        <w:t xml:space="preserve">.  Once selected, circuits are analyzed by engineering staff to determine the scope of work including structure replacement, line reroutes, conversion from overhead to underground, automation scheme, transformer &amp; equipment replacement, and reconductor segments.  This program along with other asset management </w:t>
      </w:r>
      <w:proofErr w:type="gramStart"/>
      <w:r w:rsidRPr="00233FAA">
        <w:t>programs,</w:t>
      </w:r>
      <w:proofErr w:type="gramEnd"/>
      <w:r w:rsidRPr="00233FAA">
        <w:t xml:space="preserve"> uses the Distribution Feeder Management Plan to provide direction and guidance to designers and construction personnel.</w:t>
      </w:r>
      <w:r w:rsidR="00236BF4" w:rsidRPr="00236BF4">
        <w:t xml:space="preserve"> </w:t>
      </w:r>
      <w:r w:rsidR="00DC3006">
        <w:t xml:space="preserve"> </w:t>
      </w:r>
    </w:p>
    <w:p w:rsidR="009A62CA" w:rsidRPr="009964EF" w:rsidRDefault="009A62CA" w:rsidP="009A62CA">
      <w:pPr>
        <w:pStyle w:val="ListParagraph"/>
        <w:jc w:val="both"/>
      </w:pPr>
    </w:p>
    <w:p w:rsidR="009A62CA" w:rsidRPr="00500B4B" w:rsidRDefault="009A62CA" w:rsidP="009A62CA">
      <w:pPr>
        <w:pStyle w:val="ListParagraph"/>
        <w:rPr>
          <w:b/>
          <w:i/>
        </w:rPr>
      </w:pPr>
      <w:r w:rsidRPr="003A1A7F">
        <w:rPr>
          <w:b/>
        </w:rPr>
        <w:t xml:space="preserve">Distribution Wood Pole </w:t>
      </w:r>
      <w:r w:rsidRPr="00DC1425">
        <w:rPr>
          <w:b/>
        </w:rPr>
        <w:t>Management –</w:t>
      </w:r>
      <w:r w:rsidR="003325DF">
        <w:rPr>
          <w:b/>
        </w:rPr>
        <w:t xml:space="preserve"> 2014: $941,000; </w:t>
      </w:r>
      <w:r w:rsidRPr="00DC1425">
        <w:rPr>
          <w:b/>
        </w:rPr>
        <w:t>201</w:t>
      </w:r>
      <w:r w:rsidR="001F0CB6" w:rsidRPr="00DC1425">
        <w:rPr>
          <w:b/>
        </w:rPr>
        <w:t>5</w:t>
      </w:r>
      <w:r w:rsidR="00CD6112">
        <w:rPr>
          <w:b/>
        </w:rPr>
        <w:t>: $7,219</w:t>
      </w:r>
      <w:r w:rsidRPr="00D34C47">
        <w:rPr>
          <w:b/>
        </w:rPr>
        <w:t xml:space="preserve">,000; </w:t>
      </w:r>
      <w:r w:rsidR="00CD6112">
        <w:rPr>
          <w:b/>
        </w:rPr>
        <w:t xml:space="preserve">2016: $7,219,000 </w:t>
      </w:r>
      <w:r w:rsidRPr="005668CC">
        <w:rPr>
          <w:b/>
        </w:rPr>
        <w:t xml:space="preserve">Washington </w:t>
      </w:r>
    </w:p>
    <w:p w:rsidR="00152252" w:rsidRPr="00027D56" w:rsidRDefault="009A62CA" w:rsidP="00152252">
      <w:pPr>
        <w:ind w:left="720"/>
        <w:jc w:val="both"/>
      </w:pPr>
      <w:r w:rsidRPr="00A433F6">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w:t>
      </w:r>
      <w:r w:rsidRPr="007F62BC">
        <w:t xml:space="preserve">In addition to pole condition and strength, inspection crews inspect </w:t>
      </w:r>
      <w:proofErr w:type="spellStart"/>
      <w:r w:rsidRPr="007F62BC">
        <w:t>crossarms</w:t>
      </w:r>
      <w:proofErr w:type="spellEnd"/>
      <w:r w:rsidRPr="007F62BC">
        <w:t>, insulators, transformers, guy wires, ground and bonding wires, primary and secondary conductors.</w:t>
      </w:r>
      <w:r>
        <w:t xml:space="preserve"> </w:t>
      </w:r>
      <w:r w:rsidRPr="00A433F6">
        <w:t xml:space="preserve"> This project also funds the work required to resolve those issues (i.e.</w:t>
      </w:r>
      <w:r w:rsidR="005C206F">
        <w:t>,</w:t>
      </w:r>
      <w:r w:rsidRPr="00A433F6">
        <w:t xml:space="preserve"> potentially leaking transformers, transformers containing more than or equal to 1 </w:t>
      </w:r>
      <w:proofErr w:type="spellStart"/>
      <w:r w:rsidRPr="00A433F6">
        <w:t>ppm</w:t>
      </w:r>
      <w:proofErr w:type="spellEnd"/>
      <w:r w:rsidRPr="00A433F6">
        <w:t xml:space="preserve"> polychlorinated biphenyls (PCBs), failed </w:t>
      </w:r>
      <w:r>
        <w:t>arresters</w:t>
      </w:r>
      <w:r w:rsidRPr="00A433F6">
        <w:t>, missing grounds, damaged cutouts,</w:t>
      </w:r>
      <w:r>
        <w:t xml:space="preserve"> failed insulators and other visible issues</w:t>
      </w:r>
      <w:r w:rsidR="005C206F">
        <w:t>)</w:t>
      </w:r>
      <w:r w:rsidRPr="00A433F6">
        <w:t xml:space="preserve">.  </w:t>
      </w:r>
      <w:proofErr w:type="gramStart"/>
      <w:r w:rsidRPr="00A433F6">
        <w:t>Transformers older than 1981 have the potential to have oil that contains polychlorinated biphenyls (PCBs).</w:t>
      </w:r>
      <w:proofErr w:type="gramEnd"/>
      <w:r w:rsidRPr="00A433F6">
        <w:t xml:space="preserve">  </w:t>
      </w:r>
      <w:proofErr w:type="gramStart"/>
      <w:r w:rsidRPr="00A433F6">
        <w:t>These older transformers present increased risk because of the potential to leak oil that contains PCBs.</w:t>
      </w:r>
      <w:proofErr w:type="gramEnd"/>
      <w:r w:rsidRPr="00A433F6">
        <w:t xml:space="preserve">  Poles installed during the pre-World War II buildup have reached the end of their useful life.  Avista’s Wood Pole Management program was put into place to prevent the Pole-Rotten events and </w:t>
      </w:r>
      <w:proofErr w:type="spellStart"/>
      <w:r w:rsidRPr="00A433F6">
        <w:t>Crossarm</w:t>
      </w:r>
      <w:proofErr w:type="spellEnd"/>
      <w:r w:rsidRPr="00A433F6">
        <w:t xml:space="preserve"> – Rotten events from increasing.  </w:t>
      </w:r>
      <w:r w:rsidR="00152252" w:rsidRPr="00027D56">
        <w:t>The Company estimates the cost of an event associated with a bad wood pole based on crew response and labor is approximately $600.  For 2016 we anticipate a reduction of 110 events.  We estimate that the O&amp;M offset for 2016 due to Wood Pole</w:t>
      </w:r>
      <w:r w:rsidR="00152252">
        <w:t xml:space="preserve"> Management work is $66,000. </w:t>
      </w:r>
      <w:r w:rsidR="00DC3006">
        <w:t xml:space="preserve"> </w:t>
      </w:r>
      <w:r w:rsidR="00152252" w:rsidRPr="00027D56">
        <w:t xml:space="preserve">This translates to a Washington </w:t>
      </w:r>
      <w:r w:rsidR="00152252">
        <w:t>offset of $43,000.</w:t>
      </w:r>
    </w:p>
    <w:p w:rsidR="00B80729" w:rsidRDefault="00B80729" w:rsidP="00152252">
      <w:pPr>
        <w:pStyle w:val="ListParagraph"/>
        <w:ind w:left="1440"/>
        <w:jc w:val="both"/>
      </w:pPr>
    </w:p>
    <w:p w:rsidR="00B80729" w:rsidRDefault="00B80729" w:rsidP="009A62CA">
      <w:pPr>
        <w:pStyle w:val="ListParagraph"/>
        <w:jc w:val="both"/>
      </w:pPr>
    </w:p>
    <w:p w:rsidR="00CD6112" w:rsidRPr="00500B4B" w:rsidRDefault="00DC1425" w:rsidP="00CD6112">
      <w:pPr>
        <w:pStyle w:val="ListParagraph"/>
        <w:rPr>
          <w:b/>
          <w:i/>
        </w:rPr>
      </w:pPr>
      <w:r w:rsidRPr="005668CC">
        <w:rPr>
          <w:b/>
        </w:rPr>
        <w:lastRenderedPageBreak/>
        <w:t xml:space="preserve">Meter Minor Blanket </w:t>
      </w:r>
      <w:r w:rsidR="00B80729" w:rsidRPr="005668CC">
        <w:rPr>
          <w:b/>
        </w:rPr>
        <w:t>–</w:t>
      </w:r>
      <w:r>
        <w:rPr>
          <w:b/>
        </w:rPr>
        <w:t xml:space="preserve"> </w:t>
      </w:r>
      <w:r w:rsidR="003325DF">
        <w:rPr>
          <w:b/>
        </w:rPr>
        <w:t xml:space="preserve">2014: $ 678,000; </w:t>
      </w:r>
      <w:r w:rsidR="00CD6112" w:rsidRPr="00DC1425">
        <w:rPr>
          <w:b/>
        </w:rPr>
        <w:t>2015</w:t>
      </w:r>
      <w:r w:rsidR="002D53B9">
        <w:rPr>
          <w:b/>
        </w:rPr>
        <w:t>: $3,808</w:t>
      </w:r>
      <w:r w:rsidR="00CD6112" w:rsidRPr="00D34C47">
        <w:rPr>
          <w:b/>
        </w:rPr>
        <w:t xml:space="preserve">,000; </w:t>
      </w:r>
      <w:r w:rsidR="002D53B9">
        <w:rPr>
          <w:b/>
        </w:rPr>
        <w:t>2016: $3,808</w:t>
      </w:r>
      <w:r w:rsidR="00CD6112">
        <w:rPr>
          <w:b/>
        </w:rPr>
        <w:t xml:space="preserve">,000 </w:t>
      </w:r>
      <w:r w:rsidR="00CD6112" w:rsidRPr="005668CC">
        <w:rPr>
          <w:b/>
        </w:rPr>
        <w:t xml:space="preserve">Washington </w:t>
      </w:r>
    </w:p>
    <w:p w:rsidR="00B80729" w:rsidRDefault="00B80729" w:rsidP="00B80729">
      <w:pPr>
        <w:pStyle w:val="ListParagraph"/>
        <w:jc w:val="both"/>
        <w:rPr>
          <w:b/>
        </w:rPr>
      </w:pPr>
      <w:r w:rsidRPr="00B80729">
        <w:t xml:space="preserve">The existing power line carrier system for reading meters has failed and is not repairable.  This project </w:t>
      </w:r>
      <w:r w:rsidRPr="000A7255">
        <w:t>will replace the existing TURTLE meters with TWACs meters and replace substation equipment with TWAC</w:t>
      </w:r>
      <w:r w:rsidR="000A7255" w:rsidRPr="000A7255">
        <w:t>s</w:t>
      </w:r>
      <w:r w:rsidRPr="000A7255">
        <w:t xml:space="preserve"> equipment.</w:t>
      </w:r>
      <w:r w:rsidRPr="00B80729">
        <w:t xml:space="preserve">  </w:t>
      </w:r>
    </w:p>
    <w:p w:rsidR="00B80729" w:rsidRDefault="00B80729" w:rsidP="00B80729">
      <w:pPr>
        <w:pStyle w:val="ListParagraph"/>
        <w:jc w:val="both"/>
        <w:rPr>
          <w:b/>
        </w:rPr>
      </w:pPr>
    </w:p>
    <w:p w:rsidR="009A62CA" w:rsidRDefault="009A62CA" w:rsidP="009A62CA">
      <w:pPr>
        <w:pStyle w:val="ListParagraph"/>
        <w:rPr>
          <w:b/>
        </w:rPr>
      </w:pPr>
      <w:r>
        <w:rPr>
          <w:b/>
        </w:rPr>
        <w:t>Segment Reconductor and Feeder Tie program –</w:t>
      </w:r>
      <w:r w:rsidR="003325DF">
        <w:rPr>
          <w:b/>
        </w:rPr>
        <w:t xml:space="preserve"> 2014: $2,506,000; </w:t>
      </w:r>
      <w:r w:rsidRPr="00B52CE6">
        <w:rPr>
          <w:b/>
        </w:rPr>
        <w:t>201</w:t>
      </w:r>
      <w:r>
        <w:rPr>
          <w:b/>
        </w:rPr>
        <w:t>5</w:t>
      </w:r>
      <w:r w:rsidRPr="00B52CE6">
        <w:rPr>
          <w:b/>
        </w:rPr>
        <w:t>:</w:t>
      </w:r>
      <w:r>
        <w:rPr>
          <w:b/>
        </w:rPr>
        <w:t xml:space="preserve"> $</w:t>
      </w:r>
      <w:r w:rsidR="00CD6112">
        <w:rPr>
          <w:b/>
        </w:rPr>
        <w:t>2,641</w:t>
      </w:r>
      <w:r>
        <w:rPr>
          <w:b/>
        </w:rPr>
        <w:t>,000; 2016: $</w:t>
      </w:r>
      <w:r w:rsidR="002D53B9">
        <w:rPr>
          <w:b/>
        </w:rPr>
        <w:t>2,246</w:t>
      </w:r>
      <w:r>
        <w:rPr>
          <w:b/>
        </w:rPr>
        <w:t>,000</w:t>
      </w:r>
      <w:r w:rsidR="00CD6112">
        <w:rPr>
          <w:b/>
        </w:rPr>
        <w:t xml:space="preserve"> </w:t>
      </w:r>
      <w:r>
        <w:rPr>
          <w:b/>
        </w:rPr>
        <w:t xml:space="preserve">Washington </w:t>
      </w:r>
    </w:p>
    <w:p w:rsidR="009A62CA" w:rsidRDefault="005668CC" w:rsidP="009A62CA">
      <w:pPr>
        <w:pStyle w:val="ListParagraph"/>
        <w:jc w:val="both"/>
      </w:pPr>
      <w:r>
        <w:t xml:space="preserve">This project </w:t>
      </w:r>
      <w:r w:rsidR="009A62CA">
        <w:t>improve</w:t>
      </w:r>
      <w:r>
        <w:t>s</w:t>
      </w:r>
      <w:r w:rsidR="009A62CA">
        <w:t xml:space="preserve"> the capacity and reliability of </w:t>
      </w:r>
      <w:r>
        <w:t>the Company’s</w:t>
      </w:r>
      <w:r w:rsidR="009A62CA">
        <w:t xml:space="preserve"> distribution grid through targeted reconductoring/rebuild projects.  In Washington State</w:t>
      </w:r>
      <w:r>
        <w:t xml:space="preserve"> there are thirteen (13) projects. </w:t>
      </w:r>
      <w:r w:rsidR="00DC3006">
        <w:t xml:space="preserve"> </w:t>
      </w:r>
      <w:r w:rsidR="009A62CA">
        <w:t xml:space="preserve">These projects are identified, prioritized, and coordinated through the combined effort of Avista’s central system planning function together with the assistance of regional operating engineer analysis and study.  This is an on-going effort to identify and mitigate the capacity constrained portions of Avista’s 18,000 mile distribution grid.  In addition to circuit capacity projects, Avista constructs several new feeder tie points annually in order to effect seasonal and or permanent load shifts from either heavily loaded circuits or to relieve substation transformer loading.  </w:t>
      </w:r>
    </w:p>
    <w:p w:rsidR="009A62CA" w:rsidRDefault="009A62CA" w:rsidP="009A62CA">
      <w:pPr>
        <w:pStyle w:val="ListParagraph"/>
        <w:jc w:val="both"/>
        <w:rPr>
          <w:b/>
        </w:rPr>
      </w:pPr>
    </w:p>
    <w:p w:rsidR="009A62CA" w:rsidRDefault="009A62CA" w:rsidP="009A62CA">
      <w:pPr>
        <w:pStyle w:val="ListParagraph"/>
        <w:rPr>
          <w:b/>
        </w:rPr>
      </w:pPr>
      <w:r>
        <w:rPr>
          <w:b/>
        </w:rPr>
        <w:t>Spokane Electric Network –</w:t>
      </w:r>
      <w:r w:rsidR="003325DF">
        <w:rPr>
          <w:b/>
        </w:rPr>
        <w:t xml:space="preserve"> 2014: $441,000; </w:t>
      </w:r>
      <w:r w:rsidRPr="00B52CE6">
        <w:rPr>
          <w:b/>
        </w:rPr>
        <w:t>201</w:t>
      </w:r>
      <w:r w:rsidR="00CD6112">
        <w:rPr>
          <w:b/>
        </w:rPr>
        <w:t>5</w:t>
      </w:r>
      <w:r w:rsidRPr="00B52CE6">
        <w:rPr>
          <w:b/>
        </w:rPr>
        <w:t>: $</w:t>
      </w:r>
      <w:r>
        <w:rPr>
          <w:b/>
        </w:rPr>
        <w:t>2,300</w:t>
      </w:r>
      <w:r w:rsidRPr="00B52CE6">
        <w:rPr>
          <w:b/>
        </w:rPr>
        <w:t>,000</w:t>
      </w:r>
      <w:r w:rsidR="00CD6112">
        <w:rPr>
          <w:b/>
        </w:rPr>
        <w:t>; 2016: $2,298,000</w:t>
      </w:r>
      <w:r w:rsidR="00CD6112" w:rsidRPr="00CD6112">
        <w:rPr>
          <w:b/>
        </w:rPr>
        <w:t xml:space="preserve"> </w:t>
      </w:r>
      <w:r w:rsidR="00CD6112" w:rsidRPr="005668CC">
        <w:rPr>
          <w:b/>
        </w:rPr>
        <w:t>Washington</w:t>
      </w:r>
    </w:p>
    <w:p w:rsidR="008D71F7" w:rsidRDefault="009A62CA">
      <w:pPr>
        <w:pStyle w:val="ListParagraph"/>
        <w:jc w:val="both"/>
        <w:rPr>
          <w:rFonts w:cs="Calibri"/>
          <w:color w:val="000000"/>
          <w:sz w:val="26"/>
          <w:szCs w:val="26"/>
        </w:rPr>
      </w:pPr>
      <w:r w:rsidRPr="009F1E7E">
        <w:rPr>
          <w:rFonts w:cs="Calibri"/>
          <w:color w:val="000000"/>
        </w:rPr>
        <w:t xml:space="preserve">Avista owns and maintains an underground electric </w:t>
      </w:r>
      <w:r>
        <w:rPr>
          <w:rFonts w:cs="Calibri"/>
          <w:color w:val="000000"/>
        </w:rPr>
        <w:t xml:space="preserve">secondary </w:t>
      </w:r>
      <w:r w:rsidRPr="009F1E7E">
        <w:rPr>
          <w:rFonts w:cs="Calibri"/>
          <w:color w:val="000000"/>
        </w:rPr>
        <w:t xml:space="preserve">network that serves the core business district of downtown Spokane.  </w:t>
      </w:r>
      <w:r>
        <w:rPr>
          <w:rFonts w:cs="Calibri"/>
          <w:color w:val="000000"/>
        </w:rPr>
        <w:t>Network feeder lines are separated into four (4) sub-nets.  Each is capable of suffering the loss of one trunk line (N-1) without losing any connected load.  Secondary networks are a common feature in most mid to large size cities including Tacoma and Seattle.  Avista secondary</w:t>
      </w:r>
      <w:r w:rsidRPr="009F1E7E">
        <w:rPr>
          <w:rFonts w:cs="Calibri"/>
          <w:color w:val="000000"/>
        </w:rPr>
        <w:t xml:space="preserve"> requires specialized material, equipment, tooling, and </w:t>
      </w:r>
      <w:r>
        <w:rPr>
          <w:rFonts w:cs="Calibri"/>
          <w:color w:val="000000"/>
        </w:rPr>
        <w:t>manpower</w:t>
      </w:r>
      <w:r w:rsidRPr="009F1E7E">
        <w:rPr>
          <w:rFonts w:cs="Calibri"/>
          <w:color w:val="000000"/>
        </w:rPr>
        <w:t xml:space="preserve"> to perform maintenance repair</w:t>
      </w:r>
      <w:r>
        <w:rPr>
          <w:rFonts w:cs="Calibri"/>
          <w:color w:val="000000"/>
        </w:rPr>
        <w:t>s</w:t>
      </w:r>
      <w:r w:rsidRPr="009F1E7E">
        <w:rPr>
          <w:rFonts w:cs="Calibri"/>
          <w:color w:val="000000"/>
        </w:rPr>
        <w:t>, planned replacement</w:t>
      </w:r>
      <w:r>
        <w:rPr>
          <w:rFonts w:cs="Calibri"/>
          <w:color w:val="000000"/>
        </w:rPr>
        <w:t>s</w:t>
      </w:r>
      <w:r w:rsidRPr="009F1E7E">
        <w:rPr>
          <w:rFonts w:cs="Calibri"/>
          <w:color w:val="000000"/>
        </w:rPr>
        <w:t xml:space="preserve">, and capacity growth projects.  The scope of annual capital replacements and additions includes: </w:t>
      </w:r>
      <w:r>
        <w:rPr>
          <w:rFonts w:cs="Calibri"/>
          <w:color w:val="000000"/>
        </w:rPr>
        <w:t>7,500</w:t>
      </w:r>
      <w:r w:rsidRPr="009F1E7E">
        <w:rPr>
          <w:rFonts w:cs="Calibri"/>
          <w:color w:val="000000"/>
        </w:rPr>
        <w:t xml:space="preserve"> feet of secondary cable, </w:t>
      </w:r>
      <w:r>
        <w:rPr>
          <w:rFonts w:cs="Calibri"/>
          <w:color w:val="000000"/>
        </w:rPr>
        <w:t>7,500</w:t>
      </w:r>
      <w:r w:rsidRPr="009F1E7E">
        <w:rPr>
          <w:rFonts w:cs="Calibri"/>
          <w:color w:val="000000"/>
        </w:rPr>
        <w:t xml:space="preserve"> feet of primary cable, 15 manholes, and 5 vaults/vault roofs. </w:t>
      </w:r>
      <w:r>
        <w:rPr>
          <w:rFonts w:cs="Calibri"/>
          <w:color w:val="000000"/>
        </w:rPr>
        <w:t xml:space="preserve"> In 2015, the Walt Worthy convention center hotel will open with an expected load of 25,000 amperes (120/208).  Well over 1 mile of cable was installed to support that project.  </w:t>
      </w:r>
    </w:p>
    <w:p w:rsidR="009A62CA" w:rsidRDefault="009A62CA" w:rsidP="009A62CA">
      <w:pPr>
        <w:pStyle w:val="ListParagraph"/>
        <w:jc w:val="both"/>
        <w:rPr>
          <w:b/>
        </w:rPr>
      </w:pPr>
    </w:p>
    <w:p w:rsidR="009A62CA" w:rsidRPr="00000D90" w:rsidRDefault="009A62CA" w:rsidP="009A62CA">
      <w:pPr>
        <w:pStyle w:val="ListParagraph"/>
        <w:jc w:val="both"/>
        <w:outlineLvl w:val="0"/>
        <w:rPr>
          <w:lang w:val="fr-FR"/>
        </w:rPr>
      </w:pPr>
      <w:proofErr w:type="spellStart"/>
      <w:r w:rsidRPr="00000D90">
        <w:rPr>
          <w:b/>
          <w:lang w:val="fr-FR"/>
        </w:rPr>
        <w:t>Substation</w:t>
      </w:r>
      <w:proofErr w:type="spellEnd"/>
      <w:r w:rsidRPr="00000D90">
        <w:rPr>
          <w:b/>
          <w:lang w:val="fr-FR"/>
        </w:rPr>
        <w:t xml:space="preserve"> </w:t>
      </w:r>
      <w:proofErr w:type="spellStart"/>
      <w:r w:rsidRPr="00000D90">
        <w:rPr>
          <w:b/>
          <w:lang w:val="fr-FR"/>
        </w:rPr>
        <w:t>Asset</w:t>
      </w:r>
      <w:proofErr w:type="spellEnd"/>
      <w:r w:rsidRPr="00000D90">
        <w:rPr>
          <w:b/>
          <w:lang w:val="fr-FR"/>
        </w:rPr>
        <w:t xml:space="preserve"> Management Capital Maintenance </w:t>
      </w:r>
      <w:r>
        <w:rPr>
          <w:b/>
          <w:lang w:val="fr-FR"/>
        </w:rPr>
        <w:t>–</w:t>
      </w:r>
      <w:r w:rsidR="003325DF">
        <w:rPr>
          <w:b/>
          <w:lang w:val="fr-FR"/>
        </w:rPr>
        <w:t xml:space="preserve"> 2014: $139,000; 2015</w:t>
      </w:r>
      <w:r w:rsidR="00CD6112">
        <w:rPr>
          <w:b/>
          <w:lang w:val="fr-FR"/>
        </w:rPr>
        <w:t>: $980</w:t>
      </w:r>
      <w:r w:rsidR="001F0CB6">
        <w:rPr>
          <w:b/>
          <w:lang w:val="fr-FR"/>
        </w:rPr>
        <w:t>,000</w:t>
      </w:r>
      <w:r w:rsidR="003325DF">
        <w:rPr>
          <w:b/>
          <w:lang w:val="fr-FR"/>
        </w:rPr>
        <w:t>;</w:t>
      </w:r>
      <w:r>
        <w:rPr>
          <w:b/>
          <w:lang w:val="fr-FR"/>
        </w:rPr>
        <w:t xml:space="preserve"> </w:t>
      </w:r>
      <w:r w:rsidRPr="00000D90">
        <w:rPr>
          <w:b/>
          <w:lang w:val="fr-FR"/>
        </w:rPr>
        <w:t xml:space="preserve"> 201</w:t>
      </w:r>
      <w:r>
        <w:rPr>
          <w:b/>
          <w:lang w:val="fr-FR"/>
        </w:rPr>
        <w:t>6</w:t>
      </w:r>
      <w:r w:rsidRPr="00000D90">
        <w:rPr>
          <w:b/>
          <w:lang w:val="fr-FR"/>
        </w:rPr>
        <w:t>: $</w:t>
      </w:r>
      <w:r w:rsidR="00CD6112">
        <w:rPr>
          <w:b/>
          <w:lang w:val="fr-FR"/>
        </w:rPr>
        <w:t>988</w:t>
      </w:r>
      <w:r w:rsidRPr="00000D90">
        <w:rPr>
          <w:b/>
          <w:lang w:val="fr-FR"/>
        </w:rPr>
        <w:t>,000</w:t>
      </w:r>
      <w:r w:rsidR="00CD6112">
        <w:rPr>
          <w:b/>
          <w:lang w:val="fr-FR"/>
        </w:rPr>
        <w:t xml:space="preserve"> </w:t>
      </w:r>
      <w:r w:rsidR="005668CC" w:rsidRPr="005668CC">
        <w:rPr>
          <w:b/>
        </w:rPr>
        <w:t>Washington</w:t>
      </w:r>
    </w:p>
    <w:p w:rsidR="009A62CA" w:rsidRDefault="009A62CA" w:rsidP="009A62CA">
      <w:pPr>
        <w:pStyle w:val="ListParagraph"/>
        <w:jc w:val="both"/>
        <w:outlineLvl w:val="0"/>
        <w:rPr>
          <w:b/>
        </w:rPr>
      </w:pPr>
      <w:r w:rsidRPr="00580650">
        <w:t xml:space="preserve">Avista has several different equipment replacement programs to improve reliability by replacing aged equipment that is beyond its useful life.  These programs include transmission air switch upgrades, restoration of substation rock and fencing, </w:t>
      </w:r>
      <w:proofErr w:type="spellStart"/>
      <w:r w:rsidRPr="00580650">
        <w:t>recloser</w:t>
      </w:r>
      <w:proofErr w:type="spellEnd"/>
      <w:r w:rsidRPr="00580650">
        <w:t xml:space="preserve"> replacements, replacement of obsolete circuit switchers, substation battery replacement, meter replacements and upgrades, relay replacements, high voltage fuse upgrades, transformer replacements, breaker replacements, installation of diagnostic monitors, substation air switch replacements,  and voltage regulator replacements.  All of these individual projects improve system reliability and customer service.  The equipment is replaced when </w:t>
      </w:r>
      <w:r w:rsidR="00D117C3">
        <w:t xml:space="preserve">its </w:t>
      </w:r>
      <w:r w:rsidRPr="00580650">
        <w:t xml:space="preserve">useful life has been exceeded. </w:t>
      </w:r>
      <w:r w:rsidR="00DC3006">
        <w:t xml:space="preserve"> </w:t>
      </w:r>
      <w:r w:rsidR="00152252">
        <w:t xml:space="preserve">The System-Install Autotransformer Diagnostic Monitor program is one of the projects included in </w:t>
      </w:r>
      <w:r w:rsidR="00152252">
        <w:lastRenderedPageBreak/>
        <w:t>Substation Asset Management Capital Maintenance.  This program includes additional incremental costs in 2016 of $162,000 of which $106,000 is Washington’s share.  This amount is the net of additional potential O&amp;M costs of $170,300 less the positional annual O&amp;M savings of $8,217.  These additional O&amp;M Costs have been included in the Company’s O&amp;M Offset adjustment.</w:t>
      </w:r>
    </w:p>
    <w:p w:rsidR="009A62CA" w:rsidRDefault="009A62CA" w:rsidP="009A62CA">
      <w:pPr>
        <w:pStyle w:val="ListParagraph"/>
        <w:jc w:val="both"/>
        <w:rPr>
          <w:b/>
        </w:rPr>
      </w:pPr>
    </w:p>
    <w:p w:rsidR="009A62CA" w:rsidRDefault="009A62CA" w:rsidP="009A62CA">
      <w:pPr>
        <w:pStyle w:val="ListParagraph"/>
        <w:jc w:val="both"/>
        <w:outlineLvl w:val="0"/>
      </w:pPr>
      <w:r w:rsidRPr="00B52CE6">
        <w:rPr>
          <w:b/>
        </w:rPr>
        <w:t xml:space="preserve">Substation – Capital Spares </w:t>
      </w:r>
      <w:r w:rsidRPr="003F37FA">
        <w:rPr>
          <w:b/>
        </w:rPr>
        <w:t>–</w:t>
      </w:r>
      <w:r w:rsidR="003325DF">
        <w:rPr>
          <w:b/>
        </w:rPr>
        <w:t xml:space="preserve"> 2014: $6,000; </w:t>
      </w:r>
      <w:r w:rsidR="00CD6112">
        <w:rPr>
          <w:b/>
        </w:rPr>
        <w:t>2015: $1,076</w:t>
      </w:r>
      <w:r w:rsidR="001F0CB6">
        <w:rPr>
          <w:b/>
        </w:rPr>
        <w:t xml:space="preserve">,000; </w:t>
      </w:r>
      <w:r w:rsidRPr="00B52CE6">
        <w:rPr>
          <w:b/>
        </w:rPr>
        <w:t>201</w:t>
      </w:r>
      <w:r>
        <w:rPr>
          <w:b/>
        </w:rPr>
        <w:t>6</w:t>
      </w:r>
      <w:r w:rsidRPr="00B52CE6">
        <w:rPr>
          <w:b/>
        </w:rPr>
        <w:t>:</w:t>
      </w:r>
      <w:r w:rsidR="00CD6112">
        <w:rPr>
          <w:b/>
        </w:rPr>
        <w:t xml:space="preserve"> $1,076</w:t>
      </w:r>
      <w:r w:rsidRPr="004C4493">
        <w:rPr>
          <w:b/>
        </w:rPr>
        <w:t>,000</w:t>
      </w:r>
      <w:r w:rsidR="00CD6112">
        <w:rPr>
          <w:b/>
        </w:rPr>
        <w:t xml:space="preserve"> </w:t>
      </w:r>
      <w:r w:rsidR="005668CC" w:rsidRPr="005668CC">
        <w:rPr>
          <w:b/>
        </w:rPr>
        <w:t xml:space="preserve">Washington </w:t>
      </w:r>
    </w:p>
    <w:p w:rsidR="009A62CA" w:rsidRPr="009F1E7E" w:rsidRDefault="009A62CA" w:rsidP="009A62CA">
      <w:pPr>
        <w:widowControl w:val="0"/>
        <w:tabs>
          <w:tab w:val="left" w:pos="90"/>
        </w:tabs>
        <w:adjustRightInd w:val="0"/>
        <w:ind w:left="720"/>
        <w:jc w:val="both"/>
        <w:rPr>
          <w:rFonts w:cs="Calibri"/>
          <w:color w:val="000000"/>
        </w:rPr>
      </w:pPr>
      <w:r w:rsidRPr="009F1E7E">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an Autotransformer (230/115 kV) is purchased.  In years without an Autotransformer purchase, only minor variations will occur based on planned projects as well as replenishing apparatus fleet levels required for adequate capital spares.  These are long lead time items so </w:t>
      </w:r>
      <w:r>
        <w:rPr>
          <w:rFonts w:cs="Calibri"/>
          <w:color w:val="000000"/>
        </w:rPr>
        <w:t>sufficient</w:t>
      </w:r>
      <w:r w:rsidRPr="009F1E7E">
        <w:rPr>
          <w:rFonts w:cs="Calibri"/>
          <w:color w:val="000000"/>
        </w:rPr>
        <w:t xml:space="preserve"> levels need to be ma</w:t>
      </w:r>
      <w:r>
        <w:rPr>
          <w:rFonts w:cs="Calibri"/>
          <w:color w:val="000000"/>
        </w:rPr>
        <w:t>intained</w:t>
      </w:r>
      <w:r w:rsidRPr="009F1E7E">
        <w:rPr>
          <w:rFonts w:cs="Calibri"/>
          <w:color w:val="000000"/>
        </w:rPr>
        <w:t>.</w:t>
      </w:r>
    </w:p>
    <w:p w:rsidR="009A62CA" w:rsidRPr="00630285" w:rsidRDefault="009A62CA" w:rsidP="009A62CA">
      <w:pPr>
        <w:widowControl w:val="0"/>
        <w:tabs>
          <w:tab w:val="left" w:pos="90"/>
        </w:tabs>
        <w:adjustRightInd w:val="0"/>
        <w:jc w:val="both"/>
        <w:rPr>
          <w:rFonts w:cs="Calibri"/>
          <w:color w:val="000000"/>
        </w:rPr>
      </w:pPr>
    </w:p>
    <w:p w:rsidR="00236BF4" w:rsidRDefault="009A62CA" w:rsidP="009A62CA">
      <w:pPr>
        <w:pStyle w:val="ListParagraph"/>
        <w:rPr>
          <w:rFonts w:cs="Calibri"/>
          <w:color w:val="000000"/>
        </w:rPr>
      </w:pPr>
      <w:r>
        <w:rPr>
          <w:b/>
        </w:rPr>
        <w:t>Substation – New Distribution Stations –</w:t>
      </w:r>
      <w:r w:rsidR="003325DF">
        <w:rPr>
          <w:b/>
        </w:rPr>
        <w:t xml:space="preserve"> 2014: $412,000; </w:t>
      </w:r>
      <w:r w:rsidR="001F0CB6">
        <w:rPr>
          <w:b/>
        </w:rPr>
        <w:t xml:space="preserve">2015: $2,026,000; </w:t>
      </w:r>
      <w:r w:rsidRPr="00B52CE6">
        <w:rPr>
          <w:b/>
        </w:rPr>
        <w:t>201</w:t>
      </w:r>
      <w:r>
        <w:rPr>
          <w:b/>
        </w:rPr>
        <w:t>6</w:t>
      </w:r>
      <w:r w:rsidRPr="00B52CE6">
        <w:rPr>
          <w:b/>
        </w:rPr>
        <w:t>:</w:t>
      </w:r>
      <w:r w:rsidR="00CD6112">
        <w:rPr>
          <w:b/>
        </w:rPr>
        <w:t xml:space="preserve"> $75,000 </w:t>
      </w:r>
      <w:r w:rsidR="005668CC" w:rsidRPr="005668CC">
        <w:rPr>
          <w:b/>
        </w:rPr>
        <w:t>Washington</w:t>
      </w:r>
    </w:p>
    <w:p w:rsidR="008D71F7" w:rsidRDefault="009A62CA">
      <w:pPr>
        <w:pStyle w:val="ListParagraph"/>
        <w:jc w:val="both"/>
        <w:rPr>
          <w:rFonts w:cs="Calibri"/>
          <w:color w:val="000000"/>
        </w:rPr>
      </w:pPr>
      <w:r w:rsidRPr="009F1E7E">
        <w:rPr>
          <w:rFonts w:cs="Calibri"/>
          <w:color w:val="000000"/>
        </w:rPr>
        <w:t>This program adds new distribution substations to the system in order to serve new and growing load as well as for increased system reliability and operational flexibility.  New substations under this program will require planning and operational studies, justifications, and approved project diagrams prior to funding.  Planned new substation projects include Tamarack (NE Moscow), Greena</w:t>
      </w:r>
      <w:r>
        <w:rPr>
          <w:rFonts w:cs="Calibri"/>
          <w:color w:val="000000"/>
        </w:rPr>
        <w:t>cres and Irvin (Spokane Valley), and Lewiston Mill Road</w:t>
      </w:r>
      <w:r w:rsidRPr="009F1E7E">
        <w:rPr>
          <w:rFonts w:cs="Calibri"/>
          <w:color w:val="000000"/>
        </w:rPr>
        <w:t xml:space="preserve">.  </w:t>
      </w:r>
    </w:p>
    <w:p w:rsidR="009A62CA" w:rsidRDefault="009A62CA" w:rsidP="009A62CA">
      <w:pPr>
        <w:pStyle w:val="ListParagraph"/>
        <w:jc w:val="both"/>
        <w:rPr>
          <w:b/>
        </w:rPr>
      </w:pPr>
    </w:p>
    <w:p w:rsidR="009A62CA" w:rsidRDefault="00B80729" w:rsidP="009A62CA">
      <w:pPr>
        <w:pStyle w:val="ListParagraph"/>
        <w:rPr>
          <w:rFonts w:cs="Calibri"/>
          <w:color w:val="000000"/>
        </w:rPr>
      </w:pPr>
      <w:r>
        <w:rPr>
          <w:b/>
        </w:rPr>
        <w:t xml:space="preserve">Worst </w:t>
      </w:r>
      <w:r w:rsidR="009A62CA" w:rsidRPr="00B07D05">
        <w:rPr>
          <w:b/>
        </w:rPr>
        <w:t>Feeders –</w:t>
      </w:r>
      <w:r w:rsidR="003325DF">
        <w:rPr>
          <w:b/>
        </w:rPr>
        <w:t xml:space="preserve"> 2014: $</w:t>
      </w:r>
      <w:r w:rsidR="005472CD">
        <w:rPr>
          <w:b/>
        </w:rPr>
        <w:t xml:space="preserve">878,000; </w:t>
      </w:r>
      <w:r>
        <w:rPr>
          <w:b/>
        </w:rPr>
        <w:t>2015</w:t>
      </w:r>
      <w:r w:rsidR="00CD6112">
        <w:rPr>
          <w:b/>
        </w:rPr>
        <w:t>:  $1,3</w:t>
      </w:r>
      <w:r w:rsidR="009A62CA" w:rsidRPr="00B07D05">
        <w:rPr>
          <w:b/>
        </w:rPr>
        <w:t>00,000</w:t>
      </w:r>
      <w:r w:rsidR="00CD6112">
        <w:rPr>
          <w:b/>
        </w:rPr>
        <w:t>; 2016: $1,30</w:t>
      </w:r>
      <w:r w:rsidR="002D53B9">
        <w:rPr>
          <w:b/>
        </w:rPr>
        <w:t>1</w:t>
      </w:r>
      <w:r w:rsidR="00CD6112">
        <w:rPr>
          <w:b/>
        </w:rPr>
        <w:t>,000</w:t>
      </w:r>
      <w:r w:rsidR="009A62CA" w:rsidRPr="00B07D05">
        <w:rPr>
          <w:b/>
        </w:rPr>
        <w:t xml:space="preserve"> </w:t>
      </w:r>
      <w:r w:rsidR="005668CC" w:rsidRPr="005668CC">
        <w:rPr>
          <w:b/>
        </w:rPr>
        <w:t>Washington</w:t>
      </w:r>
    </w:p>
    <w:p w:rsidR="008D71F7" w:rsidRDefault="00C31CF7">
      <w:pPr>
        <w:pStyle w:val="ListParagraph"/>
        <w:jc w:val="both"/>
        <w:rPr>
          <w:b/>
        </w:rPr>
      </w:pPr>
      <w:r>
        <w:rPr>
          <w:rFonts w:cs="Calibri"/>
          <w:color w:val="000000"/>
        </w:rPr>
        <w:t>In</w:t>
      </w:r>
      <w:r w:rsidR="009A62CA" w:rsidRPr="009F1E7E">
        <w:rPr>
          <w:rFonts w:cs="Calibri"/>
          <w:color w:val="000000"/>
        </w:rPr>
        <w:t xml:space="preserve"> 2009 </w:t>
      </w:r>
      <w:r w:rsidR="009A62CA">
        <w:rPr>
          <w:rFonts w:cs="Calibri"/>
          <w:color w:val="000000"/>
        </w:rPr>
        <w:t xml:space="preserve">Avista initiated a program to target the reinforcement of the most underperforming electric circuits.  This program is coordinated with regional engineers </w:t>
      </w:r>
      <w:r>
        <w:rPr>
          <w:rFonts w:cs="Calibri"/>
          <w:color w:val="000000"/>
        </w:rPr>
        <w:t>and focus treatment on those feeder</w:t>
      </w:r>
      <w:r w:rsidR="009A62CA">
        <w:rPr>
          <w:rFonts w:cs="Calibri"/>
          <w:color w:val="000000"/>
        </w:rPr>
        <w:t>s</w:t>
      </w:r>
      <w:r>
        <w:rPr>
          <w:rFonts w:cs="Calibri"/>
          <w:color w:val="000000"/>
        </w:rPr>
        <w:t xml:space="preserve"> (FDRs)</w:t>
      </w:r>
      <w:r w:rsidR="009A62CA">
        <w:rPr>
          <w:rFonts w:cs="Calibri"/>
          <w:color w:val="000000"/>
        </w:rPr>
        <w:t xml:space="preserve"> whose sustained outage statistics (SAIFI) and customer experiencing multiple </w:t>
      </w:r>
      <w:proofErr w:type="gramStart"/>
      <w:r w:rsidR="009A62CA">
        <w:rPr>
          <w:rFonts w:cs="Calibri"/>
          <w:color w:val="000000"/>
        </w:rPr>
        <w:t>interruption</w:t>
      </w:r>
      <w:proofErr w:type="gramEnd"/>
      <w:r w:rsidR="009A62CA">
        <w:rPr>
          <w:rFonts w:cs="Calibri"/>
          <w:color w:val="000000"/>
        </w:rPr>
        <w:t xml:space="preserve"> (CEMI) are at the top of the ‘worst performing FDR list’.  Most of these circuits are rural in nature and many involve </w:t>
      </w:r>
      <w:r>
        <w:rPr>
          <w:rFonts w:cs="Calibri"/>
          <w:color w:val="000000"/>
        </w:rPr>
        <w:t>dozens</w:t>
      </w:r>
      <w:r w:rsidR="009A62CA">
        <w:rPr>
          <w:rFonts w:cs="Calibri"/>
          <w:color w:val="000000"/>
        </w:rPr>
        <w:t xml:space="preserve"> of miles of tree/forest exposed line routes.  In 2015, the circuits served from Gifford, Colville, and Roxboro will </w:t>
      </w:r>
      <w:r>
        <w:rPr>
          <w:rFonts w:cs="Calibri"/>
          <w:color w:val="000000"/>
        </w:rPr>
        <w:t xml:space="preserve">be </w:t>
      </w:r>
      <w:r w:rsidR="009A62CA">
        <w:rPr>
          <w:rFonts w:cs="Calibri"/>
          <w:color w:val="000000"/>
        </w:rPr>
        <w:t>targeted for reliability projects.  Project scope often involves the installa</w:t>
      </w:r>
      <w:r>
        <w:rPr>
          <w:rFonts w:cs="Calibri"/>
          <w:color w:val="000000"/>
        </w:rPr>
        <w:t>tion of midline breaker devices</w:t>
      </w:r>
      <w:r w:rsidR="009A62CA">
        <w:rPr>
          <w:rFonts w:cs="Calibri"/>
          <w:color w:val="000000"/>
        </w:rPr>
        <w:t xml:space="preserve"> and may involve circuit hardening, conversion from overhead to underground, or circuit rerouting.  </w:t>
      </w:r>
    </w:p>
    <w:p w:rsidR="00CC4BD9" w:rsidRDefault="00CC4BD9" w:rsidP="00AF1ED2">
      <w:pPr>
        <w:widowControl w:val="0"/>
        <w:tabs>
          <w:tab w:val="left" w:pos="90"/>
        </w:tabs>
        <w:adjustRightInd w:val="0"/>
        <w:jc w:val="both"/>
        <w:rPr>
          <w:rFonts w:cs="Calibri"/>
          <w:color w:val="000000"/>
        </w:rPr>
      </w:pPr>
    </w:p>
    <w:p w:rsidR="00CC4BD9" w:rsidRDefault="00CC4BD9" w:rsidP="00CC4BD9">
      <w:pPr>
        <w:pStyle w:val="PlainText"/>
        <w:ind w:left="720"/>
        <w:jc w:val="both"/>
        <w:rPr>
          <w:rFonts w:ascii="Times New Roman" w:eastAsia="Times New Roman" w:hAnsi="Times New Roman"/>
          <w:b/>
          <w:sz w:val="24"/>
          <w:szCs w:val="24"/>
        </w:rPr>
      </w:pPr>
      <w:r>
        <w:rPr>
          <w:rFonts w:ascii="Times New Roman" w:hAnsi="Times New Roman"/>
          <w:b/>
          <w:sz w:val="24"/>
          <w:szCs w:val="24"/>
        </w:rPr>
        <w:t>Harrington to 4kV cutover</w:t>
      </w:r>
      <w:r>
        <w:rPr>
          <w:rFonts w:ascii="Times New Roman" w:hAnsi="Times New Roman"/>
          <w:sz w:val="24"/>
          <w:szCs w:val="24"/>
        </w:rPr>
        <w:t xml:space="preserve"> –</w:t>
      </w:r>
      <w:r w:rsidR="005472CD">
        <w:rPr>
          <w:rFonts w:ascii="Times New Roman" w:hAnsi="Times New Roman"/>
          <w:sz w:val="24"/>
          <w:szCs w:val="24"/>
        </w:rPr>
        <w:t xml:space="preserve"> </w:t>
      </w:r>
      <w:r w:rsidR="002D53B9">
        <w:rPr>
          <w:rFonts w:ascii="Times New Roman" w:eastAsia="Times New Roman" w:hAnsi="Times New Roman"/>
          <w:b/>
          <w:sz w:val="24"/>
          <w:szCs w:val="24"/>
        </w:rPr>
        <w:t>2015: $2,025</w:t>
      </w:r>
      <w:r>
        <w:rPr>
          <w:rFonts w:ascii="Times New Roman" w:eastAsia="Times New Roman" w:hAnsi="Times New Roman"/>
          <w:b/>
          <w:sz w:val="24"/>
          <w:szCs w:val="24"/>
        </w:rPr>
        <w:t>,000; 2016: $1,000</w:t>
      </w:r>
      <w:r w:rsidRPr="004C4493">
        <w:rPr>
          <w:rFonts w:ascii="Times New Roman" w:eastAsia="Times New Roman" w:hAnsi="Times New Roman"/>
          <w:b/>
          <w:sz w:val="24"/>
          <w:szCs w:val="24"/>
        </w:rPr>
        <w:t>,000</w:t>
      </w:r>
      <w:r w:rsidR="00AF1ED2" w:rsidRPr="00AF1ED2">
        <w:rPr>
          <w:rFonts w:ascii="Times New Roman" w:eastAsia="Times New Roman" w:hAnsi="Times New Roman"/>
          <w:b/>
          <w:sz w:val="24"/>
          <w:szCs w:val="24"/>
        </w:rPr>
        <w:t xml:space="preserve"> Washington</w:t>
      </w:r>
    </w:p>
    <w:p w:rsidR="00111D42" w:rsidRPr="009F1E7E" w:rsidRDefault="006D0260" w:rsidP="00111D42">
      <w:pPr>
        <w:widowControl w:val="0"/>
        <w:tabs>
          <w:tab w:val="left" w:pos="90"/>
        </w:tabs>
        <w:adjustRightInd w:val="0"/>
        <w:ind w:left="720"/>
        <w:jc w:val="both"/>
        <w:rPr>
          <w:rFonts w:cs="Calibri"/>
          <w:color w:val="000000"/>
          <w:sz w:val="26"/>
          <w:szCs w:val="26"/>
        </w:rPr>
      </w:pPr>
      <w:r w:rsidRPr="005668CC">
        <w:rPr>
          <w:rFonts w:cs="Calibri"/>
          <w:color w:val="000000"/>
        </w:rPr>
        <w:t xml:space="preserve">The Harrington, WA area is the last area Avista serves at the legacy 4 kV voltage.  This voltage is obsolete for serving utility distribution systems and we have very limited spare equipment to continue service at this voltage.  The substation is very old and the transformer will be difficult and time consuming to replace if it fails.  We do not have 4 kV on our mobile substations, so all the customers served by </w:t>
      </w:r>
      <w:r w:rsidRPr="005668CC">
        <w:rPr>
          <w:rFonts w:cs="Calibri"/>
          <w:color w:val="000000"/>
        </w:rPr>
        <w:lastRenderedPageBreak/>
        <w:t xml:space="preserve">Harrington feeders will be out of service until the transformer is replaced.  This could easily be up to 48 hours.  </w:t>
      </w:r>
      <w:r w:rsidR="0067054A" w:rsidRPr="005668CC">
        <w:rPr>
          <w:rFonts w:cs="Calibri"/>
          <w:color w:val="000000"/>
        </w:rPr>
        <w:t>T</w:t>
      </w:r>
      <w:r w:rsidRPr="005668CC">
        <w:rPr>
          <w:rFonts w:cs="Calibri"/>
          <w:color w:val="000000"/>
        </w:rPr>
        <w:t>his</w:t>
      </w:r>
      <w:r w:rsidR="0067054A" w:rsidRPr="005668CC">
        <w:rPr>
          <w:rFonts w:cs="Calibri"/>
          <w:color w:val="000000"/>
        </w:rPr>
        <w:t xml:space="preserve"> is</w:t>
      </w:r>
      <w:r w:rsidRPr="005668CC">
        <w:rPr>
          <w:rFonts w:cs="Calibri"/>
          <w:color w:val="000000"/>
        </w:rPr>
        <w:t xml:space="preserve"> </w:t>
      </w:r>
      <w:r w:rsidR="0067054A" w:rsidRPr="005668CC">
        <w:rPr>
          <w:rFonts w:cs="Calibri"/>
          <w:color w:val="000000"/>
        </w:rPr>
        <w:t xml:space="preserve">a </w:t>
      </w:r>
      <w:r w:rsidRPr="005668CC">
        <w:rPr>
          <w:rFonts w:cs="Calibri"/>
          <w:color w:val="000000"/>
        </w:rPr>
        <w:t>needed upgrade to our standard distribution class voltage and equipment</w:t>
      </w:r>
      <w:r w:rsidR="0067054A" w:rsidRPr="005668CC">
        <w:rPr>
          <w:rFonts w:cs="Calibri"/>
          <w:color w:val="000000"/>
        </w:rPr>
        <w:t xml:space="preserve"> that was delayed in 2014 due to resources</w:t>
      </w:r>
      <w:r w:rsidR="00F26B2A">
        <w:rPr>
          <w:rFonts w:cs="Calibri"/>
          <w:color w:val="000000"/>
        </w:rPr>
        <w:t>,</w:t>
      </w:r>
      <w:r w:rsidR="0067054A" w:rsidRPr="005668CC">
        <w:rPr>
          <w:rFonts w:cs="Calibri"/>
          <w:color w:val="000000"/>
        </w:rPr>
        <w:t xml:space="preserve"> and</w:t>
      </w:r>
      <w:r w:rsidR="00F26B2A">
        <w:rPr>
          <w:rFonts w:cs="Calibri"/>
          <w:color w:val="000000"/>
        </w:rPr>
        <w:t xml:space="preserve"> was</w:t>
      </w:r>
      <w:r w:rsidR="0067054A" w:rsidRPr="005668CC">
        <w:rPr>
          <w:rFonts w:cs="Calibri"/>
          <w:color w:val="000000"/>
        </w:rPr>
        <w:t xml:space="preserve"> pushed into 2015 and 2016.  </w:t>
      </w:r>
      <w:r w:rsidRPr="005668CC">
        <w:rPr>
          <w:rFonts w:cs="Calibri"/>
          <w:color w:val="000000"/>
        </w:rPr>
        <w:t>Minor system efficiencies also result.</w:t>
      </w:r>
      <w:r w:rsidR="0021606F" w:rsidRPr="005668CC">
        <w:rPr>
          <w:rFonts w:cs="Calibri"/>
          <w:color w:val="000000"/>
        </w:rPr>
        <w:t xml:space="preserve">  In conjunction with the sub</w:t>
      </w:r>
      <w:r w:rsidR="00F26B2A">
        <w:rPr>
          <w:rFonts w:cs="Calibri"/>
          <w:color w:val="000000"/>
        </w:rPr>
        <w:t>station work, Avista crews will</w:t>
      </w:r>
      <w:r w:rsidR="00C31CF7">
        <w:rPr>
          <w:rFonts w:cs="Calibri"/>
          <w:color w:val="000000"/>
        </w:rPr>
        <w:t xml:space="preserve"> change out</w:t>
      </w:r>
      <w:r w:rsidR="0021606F" w:rsidRPr="005668CC">
        <w:rPr>
          <w:rFonts w:cs="Calibri"/>
          <w:color w:val="000000"/>
        </w:rPr>
        <w:t xml:space="preserve"> primary distribution lines from 4kV to 13.2 kV and replace several hundred line transformers principally in the town of Harrington.  </w:t>
      </w:r>
    </w:p>
    <w:p w:rsidR="009A62CA" w:rsidRDefault="009A62CA" w:rsidP="009A62CA">
      <w:pPr>
        <w:pStyle w:val="ListParagraph"/>
        <w:jc w:val="both"/>
        <w:rPr>
          <w:b/>
        </w:rPr>
      </w:pPr>
    </w:p>
    <w:p w:rsidR="00282219" w:rsidRPr="00104AEF" w:rsidRDefault="00B80729" w:rsidP="00282219">
      <w:pPr>
        <w:pStyle w:val="ListParagraph"/>
        <w:widowControl w:val="0"/>
        <w:tabs>
          <w:tab w:val="left" w:pos="90"/>
        </w:tabs>
        <w:adjustRightInd w:val="0"/>
        <w:jc w:val="both"/>
        <w:rPr>
          <w:rFonts w:cs="Calibri"/>
          <w:b/>
          <w:color w:val="000000"/>
        </w:rPr>
      </w:pPr>
      <w:r w:rsidRPr="00104AEF">
        <w:rPr>
          <w:rFonts w:cs="Calibri"/>
          <w:b/>
          <w:color w:val="000000"/>
        </w:rPr>
        <w:t xml:space="preserve">Washington </w:t>
      </w:r>
      <w:r w:rsidR="00282219" w:rsidRPr="00104AEF">
        <w:rPr>
          <w:rFonts w:cs="Calibri"/>
          <w:b/>
          <w:color w:val="000000"/>
        </w:rPr>
        <w:t>Advanced Metering Infrastructure (AMI) Project –</w:t>
      </w:r>
      <w:r w:rsidR="005472CD">
        <w:rPr>
          <w:rFonts w:cs="Calibri"/>
          <w:b/>
          <w:color w:val="000000"/>
        </w:rPr>
        <w:t xml:space="preserve"> </w:t>
      </w:r>
      <w:r w:rsidR="00282219" w:rsidRPr="00104AEF">
        <w:rPr>
          <w:rFonts w:cs="Calibri"/>
          <w:b/>
          <w:color w:val="000000"/>
        </w:rPr>
        <w:t>2016: $</w:t>
      </w:r>
      <w:r w:rsidRPr="00104AEF">
        <w:rPr>
          <w:rFonts w:cs="Calibri"/>
          <w:b/>
          <w:color w:val="000000"/>
        </w:rPr>
        <w:t>4</w:t>
      </w:r>
      <w:r w:rsidR="00AF1ED2" w:rsidRPr="00104AEF">
        <w:rPr>
          <w:rFonts w:cs="Calibri"/>
          <w:b/>
          <w:color w:val="000000"/>
        </w:rPr>
        <w:t>1,000</w:t>
      </w:r>
      <w:r w:rsidR="00282219" w:rsidRPr="00104AEF">
        <w:rPr>
          <w:rFonts w:cs="Calibri"/>
          <w:b/>
          <w:color w:val="000000"/>
        </w:rPr>
        <w:t xml:space="preserve">,000 </w:t>
      </w:r>
      <w:r w:rsidR="002D53B9">
        <w:rPr>
          <w:rFonts w:cs="Calibri"/>
          <w:b/>
          <w:color w:val="000000"/>
        </w:rPr>
        <w:t>(Electric $32,243,000; Natural Gas $8,757,000) Washington</w:t>
      </w:r>
    </w:p>
    <w:p w:rsidR="009A62CA" w:rsidRPr="00B80729" w:rsidRDefault="00282219" w:rsidP="00B80729">
      <w:pPr>
        <w:pStyle w:val="ListParagraph"/>
        <w:widowControl w:val="0"/>
        <w:tabs>
          <w:tab w:val="left" w:pos="90"/>
        </w:tabs>
        <w:adjustRightInd w:val="0"/>
        <w:jc w:val="both"/>
        <w:rPr>
          <w:b/>
        </w:rPr>
      </w:pPr>
      <w:r w:rsidRPr="00B80729">
        <w:rPr>
          <w:rFonts w:cs="Calibri"/>
          <w:color w:val="000000"/>
        </w:rPr>
        <w:t>This project will replace existing metering systems in Washington State with an advanced meter</w:t>
      </w:r>
      <w:r w:rsidR="00F26B2A">
        <w:rPr>
          <w:rFonts w:cs="Calibri"/>
          <w:color w:val="000000"/>
        </w:rPr>
        <w:t>ing</w:t>
      </w:r>
      <w:r w:rsidRPr="00B80729">
        <w:rPr>
          <w:rFonts w:cs="Calibri"/>
          <w:color w:val="000000"/>
        </w:rPr>
        <w:t xml:space="preserve"> system.  The replacement will install an AMI metering system that will include: Meters, Network, Back office systems, and data repository.  The project will take multiple years to complete.  There will be O&amp;M savings that will come from the reduced field operation costs around </w:t>
      </w:r>
      <w:r w:rsidR="00D117C3">
        <w:rPr>
          <w:rFonts w:cs="Calibri"/>
          <w:color w:val="000000"/>
        </w:rPr>
        <w:t xml:space="preserve">the </w:t>
      </w:r>
      <w:r w:rsidRPr="00B80729">
        <w:rPr>
          <w:rFonts w:cs="Calibri"/>
          <w:color w:val="000000"/>
        </w:rPr>
        <w:t>billing process</w:t>
      </w:r>
      <w:r w:rsidR="00D117C3">
        <w:rPr>
          <w:rFonts w:cs="Calibri"/>
          <w:color w:val="000000"/>
        </w:rPr>
        <w:t>,</w:t>
      </w:r>
      <w:r w:rsidRPr="00B80729">
        <w:rPr>
          <w:rFonts w:cs="Calibri"/>
          <w:color w:val="000000"/>
        </w:rPr>
        <w:t xml:space="preserve"> and adds resources to the Electric Metershop to operate and maintain the metering systems.  O&amp;M savings start in stages as the metering technology is deployed.  </w:t>
      </w:r>
      <w:r w:rsidR="00F26B2A">
        <w:rPr>
          <w:rFonts w:cs="Calibri"/>
          <w:color w:val="000000"/>
        </w:rPr>
        <w:t>The f</w:t>
      </w:r>
      <w:r w:rsidRPr="00B80729">
        <w:rPr>
          <w:rFonts w:cs="Calibri"/>
          <w:color w:val="000000"/>
        </w:rPr>
        <w:t xml:space="preserve">irst reduction will be in reading and collection costs as areas are completed.  </w:t>
      </w:r>
      <w:r w:rsidR="002D53B9">
        <w:rPr>
          <w:rFonts w:cs="Calibri"/>
          <w:color w:val="000000"/>
        </w:rPr>
        <w:t>These savings in 2016 are estimated to be approximately $197,000</w:t>
      </w:r>
      <w:r w:rsidR="00F043C4">
        <w:rPr>
          <w:rFonts w:cs="Calibri"/>
          <w:color w:val="000000"/>
        </w:rPr>
        <w:t xml:space="preserve"> on a system level of which $155,000 is allocated to Washington Electric.</w:t>
      </w:r>
    </w:p>
    <w:p w:rsidR="009A62CA" w:rsidRDefault="009A62CA" w:rsidP="009A62CA">
      <w:pPr>
        <w:pStyle w:val="ListParagraph"/>
        <w:jc w:val="both"/>
        <w:rPr>
          <w:b/>
        </w:rPr>
      </w:pPr>
    </w:p>
    <w:p w:rsidR="009A62CA" w:rsidRPr="005C206F" w:rsidRDefault="009A62CA" w:rsidP="009A62CA">
      <w:pPr>
        <w:pStyle w:val="ListParagraph"/>
        <w:numPr>
          <w:ilvl w:val="0"/>
          <w:numId w:val="5"/>
        </w:numPr>
        <w:jc w:val="both"/>
        <w:rPr>
          <w:b/>
          <w:u w:val="single"/>
        </w:rPr>
      </w:pPr>
      <w:r w:rsidRPr="005C206F">
        <w:rPr>
          <w:b/>
          <w:u w:val="single"/>
        </w:rPr>
        <w:t xml:space="preserve">Distribution Replacement Projects </w:t>
      </w:r>
    </w:p>
    <w:p w:rsidR="001F7AC1" w:rsidRPr="003F37FA" w:rsidRDefault="001F7AC1" w:rsidP="001F7AC1">
      <w:pPr>
        <w:pStyle w:val="ListParagraph"/>
        <w:jc w:val="both"/>
        <w:rPr>
          <w:b/>
        </w:rPr>
      </w:pPr>
    </w:p>
    <w:p w:rsidR="009A62CA" w:rsidRDefault="009A62CA" w:rsidP="009A62CA">
      <w:pPr>
        <w:pStyle w:val="ListParagraph"/>
        <w:rPr>
          <w:b/>
        </w:rPr>
      </w:pPr>
      <w:r>
        <w:rPr>
          <w:b/>
        </w:rPr>
        <w:t>Distribution Line Protection –</w:t>
      </w:r>
      <w:r w:rsidR="005472CD">
        <w:rPr>
          <w:b/>
        </w:rPr>
        <w:t xml:space="preserve"> 2014: $140,000; </w:t>
      </w:r>
      <w:r w:rsidRPr="001F0CB6">
        <w:rPr>
          <w:b/>
        </w:rPr>
        <w:t>2015; $</w:t>
      </w:r>
      <w:r w:rsidR="00AF1ED2">
        <w:rPr>
          <w:b/>
        </w:rPr>
        <w:t>81</w:t>
      </w:r>
      <w:r w:rsidR="001F0CB6">
        <w:rPr>
          <w:b/>
        </w:rPr>
        <w:t>,000</w:t>
      </w:r>
      <w:r w:rsidRPr="00B52CE6">
        <w:rPr>
          <w:b/>
        </w:rPr>
        <w:t>; 201</w:t>
      </w:r>
      <w:r>
        <w:rPr>
          <w:b/>
        </w:rPr>
        <w:t>6</w:t>
      </w:r>
      <w:r w:rsidRPr="00B52CE6">
        <w:rPr>
          <w:b/>
        </w:rPr>
        <w:t>:</w:t>
      </w:r>
      <w:r w:rsidR="00AF1ED2">
        <w:rPr>
          <w:b/>
        </w:rPr>
        <w:t xml:space="preserve"> $81</w:t>
      </w:r>
      <w:r>
        <w:rPr>
          <w:b/>
        </w:rPr>
        <w:t xml:space="preserve">,000 </w:t>
      </w:r>
      <w:r w:rsidR="00AF1ED2" w:rsidRPr="00B844CC">
        <w:rPr>
          <w:b/>
        </w:rPr>
        <w:t>Washington</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Avista's Electric Distribution system is configured into a trunk and lateral system.  Late</w:t>
      </w:r>
      <w:r w:rsidR="001F7AC1">
        <w:rPr>
          <w:rFonts w:cs="Calibri"/>
          <w:color w:val="000000"/>
        </w:rPr>
        <w:t xml:space="preserve">ral circuits are protected via </w:t>
      </w:r>
      <w:r w:rsidRPr="009F1E7E">
        <w:rPr>
          <w:rFonts w:cs="Calibri"/>
          <w:color w:val="000000"/>
        </w:rPr>
        <w:t xml:space="preserve">fuse-links and operate under fault conditions to isolate the lateral in order to minimize the number of affected customers in an outage.  Engineering recommends treatment of the removal and replacement of Chance Cutouts, the removal and replacement of </w:t>
      </w:r>
      <w:proofErr w:type="spellStart"/>
      <w:r w:rsidRPr="009F1E7E">
        <w:rPr>
          <w:rFonts w:cs="Calibri"/>
          <w:color w:val="000000"/>
        </w:rPr>
        <w:t>Durabute</w:t>
      </w:r>
      <w:proofErr w:type="spellEnd"/>
      <w:r w:rsidRPr="009F1E7E">
        <w:rPr>
          <w:rFonts w:cs="Calibri"/>
          <w:color w:val="000000"/>
        </w:rPr>
        <w:t xml:space="preserve"> cutouts and the installation of cut-outs on un-fused lateral circuits.  This is a targeted program to ensure adequate protection of lateral circuits and to replace known defective equipment.</w:t>
      </w:r>
    </w:p>
    <w:p w:rsidR="009A62CA" w:rsidRDefault="009A62CA" w:rsidP="009A62CA">
      <w:pPr>
        <w:pStyle w:val="ListParagraph"/>
        <w:rPr>
          <w:b/>
        </w:rPr>
      </w:pPr>
    </w:p>
    <w:p w:rsidR="009A62CA" w:rsidRDefault="009A62CA" w:rsidP="009A62CA">
      <w:pPr>
        <w:pStyle w:val="ListParagraph"/>
        <w:rPr>
          <w:b/>
          <w:i/>
        </w:rPr>
      </w:pPr>
      <w:r>
        <w:rPr>
          <w:b/>
        </w:rPr>
        <w:t>Distribution Minor Rebuild</w:t>
      </w:r>
      <w:r w:rsidR="005472CD">
        <w:rPr>
          <w:b/>
        </w:rPr>
        <w:t xml:space="preserve"> –</w:t>
      </w:r>
      <w:r>
        <w:rPr>
          <w:b/>
        </w:rPr>
        <w:t xml:space="preserve"> </w:t>
      </w:r>
      <w:r w:rsidR="005472CD">
        <w:rPr>
          <w:b/>
        </w:rPr>
        <w:t xml:space="preserve">2014: $1,320,000; </w:t>
      </w:r>
      <w:r w:rsidRPr="001F0CB6">
        <w:rPr>
          <w:b/>
        </w:rPr>
        <w:t>2015</w:t>
      </w:r>
      <w:r w:rsidR="001F0CB6">
        <w:rPr>
          <w:b/>
        </w:rPr>
        <w:t xml:space="preserve">: </w:t>
      </w:r>
      <w:r w:rsidRPr="001F0CB6">
        <w:rPr>
          <w:b/>
        </w:rPr>
        <w:t xml:space="preserve"> $</w:t>
      </w:r>
      <w:proofErr w:type="gramStart"/>
      <w:r w:rsidR="002D53B9">
        <w:rPr>
          <w:b/>
        </w:rPr>
        <w:t>5,292</w:t>
      </w:r>
      <w:r w:rsidR="00AF1ED2">
        <w:rPr>
          <w:b/>
        </w:rPr>
        <w:t>,000</w:t>
      </w:r>
      <w:r>
        <w:rPr>
          <w:b/>
        </w:rPr>
        <w:t xml:space="preserve"> </w:t>
      </w:r>
      <w:r w:rsidRPr="00B52CE6">
        <w:rPr>
          <w:b/>
        </w:rPr>
        <w:t>;</w:t>
      </w:r>
      <w:proofErr w:type="gramEnd"/>
      <w:r w:rsidRPr="00B52CE6">
        <w:rPr>
          <w:b/>
        </w:rPr>
        <w:t xml:space="preserve"> 201</w:t>
      </w:r>
      <w:r>
        <w:rPr>
          <w:b/>
        </w:rPr>
        <w:t>6</w:t>
      </w:r>
      <w:r w:rsidRPr="00B52CE6">
        <w:rPr>
          <w:b/>
        </w:rPr>
        <w:t>:</w:t>
      </w:r>
      <w:r w:rsidR="002D53B9">
        <w:rPr>
          <w:b/>
        </w:rPr>
        <w:t xml:space="preserve"> $5,292</w:t>
      </w:r>
      <w:r>
        <w:rPr>
          <w:b/>
        </w:rPr>
        <w:t>,000</w:t>
      </w:r>
      <w:r w:rsidR="00AF1ED2">
        <w:rPr>
          <w:b/>
        </w:rPr>
        <w:t xml:space="preserve"> </w:t>
      </w:r>
      <w:r w:rsidR="001F7AC1" w:rsidRPr="00B844CC">
        <w:rPr>
          <w:b/>
        </w:rPr>
        <w:t>Washington</w:t>
      </w:r>
    </w:p>
    <w:p w:rsidR="009A62CA" w:rsidRPr="009F1E7E" w:rsidRDefault="009A62CA" w:rsidP="00F26B2A">
      <w:pPr>
        <w:pStyle w:val="ListParagraph"/>
        <w:jc w:val="both"/>
        <w:rPr>
          <w:rFonts w:cs="Calibri"/>
          <w:color w:val="000000"/>
        </w:rPr>
      </w:pPr>
      <w:r w:rsidRPr="009F1E7E">
        <w:rPr>
          <w:rFonts w:cs="Calibri"/>
          <w:color w:val="000000"/>
        </w:rPr>
        <w:t>This program is for distribution minor rebuild</w:t>
      </w:r>
      <w:r w:rsidR="00F26B2A">
        <w:rPr>
          <w:rFonts w:cs="Calibri"/>
          <w:color w:val="000000"/>
        </w:rPr>
        <w:t>s</w:t>
      </w:r>
      <w:r w:rsidRPr="009F1E7E">
        <w:rPr>
          <w:rFonts w:cs="Calibri"/>
          <w:color w:val="000000"/>
        </w:rPr>
        <w:t xml:space="preserve"> as requested by the customer or initiated by Avista.  Examples of construction work includes replacing meters, services, transformers, primary overhead or underground lines, or devices.  This also includes addressing trouble related jobs (i.e. replacing burnt or damaged poles).</w:t>
      </w:r>
    </w:p>
    <w:p w:rsidR="009A62CA" w:rsidRDefault="009A62CA" w:rsidP="009A62CA">
      <w:pPr>
        <w:pStyle w:val="ListParagraph"/>
        <w:rPr>
          <w:b/>
        </w:rPr>
      </w:pPr>
    </w:p>
    <w:p w:rsidR="009A62CA" w:rsidRDefault="009A62CA" w:rsidP="009A62CA">
      <w:pPr>
        <w:pStyle w:val="ListParagraph"/>
        <w:rPr>
          <w:b/>
        </w:rPr>
      </w:pPr>
      <w:r w:rsidRPr="00B844CC">
        <w:rPr>
          <w:b/>
        </w:rPr>
        <w:t>Distribution Transformer Change Out Program</w:t>
      </w:r>
      <w:r w:rsidR="001F7AC1">
        <w:rPr>
          <w:b/>
        </w:rPr>
        <w:t xml:space="preserve"> - </w:t>
      </w:r>
      <w:r w:rsidR="005472CD">
        <w:rPr>
          <w:b/>
        </w:rPr>
        <w:t xml:space="preserve">2014: $511,000; </w:t>
      </w:r>
      <w:r w:rsidRPr="00702C0C">
        <w:rPr>
          <w:b/>
        </w:rPr>
        <w:t>2015: $</w:t>
      </w:r>
      <w:r w:rsidR="00AF1ED2">
        <w:rPr>
          <w:b/>
        </w:rPr>
        <w:t>3,584</w:t>
      </w:r>
      <w:r w:rsidR="00702C0C">
        <w:rPr>
          <w:b/>
        </w:rPr>
        <w:t>,000</w:t>
      </w:r>
      <w:r w:rsidRPr="00B844CC">
        <w:rPr>
          <w:b/>
        </w:rPr>
        <w:t>; 201</w:t>
      </w:r>
      <w:r>
        <w:rPr>
          <w:b/>
        </w:rPr>
        <w:t>6</w:t>
      </w:r>
      <w:r w:rsidRPr="00B844CC">
        <w:rPr>
          <w:b/>
        </w:rPr>
        <w:t>: $</w:t>
      </w:r>
      <w:r w:rsidR="00AF1ED2">
        <w:rPr>
          <w:b/>
        </w:rPr>
        <w:t>3,584</w:t>
      </w:r>
      <w:r w:rsidRPr="00B844CC">
        <w:rPr>
          <w:b/>
        </w:rPr>
        <w:t>,000</w:t>
      </w:r>
      <w:r w:rsidR="00AF1ED2">
        <w:rPr>
          <w:b/>
        </w:rPr>
        <w:t xml:space="preserve"> </w:t>
      </w:r>
      <w:r w:rsidR="001F7AC1" w:rsidRPr="00B844CC">
        <w:rPr>
          <w:b/>
        </w:rPr>
        <w:t>Washington</w:t>
      </w:r>
    </w:p>
    <w:p w:rsidR="009A62CA" w:rsidRPr="009F1E7E" w:rsidRDefault="009A62CA" w:rsidP="009A62CA">
      <w:pPr>
        <w:widowControl w:val="0"/>
        <w:tabs>
          <w:tab w:val="left" w:pos="90"/>
        </w:tabs>
        <w:adjustRightInd w:val="0"/>
        <w:ind w:left="720"/>
        <w:jc w:val="both"/>
        <w:rPr>
          <w:rFonts w:cs="Calibri"/>
          <w:color w:val="000000"/>
        </w:rPr>
      </w:pPr>
      <w:r w:rsidRPr="009F1E7E">
        <w:rPr>
          <w:rFonts w:cs="Calibri"/>
          <w:color w:val="000000"/>
        </w:rPr>
        <w:t>The Distribution Transformer Change-Out Program has three main drivers.</w:t>
      </w:r>
      <w:r w:rsidR="00DC3006">
        <w:rPr>
          <w:rFonts w:cs="Calibri"/>
          <w:color w:val="000000"/>
        </w:rPr>
        <w:t xml:space="preserve"> </w:t>
      </w:r>
      <w:r w:rsidRPr="009F1E7E">
        <w:rPr>
          <w:rFonts w:cs="Calibri"/>
          <w:color w:val="000000"/>
        </w:rPr>
        <w:t xml:space="preserve"> First, the pre-1981 distribution transformers that are targeted for replacement average 42 years </w:t>
      </w:r>
      <w:r w:rsidRPr="009F1E7E">
        <w:rPr>
          <w:rFonts w:cs="Calibri"/>
          <w:color w:val="000000"/>
        </w:rPr>
        <w:lastRenderedPageBreak/>
        <w:t>of age and are a minimum of 30 years old.  Their replacement will increase the reliability and availability of the system.  Secondly, the transformers to be replaced are inefficient compared to current standard</w:t>
      </w:r>
      <w:r w:rsidRPr="00E1099B">
        <w:rPr>
          <w:rFonts w:cs="Calibri"/>
          <w:color w:val="000000"/>
        </w:rPr>
        <w:t>s</w:t>
      </w:r>
      <w:r w:rsidRPr="00E1099B">
        <w:rPr>
          <w:rStyle w:val="CommentReference"/>
          <w:sz w:val="24"/>
          <w:szCs w:val="24"/>
        </w:rPr>
        <w:t>.</w:t>
      </w:r>
      <w:r w:rsidRPr="00E1099B">
        <w:rPr>
          <w:rFonts w:cs="Calibri"/>
          <w:color w:val="000000"/>
        </w:rPr>
        <w:t xml:space="preserve">  T</w:t>
      </w:r>
      <w:r w:rsidRPr="009F1E7E">
        <w:rPr>
          <w:rFonts w:cs="Calibri"/>
          <w:color w:val="000000"/>
        </w:rPr>
        <w:t xml:space="preserve">hirdly, pre-1981 transformers have the potential to have PCB containing oil.  The transformers to be removed early in the programs are those that are most likely to have PCB containing oil and their replacement will reduce the risk of PCB containing oil spills.  </w:t>
      </w:r>
    </w:p>
    <w:p w:rsidR="009A62CA" w:rsidRPr="00B844CC" w:rsidRDefault="009A62CA" w:rsidP="009A62CA">
      <w:pPr>
        <w:pStyle w:val="ListParagraph"/>
        <w:rPr>
          <w:b/>
        </w:rPr>
      </w:pPr>
    </w:p>
    <w:p w:rsidR="009A62CA" w:rsidRDefault="009A62CA" w:rsidP="009A62CA">
      <w:pPr>
        <w:pStyle w:val="ListParagraph"/>
        <w:rPr>
          <w:b/>
        </w:rPr>
      </w:pPr>
      <w:r w:rsidRPr="00B844CC">
        <w:rPr>
          <w:b/>
        </w:rPr>
        <w:t xml:space="preserve">Environmental Compliance- </w:t>
      </w:r>
      <w:r w:rsidR="005472CD">
        <w:rPr>
          <w:b/>
        </w:rPr>
        <w:t xml:space="preserve">2014: $29,000; </w:t>
      </w:r>
      <w:r w:rsidRPr="00702C0C">
        <w:rPr>
          <w:b/>
        </w:rPr>
        <w:t>2015: $</w:t>
      </w:r>
      <w:r w:rsidR="002D53B9">
        <w:rPr>
          <w:b/>
        </w:rPr>
        <w:t>114</w:t>
      </w:r>
      <w:r w:rsidR="00702C0C">
        <w:rPr>
          <w:b/>
        </w:rPr>
        <w:t>,000</w:t>
      </w:r>
      <w:r w:rsidRPr="00B844CC">
        <w:rPr>
          <w:b/>
        </w:rPr>
        <w:t>; 201</w:t>
      </w:r>
      <w:r>
        <w:rPr>
          <w:b/>
        </w:rPr>
        <w:t>6</w:t>
      </w:r>
      <w:r w:rsidRPr="00B844CC">
        <w:rPr>
          <w:b/>
        </w:rPr>
        <w:t>: $</w:t>
      </w:r>
      <w:r w:rsidR="002D53B9">
        <w:rPr>
          <w:b/>
        </w:rPr>
        <w:t>114</w:t>
      </w:r>
      <w:r w:rsidRPr="00B844CC">
        <w:rPr>
          <w:b/>
        </w:rPr>
        <w:t>,000</w:t>
      </w:r>
      <w:r w:rsidR="00AF1ED2">
        <w:rPr>
          <w:b/>
        </w:rPr>
        <w:t xml:space="preserve"> </w:t>
      </w:r>
      <w:r w:rsidRPr="00B844CC">
        <w:rPr>
          <w:b/>
        </w:rPr>
        <w:t>Washington</w:t>
      </w:r>
      <w:r>
        <w:rPr>
          <w:b/>
        </w:rPr>
        <w:t xml:space="preserve">  </w:t>
      </w:r>
    </w:p>
    <w:p w:rsidR="009A62CA" w:rsidRPr="009F1E7E" w:rsidRDefault="00F26B2A" w:rsidP="00F26B2A">
      <w:pPr>
        <w:widowControl w:val="0"/>
        <w:tabs>
          <w:tab w:val="left" w:pos="90"/>
        </w:tabs>
        <w:adjustRightInd w:val="0"/>
        <w:ind w:left="720"/>
        <w:jc w:val="both"/>
        <w:rPr>
          <w:rFonts w:cs="Calibri"/>
          <w:color w:val="000000"/>
          <w:sz w:val="26"/>
          <w:szCs w:val="26"/>
        </w:rPr>
      </w:pPr>
      <w:r>
        <w:rPr>
          <w:rFonts w:cs="Calibri"/>
          <w:color w:val="000000"/>
        </w:rPr>
        <w:t>This item includes i</w:t>
      </w:r>
      <w:r w:rsidR="009A62CA" w:rsidRPr="009F1E7E">
        <w:rPr>
          <w:rFonts w:cs="Calibri"/>
          <w:color w:val="000000"/>
        </w:rPr>
        <w:t>mplementation of Forest Service Special Use Permits, waste oil disposal, including PCBs, and environmental compliance requirements related to storm water management, water quality protection, property cleanup and related issues</w:t>
      </w:r>
      <w:r>
        <w:rPr>
          <w:rFonts w:cs="Calibri"/>
          <w:color w:val="000000"/>
        </w:rPr>
        <w:t>.</w:t>
      </w:r>
    </w:p>
    <w:p w:rsidR="009A62CA" w:rsidRDefault="009A62CA" w:rsidP="009A62CA">
      <w:pPr>
        <w:pStyle w:val="ListParagraph"/>
        <w:rPr>
          <w:b/>
          <w:highlight w:val="yellow"/>
        </w:rPr>
      </w:pPr>
    </w:p>
    <w:p w:rsidR="009A62CA" w:rsidRDefault="009A62CA" w:rsidP="009A62CA">
      <w:pPr>
        <w:pStyle w:val="ListParagraph"/>
        <w:rPr>
          <w:b/>
        </w:rPr>
      </w:pPr>
      <w:r w:rsidRPr="00B844CC">
        <w:rPr>
          <w:b/>
        </w:rPr>
        <w:t xml:space="preserve">Electric Replacement/Relocation </w:t>
      </w:r>
      <w:r>
        <w:rPr>
          <w:b/>
        </w:rPr>
        <w:t>–</w:t>
      </w:r>
      <w:r w:rsidR="005472CD">
        <w:rPr>
          <w:b/>
        </w:rPr>
        <w:t xml:space="preserve"> 2014: $359,000; </w:t>
      </w:r>
      <w:r w:rsidRPr="00702C0C">
        <w:rPr>
          <w:b/>
        </w:rPr>
        <w:t>2015: $</w:t>
      </w:r>
      <w:r w:rsidR="002D53B9">
        <w:rPr>
          <w:b/>
        </w:rPr>
        <w:t>1,350</w:t>
      </w:r>
      <w:r w:rsidR="00702C0C">
        <w:rPr>
          <w:b/>
        </w:rPr>
        <w:t>,000</w:t>
      </w:r>
      <w:r w:rsidRPr="00B844CC">
        <w:rPr>
          <w:b/>
        </w:rPr>
        <w:t>; 201</w:t>
      </w:r>
      <w:r>
        <w:rPr>
          <w:b/>
        </w:rPr>
        <w:t>6</w:t>
      </w:r>
      <w:r w:rsidRPr="00B844CC">
        <w:rPr>
          <w:b/>
        </w:rPr>
        <w:t>: $</w:t>
      </w:r>
      <w:r w:rsidR="00AF1ED2">
        <w:rPr>
          <w:b/>
        </w:rPr>
        <w:t>1</w:t>
      </w:r>
      <w:r w:rsidRPr="00B844CC">
        <w:rPr>
          <w:b/>
        </w:rPr>
        <w:t>,</w:t>
      </w:r>
      <w:r w:rsidR="002D53B9">
        <w:rPr>
          <w:b/>
        </w:rPr>
        <w:t>406</w:t>
      </w:r>
      <w:r w:rsidRPr="00B844CC">
        <w:rPr>
          <w:b/>
        </w:rPr>
        <w:t>,000</w:t>
      </w:r>
      <w:r w:rsidR="00AF1ED2">
        <w:rPr>
          <w:b/>
        </w:rPr>
        <w:t xml:space="preserve"> </w:t>
      </w:r>
      <w:r w:rsidR="001F7AC1" w:rsidRPr="00B844CC">
        <w:rPr>
          <w:b/>
        </w:rPr>
        <w:t>Washington</w:t>
      </w:r>
    </w:p>
    <w:p w:rsidR="009A62CA" w:rsidRPr="009F1E7E" w:rsidRDefault="009A62CA" w:rsidP="009A62CA">
      <w:pPr>
        <w:widowControl w:val="0"/>
        <w:tabs>
          <w:tab w:val="left" w:pos="90"/>
        </w:tabs>
        <w:adjustRightInd w:val="0"/>
        <w:ind w:left="720"/>
        <w:jc w:val="both"/>
        <w:rPr>
          <w:rFonts w:cs="Calibri"/>
          <w:color w:val="000000"/>
          <w:sz w:val="26"/>
          <w:szCs w:val="26"/>
        </w:rPr>
      </w:pPr>
      <w:r w:rsidRPr="009F1E7E">
        <w:rPr>
          <w:rFonts w:cs="Calibri"/>
          <w:color w:val="000000"/>
        </w:rPr>
        <w:t xml:space="preserve">This annual program will replace sections of existing infrastructure that require replacement due to relocation or improvement of streets or highways.  Requirements may come from our franchise agreements, permits, or WA DOT.  Avista installs many of its facilities in public right-of-way under established franchise agreements.  Avista is required under the franchise agreements, in most cases, to relocate its facilities when they are in conflict with road or highway improvements.  </w:t>
      </w:r>
    </w:p>
    <w:p w:rsidR="009A62CA" w:rsidRDefault="009A62CA" w:rsidP="009A62CA">
      <w:pPr>
        <w:pStyle w:val="ListParagraph"/>
        <w:rPr>
          <w:b/>
          <w:highlight w:val="yellow"/>
        </w:rPr>
      </w:pPr>
    </w:p>
    <w:p w:rsidR="009A62CA" w:rsidRDefault="009A62CA" w:rsidP="009A62CA">
      <w:pPr>
        <w:pStyle w:val="ListParagraph"/>
        <w:rPr>
          <w:b/>
        </w:rPr>
      </w:pPr>
      <w:r w:rsidRPr="00B844CC">
        <w:rPr>
          <w:b/>
        </w:rPr>
        <w:t>Primary URD Cable Replacement</w:t>
      </w:r>
      <w:r w:rsidR="005472CD">
        <w:rPr>
          <w:b/>
        </w:rPr>
        <w:t xml:space="preserve"> –</w:t>
      </w:r>
      <w:r w:rsidRPr="00B844CC">
        <w:rPr>
          <w:b/>
        </w:rPr>
        <w:t xml:space="preserve"> </w:t>
      </w:r>
      <w:r w:rsidR="005472CD">
        <w:rPr>
          <w:b/>
        </w:rPr>
        <w:t xml:space="preserve">2014: $66,000; </w:t>
      </w:r>
      <w:r w:rsidRPr="00702C0C">
        <w:rPr>
          <w:b/>
        </w:rPr>
        <w:t>2015: $</w:t>
      </w:r>
      <w:r w:rsidR="00AF1ED2">
        <w:rPr>
          <w:b/>
        </w:rPr>
        <w:t>716</w:t>
      </w:r>
      <w:r w:rsidR="00702C0C">
        <w:rPr>
          <w:b/>
        </w:rPr>
        <w:t>,000</w:t>
      </w:r>
      <w:r w:rsidR="00AF1ED2">
        <w:rPr>
          <w:b/>
        </w:rPr>
        <w:t xml:space="preserve"> </w:t>
      </w:r>
      <w:r w:rsidR="001F7AC1" w:rsidRPr="00B844CC">
        <w:rPr>
          <w:b/>
        </w:rPr>
        <w:t>Washington</w:t>
      </w:r>
    </w:p>
    <w:p w:rsidR="009A62CA" w:rsidRPr="000F151D" w:rsidRDefault="009A62CA" w:rsidP="009A62CA">
      <w:pPr>
        <w:ind w:left="720"/>
        <w:jc w:val="both"/>
      </w:pPr>
      <w:r w:rsidRPr="009F1E7E">
        <w:rPr>
          <w:rFonts w:cs="Calibri"/>
          <w:color w:val="000000"/>
        </w:rPr>
        <w:t>T</w:t>
      </w:r>
      <w:r>
        <w:t>his program</w:t>
      </w:r>
      <w:r w:rsidRPr="003D2215">
        <w:t xml:space="preserve"> involves replacing the first generation of Underground Residential District (URD) cable. </w:t>
      </w:r>
      <w:r>
        <w:t xml:space="preserve"> </w:t>
      </w:r>
      <w:r w:rsidRPr="003D2215">
        <w:t>This project has been ongoing for the past several years and focuses on replacing a vintage and type of cable that has reached its end of life and contributes significantly to URD cable failures.</w:t>
      </w:r>
      <w:r w:rsidR="00DC3006">
        <w:t xml:space="preserve"> </w:t>
      </w:r>
      <w:r>
        <w:t xml:space="preserve"> The Company estimates the cost of each underground outage to be $3,850.  With the downward trend in underground outages, it is projected that 45 outages will occur in 2015, as compared to 72 in 2012. </w:t>
      </w:r>
      <w:r w:rsidR="00DC3006">
        <w:t xml:space="preserve"> </w:t>
      </w:r>
      <w:r w:rsidR="000E7D9C">
        <w:t xml:space="preserve">A five year plan to inspect and maintain our </w:t>
      </w:r>
      <w:proofErr w:type="spellStart"/>
      <w:r w:rsidR="000E7D9C">
        <w:t>padmount</w:t>
      </w:r>
      <w:proofErr w:type="spellEnd"/>
      <w:r w:rsidR="000E7D9C">
        <w:t xml:space="preserve"> equipment will add $800,000 per year to O&amp;M spending for the first five years.  Washington’s allocation of these additional O&amp;M costs is $522,000.  These additional costs have been included in the Company’s O&amp;M Offset adjustment. </w:t>
      </w:r>
      <w:r>
        <w:t xml:space="preserve"> </w:t>
      </w:r>
    </w:p>
    <w:p w:rsidR="009A62CA" w:rsidRDefault="009A62CA" w:rsidP="009A62CA">
      <w:pPr>
        <w:pStyle w:val="ListParagraph"/>
        <w:rPr>
          <w:b/>
          <w:highlight w:val="yellow"/>
        </w:rPr>
      </w:pPr>
    </w:p>
    <w:p w:rsidR="009A62CA" w:rsidRPr="00BE76C1" w:rsidRDefault="009A62CA" w:rsidP="009A62CA">
      <w:pPr>
        <w:pStyle w:val="ListParagraph"/>
        <w:rPr>
          <w:b/>
        </w:rPr>
      </w:pPr>
      <w:proofErr w:type="spellStart"/>
      <w:r w:rsidRPr="00BE76C1">
        <w:rPr>
          <w:b/>
        </w:rPr>
        <w:t>Reconductors</w:t>
      </w:r>
      <w:proofErr w:type="spellEnd"/>
      <w:r w:rsidRPr="00BE76C1">
        <w:rPr>
          <w:b/>
        </w:rPr>
        <w:t xml:space="preserve"> and Rebuilds –</w:t>
      </w:r>
      <w:r w:rsidR="005472CD" w:rsidRPr="00BE76C1">
        <w:rPr>
          <w:b/>
        </w:rPr>
        <w:t xml:space="preserve"> </w:t>
      </w:r>
      <w:r w:rsidRPr="00BE76C1">
        <w:rPr>
          <w:b/>
        </w:rPr>
        <w:t>2015: $</w:t>
      </w:r>
      <w:r w:rsidR="00AF1ED2" w:rsidRPr="00BE76C1">
        <w:rPr>
          <w:b/>
        </w:rPr>
        <w:t>1</w:t>
      </w:r>
      <w:proofErr w:type="gramStart"/>
      <w:r w:rsidR="00AF1ED2" w:rsidRPr="00BE76C1">
        <w:rPr>
          <w:b/>
        </w:rPr>
        <w:t>,626</w:t>
      </w:r>
      <w:r w:rsidR="00E925EA" w:rsidRPr="00BE76C1">
        <w:rPr>
          <w:b/>
        </w:rPr>
        <w:t>,00</w:t>
      </w:r>
      <w:proofErr w:type="gramEnd"/>
      <w:r w:rsidR="00AF1ED2" w:rsidRPr="00BE76C1">
        <w:rPr>
          <w:b/>
        </w:rPr>
        <w:t>; 2016: $1,626</w:t>
      </w:r>
      <w:r w:rsidRPr="00BE76C1">
        <w:rPr>
          <w:b/>
        </w:rPr>
        <w:t>,000</w:t>
      </w:r>
      <w:r w:rsidR="00AF1ED2" w:rsidRPr="00BE76C1">
        <w:rPr>
          <w:b/>
        </w:rPr>
        <w:t xml:space="preserve"> Washington</w:t>
      </w:r>
    </w:p>
    <w:p w:rsidR="008178B5" w:rsidRPr="0071179C" w:rsidRDefault="003F37FA" w:rsidP="008178B5">
      <w:pPr>
        <w:adjustRightInd w:val="0"/>
        <w:ind w:left="720"/>
        <w:jc w:val="both"/>
        <w:rPr>
          <w:rFonts w:cs="Calibri"/>
          <w:color w:val="000000"/>
        </w:rPr>
      </w:pPr>
      <w:r w:rsidRPr="00BE76C1">
        <w:rPr>
          <w:rFonts w:cs="Calibri"/>
          <w:color w:val="000000"/>
        </w:rPr>
        <w:t xml:space="preserve">This program </w:t>
      </w:r>
      <w:proofErr w:type="spellStart"/>
      <w:r w:rsidRPr="00BE76C1">
        <w:rPr>
          <w:rFonts w:cs="Calibri"/>
          <w:color w:val="000000"/>
        </w:rPr>
        <w:t>reconductors</w:t>
      </w:r>
      <w:proofErr w:type="spellEnd"/>
      <w:r w:rsidRPr="00BE76C1">
        <w:rPr>
          <w:rFonts w:cs="Calibri"/>
          <w:color w:val="000000"/>
        </w:rPr>
        <w:t xml:space="preserve"> and/or rebuilds existing transmission or distribution lines as they reach the end of their useful lives, require increased capacity, or present a risk management issue. </w:t>
      </w:r>
      <w:r w:rsidR="00DC3006" w:rsidRPr="00BE76C1">
        <w:rPr>
          <w:rFonts w:cs="Calibri"/>
          <w:color w:val="000000"/>
        </w:rPr>
        <w:t xml:space="preserve"> </w:t>
      </w:r>
      <w:r w:rsidRPr="00BE76C1">
        <w:rPr>
          <w:rFonts w:cs="Calibri"/>
          <w:color w:val="000000"/>
        </w:rPr>
        <w:t>Projects include: ER 2310 - West Plains Transmission Reinforcement,  ER 2550 - Pine Creek-Burke-Thompson, ER 2557</w:t>
      </w:r>
      <w:r w:rsidR="00BE76C1" w:rsidRPr="00BE76C1">
        <w:rPr>
          <w:rFonts w:cs="Calibri"/>
          <w:color w:val="000000"/>
        </w:rPr>
        <w:t xml:space="preserve"> -</w:t>
      </w:r>
      <w:r w:rsidRPr="00BE76C1">
        <w:rPr>
          <w:rFonts w:cs="Calibri"/>
          <w:color w:val="000000"/>
        </w:rPr>
        <w:t xml:space="preserve"> 9CE-Sunset Rebuild, ER 2423 - System Condition Rebuild, ER 2457 </w:t>
      </w:r>
      <w:r w:rsidR="00BE76C1" w:rsidRPr="00BE76C1">
        <w:rPr>
          <w:rFonts w:cs="Calibri"/>
          <w:color w:val="000000"/>
        </w:rPr>
        <w:t xml:space="preserve">- </w:t>
      </w:r>
      <w:r w:rsidRPr="00BE76C1">
        <w:rPr>
          <w:rFonts w:cs="Calibri"/>
          <w:color w:val="000000"/>
        </w:rPr>
        <w:t>Benton-Othello Rebuild, ER2556</w:t>
      </w:r>
      <w:r w:rsidR="00BE76C1" w:rsidRPr="00BE76C1">
        <w:rPr>
          <w:rFonts w:cs="Calibri"/>
          <w:color w:val="000000"/>
        </w:rPr>
        <w:t xml:space="preserve"> -</w:t>
      </w:r>
      <w:r w:rsidRPr="00BE76C1">
        <w:rPr>
          <w:rFonts w:cs="Calibri"/>
          <w:color w:val="000000"/>
        </w:rPr>
        <w:t xml:space="preserve"> CDA-Pine Creek Rebuild, ER 2564</w:t>
      </w:r>
      <w:r w:rsidR="00BE76C1" w:rsidRPr="00BE76C1">
        <w:rPr>
          <w:rFonts w:cs="Calibri"/>
          <w:color w:val="000000"/>
        </w:rPr>
        <w:t xml:space="preserve"> -</w:t>
      </w:r>
      <w:r w:rsidRPr="00BE76C1">
        <w:rPr>
          <w:rFonts w:cs="Calibri"/>
          <w:color w:val="000000"/>
        </w:rPr>
        <w:t xml:space="preserve"> Devils Gap-Lind Major Rebuild, ER 2574 - Chelan-Stratford </w:t>
      </w:r>
      <w:r w:rsidR="00BE76C1" w:rsidRPr="00BE76C1">
        <w:rPr>
          <w:rFonts w:cs="Calibri"/>
          <w:color w:val="000000"/>
        </w:rPr>
        <w:t>River Crossing Rebuild, ER 2576 -</w:t>
      </w:r>
      <w:r w:rsidRPr="00BE76C1">
        <w:rPr>
          <w:rFonts w:cs="Calibri"/>
          <w:color w:val="000000"/>
        </w:rPr>
        <w:t xml:space="preserve"> </w:t>
      </w:r>
      <w:proofErr w:type="spellStart"/>
      <w:r w:rsidRPr="00BE76C1">
        <w:rPr>
          <w:rFonts w:cs="Calibri"/>
          <w:color w:val="000000"/>
        </w:rPr>
        <w:t>Addy</w:t>
      </w:r>
      <w:proofErr w:type="spellEnd"/>
      <w:r w:rsidRPr="00BE76C1">
        <w:rPr>
          <w:rFonts w:cs="Calibri"/>
          <w:color w:val="000000"/>
        </w:rPr>
        <w:t xml:space="preserve">-Devils Gap </w:t>
      </w:r>
      <w:proofErr w:type="spellStart"/>
      <w:r w:rsidR="00BE76C1" w:rsidRPr="00BE76C1">
        <w:rPr>
          <w:color w:val="000000"/>
        </w:rPr>
        <w:t>Reconductor</w:t>
      </w:r>
      <w:proofErr w:type="spellEnd"/>
      <w:r w:rsidR="00BE76C1" w:rsidRPr="00BE76C1">
        <w:rPr>
          <w:color w:val="000000"/>
        </w:rPr>
        <w:t xml:space="preserve">, ER 2575 - </w:t>
      </w:r>
      <w:r w:rsidRPr="00BE76C1">
        <w:rPr>
          <w:color w:val="000000"/>
        </w:rPr>
        <w:t>Garden Sprin</w:t>
      </w:r>
      <w:r w:rsidR="00BE76C1" w:rsidRPr="00BE76C1">
        <w:rPr>
          <w:color w:val="000000"/>
        </w:rPr>
        <w:t xml:space="preserve">gs-Silver Lake Rebuild, ER 2582 - </w:t>
      </w:r>
      <w:r w:rsidRPr="00BE76C1">
        <w:rPr>
          <w:color w:val="000000"/>
        </w:rPr>
        <w:t>BEA-BEL-F</w:t>
      </w:r>
      <w:r w:rsidR="00BE76C1" w:rsidRPr="00BE76C1">
        <w:rPr>
          <w:color w:val="000000"/>
        </w:rPr>
        <w:t xml:space="preserve">&amp;C-WAI Reconfiguration, </w:t>
      </w:r>
      <w:r w:rsidR="00CF1D01">
        <w:rPr>
          <w:color w:val="000000"/>
        </w:rPr>
        <w:t xml:space="preserve">and </w:t>
      </w:r>
      <w:r w:rsidR="00BE76C1" w:rsidRPr="00BE76C1">
        <w:rPr>
          <w:color w:val="000000"/>
        </w:rPr>
        <w:t xml:space="preserve">ER 2577 - </w:t>
      </w:r>
      <w:r w:rsidRPr="00BE76C1">
        <w:rPr>
          <w:color w:val="000000"/>
        </w:rPr>
        <w:t>BEN-M23 Rebuild</w:t>
      </w:r>
      <w:r w:rsidR="00D117C3">
        <w:rPr>
          <w:color w:val="000000"/>
        </w:rPr>
        <w:t>.</w:t>
      </w:r>
      <w:r w:rsidRPr="000E7D9C">
        <w:rPr>
          <w:color w:val="000000"/>
        </w:rPr>
        <w:t xml:space="preserve"> </w:t>
      </w:r>
    </w:p>
    <w:p w:rsidR="009A62CA" w:rsidRPr="00E1099B" w:rsidRDefault="009A62CA" w:rsidP="009A62CA">
      <w:pPr>
        <w:pStyle w:val="PlainText"/>
        <w:ind w:left="720"/>
        <w:jc w:val="both"/>
        <w:rPr>
          <w:rFonts w:ascii="Times New Roman" w:eastAsia="Times New Roman" w:hAnsi="Times New Roman"/>
          <w:b/>
          <w:sz w:val="24"/>
          <w:szCs w:val="24"/>
        </w:rPr>
      </w:pPr>
      <w:r w:rsidRPr="00E1099B">
        <w:rPr>
          <w:rFonts w:ascii="Times New Roman" w:eastAsia="Times New Roman" w:hAnsi="Times New Roman"/>
          <w:b/>
          <w:sz w:val="24"/>
          <w:szCs w:val="24"/>
        </w:rPr>
        <w:lastRenderedPageBreak/>
        <w:t>Storms –</w:t>
      </w:r>
      <w:r w:rsidR="005472CD">
        <w:rPr>
          <w:rFonts w:ascii="Times New Roman" w:eastAsia="Times New Roman" w:hAnsi="Times New Roman"/>
          <w:b/>
          <w:sz w:val="24"/>
          <w:szCs w:val="24"/>
        </w:rPr>
        <w:t xml:space="preserve"> 2014: $455,000; </w:t>
      </w:r>
      <w:r w:rsidRPr="00E1099B">
        <w:rPr>
          <w:rFonts w:ascii="Times New Roman" w:eastAsia="Times New Roman" w:hAnsi="Times New Roman"/>
          <w:b/>
          <w:sz w:val="24"/>
          <w:szCs w:val="24"/>
        </w:rPr>
        <w:t>2015: $</w:t>
      </w:r>
      <w:r w:rsidR="00AF1ED2" w:rsidRPr="00E1099B">
        <w:rPr>
          <w:rFonts w:ascii="Times New Roman" w:eastAsia="Times New Roman" w:hAnsi="Times New Roman"/>
          <w:b/>
          <w:sz w:val="24"/>
          <w:szCs w:val="24"/>
        </w:rPr>
        <w:t>1,275</w:t>
      </w:r>
      <w:r w:rsidR="004D4AD0" w:rsidRPr="00E1099B">
        <w:rPr>
          <w:rFonts w:ascii="Times New Roman" w:eastAsia="Times New Roman" w:hAnsi="Times New Roman"/>
          <w:b/>
          <w:sz w:val="24"/>
          <w:szCs w:val="24"/>
        </w:rPr>
        <w:t>,000</w:t>
      </w:r>
      <w:r w:rsidRPr="00E1099B">
        <w:rPr>
          <w:rFonts w:ascii="Times New Roman" w:hAnsi="Times New Roman"/>
          <w:b/>
          <w:sz w:val="24"/>
          <w:szCs w:val="24"/>
        </w:rPr>
        <w:t>;</w:t>
      </w:r>
      <w:r w:rsidR="00AF1ED2" w:rsidRPr="00E1099B">
        <w:rPr>
          <w:rFonts w:ascii="Times New Roman" w:eastAsia="Times New Roman" w:hAnsi="Times New Roman"/>
          <w:b/>
          <w:sz w:val="24"/>
          <w:szCs w:val="24"/>
        </w:rPr>
        <w:t xml:space="preserve"> 2016: $1,211</w:t>
      </w:r>
      <w:r w:rsidRPr="00E1099B">
        <w:rPr>
          <w:rFonts w:ascii="Times New Roman" w:eastAsia="Times New Roman" w:hAnsi="Times New Roman"/>
          <w:b/>
          <w:sz w:val="24"/>
          <w:szCs w:val="24"/>
        </w:rPr>
        <w:t xml:space="preserve">,000 </w:t>
      </w:r>
      <w:r w:rsidR="00AF1ED2" w:rsidRPr="00E1099B">
        <w:rPr>
          <w:rFonts w:ascii="Times New Roman" w:eastAsia="Times New Roman" w:hAnsi="Times New Roman"/>
          <w:b/>
          <w:sz w:val="24"/>
          <w:szCs w:val="24"/>
        </w:rPr>
        <w:t>Washington</w:t>
      </w:r>
    </w:p>
    <w:p w:rsidR="009A62CA" w:rsidRDefault="009A62CA" w:rsidP="009A62CA">
      <w:pPr>
        <w:pStyle w:val="ListParagraph"/>
        <w:jc w:val="both"/>
        <w:rPr>
          <w:b/>
        </w:rPr>
      </w:pPr>
      <w:r>
        <w:t>Weather events</w:t>
      </w:r>
      <w:r w:rsidRPr="00B87225">
        <w:t xml:space="preserve"> </w:t>
      </w:r>
      <w:r>
        <w:t xml:space="preserve">associated with wind, lightning, rain, and snow create a number of outage situations.  </w:t>
      </w:r>
      <w:r w:rsidR="00F26B2A">
        <w:t>Estimated capital</w:t>
      </w:r>
      <w:r>
        <w:t xml:space="preserve"> spend is based on historical averages.</w:t>
      </w:r>
    </w:p>
    <w:p w:rsidR="009A62CA" w:rsidRDefault="009A62CA" w:rsidP="009A62CA">
      <w:pPr>
        <w:pStyle w:val="ListParagraph"/>
        <w:rPr>
          <w:b/>
          <w:highlight w:val="yellow"/>
        </w:rPr>
      </w:pPr>
    </w:p>
    <w:p w:rsidR="009A62CA" w:rsidRDefault="009A62CA" w:rsidP="009A62CA">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w:t>
      </w:r>
      <w:r w:rsidR="00B80729">
        <w:rPr>
          <w:rFonts w:ascii="Times New Roman" w:hAnsi="Times New Roman"/>
          <w:b/>
          <w:sz w:val="24"/>
          <w:szCs w:val="24"/>
        </w:rPr>
        <w:t xml:space="preserve"> – Distribution Station </w:t>
      </w:r>
      <w:r w:rsidR="00B80729" w:rsidRPr="001F7AC1">
        <w:rPr>
          <w:rFonts w:ascii="Times New Roman" w:eastAsia="Times New Roman" w:hAnsi="Times New Roman"/>
          <w:b/>
          <w:sz w:val="24"/>
          <w:szCs w:val="24"/>
        </w:rPr>
        <w:t>Rebuilds</w:t>
      </w:r>
      <w:r w:rsidR="002D53B9">
        <w:rPr>
          <w:rFonts w:ascii="Times New Roman" w:eastAsia="Times New Roman" w:hAnsi="Times New Roman"/>
          <w:b/>
          <w:sz w:val="24"/>
          <w:szCs w:val="24"/>
        </w:rPr>
        <w:t xml:space="preserve"> –</w:t>
      </w:r>
      <w:r w:rsidR="005472CD">
        <w:rPr>
          <w:rFonts w:ascii="Times New Roman" w:eastAsia="Times New Roman" w:hAnsi="Times New Roman"/>
          <w:b/>
          <w:sz w:val="24"/>
          <w:szCs w:val="24"/>
        </w:rPr>
        <w:t xml:space="preserve"> 2014: $3,771,000; $</w:t>
      </w:r>
      <w:r w:rsidR="002D53B9">
        <w:rPr>
          <w:rFonts w:ascii="Times New Roman" w:eastAsia="Times New Roman" w:hAnsi="Times New Roman"/>
          <w:b/>
          <w:sz w:val="24"/>
          <w:szCs w:val="24"/>
        </w:rPr>
        <w:t>2015: $2,000</w:t>
      </w:r>
      <w:r w:rsidR="00070DB6">
        <w:rPr>
          <w:rFonts w:ascii="Times New Roman" w:eastAsia="Times New Roman" w:hAnsi="Times New Roman"/>
          <w:b/>
          <w:sz w:val="24"/>
          <w:szCs w:val="24"/>
        </w:rPr>
        <w:t>,000; 2016: $952</w:t>
      </w:r>
      <w:r w:rsidR="00AF1ED2">
        <w:rPr>
          <w:rFonts w:ascii="Times New Roman" w:eastAsia="Times New Roman" w:hAnsi="Times New Roman"/>
          <w:b/>
          <w:sz w:val="24"/>
          <w:szCs w:val="24"/>
        </w:rPr>
        <w:t>,000</w:t>
      </w:r>
      <w:r>
        <w:rPr>
          <w:rFonts w:ascii="Times New Roman" w:eastAsia="Times New Roman" w:hAnsi="Times New Roman"/>
          <w:b/>
          <w:sz w:val="24"/>
          <w:szCs w:val="24"/>
        </w:rPr>
        <w:t xml:space="preserve"> </w:t>
      </w:r>
      <w:r w:rsidR="00AF1ED2" w:rsidRPr="00AF1ED2">
        <w:rPr>
          <w:rFonts w:ascii="Times New Roman" w:eastAsia="Times New Roman" w:hAnsi="Times New Roman"/>
          <w:b/>
          <w:sz w:val="24"/>
          <w:szCs w:val="24"/>
        </w:rPr>
        <w:t>Washington</w:t>
      </w:r>
    </w:p>
    <w:p w:rsidR="008D71F7" w:rsidRDefault="009A62CA">
      <w:pPr>
        <w:pStyle w:val="ListParagraph"/>
        <w:jc w:val="both"/>
        <w:rPr>
          <w:rFonts w:cs="Calibri"/>
          <w:color w:val="000000"/>
        </w:rPr>
      </w:pPr>
      <w:r w:rsidRPr="009F1E7E">
        <w:rPr>
          <w:rFonts w:cs="Calibri"/>
          <w:color w:val="000000"/>
        </w:rPr>
        <w:t>This program replaces and/or rebuilds existing substations as they reach the end of their useful lives, require increased capacity, or cannot accommodate necessary equipment upgrades due to existing physical constraints.</w:t>
      </w:r>
      <w:r w:rsidR="00DC3006">
        <w:rPr>
          <w:rFonts w:cs="Calibri"/>
          <w:color w:val="000000"/>
        </w:rPr>
        <w:t xml:space="preserve"> </w:t>
      </w:r>
      <w:r w:rsidRPr="009F1E7E">
        <w:rPr>
          <w:rFonts w:cs="Calibri"/>
          <w:color w:val="000000"/>
        </w:rPr>
        <w:t xml:space="preserve"> Included are Wood Substation rebuilds as well as upgrading stations to current design and construction standards.</w:t>
      </w:r>
      <w:r w:rsidR="00DC3006">
        <w:rPr>
          <w:rFonts w:cs="Calibri"/>
          <w:color w:val="000000"/>
        </w:rPr>
        <w:t xml:space="preserve"> </w:t>
      </w:r>
      <w:r w:rsidRPr="009F1E7E">
        <w:rPr>
          <w:rFonts w:cs="Calibri"/>
          <w:color w:val="000000"/>
        </w:rPr>
        <w:t xml:space="preserve"> Some station rebuilds may be initiated by other requirements, including obligation to serve, growth, and external projects.  Examples of substation rebuilds to be completed under this program in the next </w:t>
      </w:r>
      <w:r w:rsidR="00F26B2A">
        <w:rPr>
          <w:rFonts w:cs="Calibri"/>
          <w:color w:val="000000"/>
        </w:rPr>
        <w:t>five</w:t>
      </w:r>
      <w:r w:rsidRPr="009F1E7E">
        <w:rPr>
          <w:rFonts w:cs="Calibri"/>
          <w:color w:val="000000"/>
        </w:rPr>
        <w:t xml:space="preserve"> years are </w:t>
      </w:r>
      <w:r w:rsidRPr="00CF24D0">
        <w:rPr>
          <w:rFonts w:cs="Calibri"/>
          <w:color w:val="000000"/>
        </w:rPr>
        <w:t>Big Creek</w:t>
      </w:r>
      <w:r>
        <w:rPr>
          <w:rFonts w:cs="Calibri"/>
          <w:color w:val="000000"/>
        </w:rPr>
        <w:t>,</w:t>
      </w:r>
      <w:r w:rsidRPr="00CF24D0">
        <w:rPr>
          <w:rFonts w:cs="Calibri"/>
          <w:color w:val="000000"/>
        </w:rPr>
        <w:t xml:space="preserve"> Kamiah</w:t>
      </w:r>
      <w:r>
        <w:rPr>
          <w:rFonts w:cs="Calibri"/>
          <w:color w:val="000000"/>
        </w:rPr>
        <w:t>, and North Lewiston</w:t>
      </w:r>
      <w:r w:rsidRPr="00CF24D0">
        <w:rPr>
          <w:rFonts w:cs="Calibri"/>
          <w:color w:val="000000"/>
        </w:rPr>
        <w:t xml:space="preserve"> (Wood Substation</w:t>
      </w:r>
      <w:r>
        <w:rPr>
          <w:rFonts w:cs="Calibri"/>
          <w:color w:val="000000"/>
        </w:rPr>
        <w:t>s</w:t>
      </w:r>
      <w:r w:rsidRPr="00CF24D0">
        <w:rPr>
          <w:rFonts w:cs="Calibri"/>
          <w:color w:val="000000"/>
        </w:rPr>
        <w:t xml:space="preserve">), </w:t>
      </w:r>
      <w:r>
        <w:rPr>
          <w:rFonts w:cs="Calibri"/>
          <w:color w:val="000000"/>
        </w:rPr>
        <w:t>9</w:t>
      </w:r>
      <w:r w:rsidRPr="002C5E3E">
        <w:rPr>
          <w:rFonts w:cs="Calibri"/>
          <w:color w:val="000000"/>
          <w:vertAlign w:val="superscript"/>
        </w:rPr>
        <w:t>th</w:t>
      </w:r>
      <w:r>
        <w:rPr>
          <w:rFonts w:cs="Calibri"/>
          <w:color w:val="000000"/>
        </w:rPr>
        <w:t xml:space="preserve"> &amp; </w:t>
      </w:r>
      <w:proofErr w:type="gramStart"/>
      <w:r>
        <w:rPr>
          <w:rFonts w:cs="Calibri"/>
          <w:color w:val="000000"/>
        </w:rPr>
        <w:t>Central</w:t>
      </w:r>
      <w:proofErr w:type="gramEnd"/>
      <w:r>
        <w:rPr>
          <w:rFonts w:cs="Calibri"/>
          <w:color w:val="000000"/>
        </w:rPr>
        <w:t>, 10</w:t>
      </w:r>
      <w:r w:rsidRPr="002C5E3E">
        <w:rPr>
          <w:rFonts w:cs="Calibri"/>
          <w:color w:val="000000"/>
          <w:vertAlign w:val="superscript"/>
        </w:rPr>
        <w:t>th</w:t>
      </w:r>
      <w:r>
        <w:rPr>
          <w:rFonts w:cs="Calibri"/>
          <w:color w:val="000000"/>
        </w:rPr>
        <w:t xml:space="preserve"> &amp; Stewart, and Stratford</w:t>
      </w:r>
      <w:r w:rsidRPr="00CF24D0">
        <w:rPr>
          <w:rFonts w:cs="Calibri"/>
          <w:color w:val="000000"/>
        </w:rPr>
        <w:t xml:space="preserve"> (Life Cycle), Blue Creek (Productivity), </w:t>
      </w:r>
      <w:r>
        <w:rPr>
          <w:rFonts w:cs="Calibri"/>
          <w:color w:val="000000"/>
        </w:rPr>
        <w:t>and Lewiston Mill Road</w:t>
      </w:r>
      <w:r w:rsidRPr="00CF24D0">
        <w:rPr>
          <w:rFonts w:cs="Calibri"/>
          <w:color w:val="000000"/>
        </w:rPr>
        <w:t xml:space="preserve"> (Growth)</w:t>
      </w:r>
      <w:r>
        <w:rPr>
          <w:rFonts w:cs="Calibri"/>
          <w:color w:val="000000"/>
        </w:rPr>
        <w:t>.</w:t>
      </w:r>
      <w:r w:rsidRPr="00CF24D0">
        <w:rPr>
          <w:rFonts w:cs="Calibri"/>
          <w:color w:val="000000"/>
        </w:rPr>
        <w:t xml:space="preserve"> </w:t>
      </w:r>
    </w:p>
    <w:p w:rsidR="009A62CA" w:rsidRDefault="009A62CA" w:rsidP="009A62CA">
      <w:pPr>
        <w:pStyle w:val="ListParagraph"/>
        <w:rPr>
          <w:b/>
          <w:highlight w:val="yellow"/>
        </w:rPr>
      </w:pPr>
    </w:p>
    <w:p w:rsidR="009A62CA" w:rsidRPr="00D45A4B" w:rsidRDefault="009A62CA" w:rsidP="009A62CA">
      <w:pPr>
        <w:pStyle w:val="ListParagraph"/>
        <w:rPr>
          <w:b/>
        </w:rPr>
      </w:pPr>
      <w:r w:rsidRPr="00D45A4B">
        <w:rPr>
          <w:b/>
        </w:rPr>
        <w:t xml:space="preserve">Franchising for Washington State Department of Transportation </w:t>
      </w:r>
      <w:r>
        <w:rPr>
          <w:b/>
        </w:rPr>
        <w:t>–</w:t>
      </w:r>
      <w:r w:rsidR="005472CD">
        <w:rPr>
          <w:b/>
        </w:rPr>
        <w:t xml:space="preserve"> 2014: $759,000; </w:t>
      </w:r>
      <w:r w:rsidRPr="006B2471">
        <w:rPr>
          <w:b/>
        </w:rPr>
        <w:t>2015: $</w:t>
      </w:r>
      <w:r w:rsidR="006B2471">
        <w:rPr>
          <w:b/>
        </w:rPr>
        <w:t>427,000</w:t>
      </w:r>
      <w:r w:rsidRPr="00B844CC">
        <w:rPr>
          <w:b/>
        </w:rPr>
        <w:t>;</w:t>
      </w:r>
      <w:r w:rsidRPr="00D45A4B">
        <w:rPr>
          <w:b/>
        </w:rPr>
        <w:t xml:space="preserve"> 2016: $494,000 </w:t>
      </w:r>
      <w:r w:rsidR="007950CD" w:rsidRPr="00AF1ED2">
        <w:rPr>
          <w:b/>
        </w:rPr>
        <w:t>Washington</w:t>
      </w:r>
    </w:p>
    <w:p w:rsidR="009A62CA" w:rsidRPr="00D45A4B" w:rsidRDefault="009A62CA" w:rsidP="009A62CA">
      <w:pPr>
        <w:pStyle w:val="ListParagraph"/>
        <w:jc w:val="both"/>
      </w:pPr>
      <w:r w:rsidRPr="00D45A4B">
        <w:t>Avista is working closely with the Washington Department of Transportation to</w:t>
      </w:r>
      <w:r w:rsidRPr="00D45A4B">
        <w:rPr>
          <w:b/>
        </w:rPr>
        <w:t xml:space="preserve"> </w:t>
      </w:r>
      <w:r w:rsidRPr="00D45A4B">
        <w:t xml:space="preserve">renew crossing and encroachment permits.  As part of that process, we are realigning or modifying existing infrastructure to comply with </w:t>
      </w:r>
      <w:r w:rsidR="00F26B2A">
        <w:t>s</w:t>
      </w:r>
      <w:r w:rsidRPr="00D45A4B">
        <w:t>tate clear zone, conductor clearance, and other regulations regarding the location of poles, guy wires, pad</w:t>
      </w:r>
      <w:r w:rsidR="005C206F">
        <w:t xml:space="preserve"> </w:t>
      </w:r>
      <w:r w:rsidRPr="00D45A4B">
        <w:t xml:space="preserve">mounted equipment, and overhead conductors. </w:t>
      </w:r>
    </w:p>
    <w:p w:rsidR="009A62CA" w:rsidRPr="00D45A4B" w:rsidRDefault="009A62CA" w:rsidP="009A62CA">
      <w:pPr>
        <w:pStyle w:val="ListParagraph"/>
        <w:rPr>
          <w:b/>
        </w:rPr>
      </w:pPr>
    </w:p>
    <w:p w:rsidR="009A62CA" w:rsidRDefault="009A62CA" w:rsidP="009A62CA">
      <w:pPr>
        <w:pStyle w:val="ListParagraph"/>
        <w:rPr>
          <w:b/>
        </w:rPr>
      </w:pPr>
      <w:r w:rsidRPr="00053A17">
        <w:rPr>
          <w:b/>
        </w:rPr>
        <w:t xml:space="preserve">Street Light Management </w:t>
      </w:r>
      <w:r>
        <w:rPr>
          <w:b/>
        </w:rPr>
        <w:t>–</w:t>
      </w:r>
      <w:r w:rsidR="005472CD">
        <w:rPr>
          <w:b/>
        </w:rPr>
        <w:t xml:space="preserve"> </w:t>
      </w:r>
      <w:r w:rsidRPr="00E925EA">
        <w:rPr>
          <w:b/>
        </w:rPr>
        <w:t>2015: $</w:t>
      </w:r>
      <w:r w:rsidR="007950CD">
        <w:rPr>
          <w:b/>
        </w:rPr>
        <w:t>975</w:t>
      </w:r>
      <w:r w:rsidR="00E925EA">
        <w:rPr>
          <w:b/>
        </w:rPr>
        <w:t>,000</w:t>
      </w:r>
      <w:r w:rsidRPr="00B844CC">
        <w:rPr>
          <w:b/>
        </w:rPr>
        <w:t>;</w:t>
      </w:r>
      <w:r>
        <w:rPr>
          <w:b/>
        </w:rPr>
        <w:t xml:space="preserve"> </w:t>
      </w:r>
      <w:r w:rsidRPr="00053A17">
        <w:rPr>
          <w:b/>
        </w:rPr>
        <w:t>201</w:t>
      </w:r>
      <w:r>
        <w:rPr>
          <w:b/>
        </w:rPr>
        <w:t>6</w:t>
      </w:r>
      <w:r w:rsidRPr="00053A17">
        <w:rPr>
          <w:b/>
        </w:rPr>
        <w:t>: $</w:t>
      </w:r>
      <w:r w:rsidR="007950CD">
        <w:rPr>
          <w:b/>
        </w:rPr>
        <w:t xml:space="preserve">975,000 </w:t>
      </w:r>
      <w:r w:rsidR="007950CD" w:rsidRPr="0013363B">
        <w:rPr>
          <w:b/>
        </w:rPr>
        <w:t>Washington</w:t>
      </w:r>
    </w:p>
    <w:p w:rsidR="009A62CA" w:rsidRDefault="009A62CA" w:rsidP="009A62CA">
      <w:pPr>
        <w:ind w:left="720"/>
        <w:jc w:val="both"/>
      </w:pPr>
      <w:r>
        <w:t>This program is a five</w:t>
      </w:r>
      <w:r w:rsidRPr="00161EE5">
        <w:t xml:space="preserve"> year planned replacement of</w:t>
      </w:r>
      <w:r w:rsidRPr="00161EE5">
        <w:rPr>
          <w:rFonts w:cs="Calibri"/>
          <w:color w:val="000000"/>
        </w:rPr>
        <w:t xml:space="preserve"> bulbs and 10</w:t>
      </w:r>
      <w:r w:rsidRPr="009F1E7E">
        <w:rPr>
          <w:rFonts w:cs="Calibri"/>
          <w:color w:val="000000"/>
        </w:rPr>
        <w:t xml:space="preserve"> year planned replacement of photocells.  </w:t>
      </w:r>
      <w:r w:rsidR="00BE76C1">
        <w:rPr>
          <w:rFonts w:cs="Calibri"/>
          <w:color w:val="000000"/>
        </w:rPr>
        <w:t xml:space="preserve">Currently, components of the existing street lights are not being replaced and are only replaced when they fail. </w:t>
      </w:r>
      <w:r>
        <w:rPr>
          <w:rFonts w:cs="Calibri"/>
          <w:bCs/>
          <w:color w:val="000000"/>
        </w:rPr>
        <w:t>We anticipate there will be O&amp;M savings in 2015 in the amount of $4</w:t>
      </w:r>
      <w:r w:rsidR="00F043C4">
        <w:rPr>
          <w:rFonts w:cs="Calibri"/>
          <w:bCs/>
          <w:color w:val="000000"/>
        </w:rPr>
        <w:t>6</w:t>
      </w:r>
      <w:r>
        <w:rPr>
          <w:rFonts w:cs="Calibri"/>
          <w:bCs/>
          <w:color w:val="000000"/>
        </w:rPr>
        <w:t>8,000 ($</w:t>
      </w:r>
      <w:r w:rsidR="00F043C4">
        <w:rPr>
          <w:rFonts w:cs="Calibri"/>
          <w:bCs/>
          <w:color w:val="000000"/>
        </w:rPr>
        <w:t>305,000</w:t>
      </w:r>
      <w:r>
        <w:rPr>
          <w:rFonts w:cs="Calibri"/>
          <w:bCs/>
          <w:color w:val="000000"/>
        </w:rPr>
        <w:t xml:space="preserve"> WA)</w:t>
      </w:r>
      <w:r w:rsidR="00F043C4">
        <w:rPr>
          <w:rFonts w:cs="Calibri"/>
          <w:bCs/>
          <w:color w:val="000000"/>
        </w:rPr>
        <w:t xml:space="preserve"> and an additional offset in 2016 of $254,000 ($165,500 WA)</w:t>
      </w:r>
      <w:r>
        <w:rPr>
          <w:rFonts w:cs="Calibri"/>
          <w:bCs/>
          <w:color w:val="000000"/>
        </w:rPr>
        <w:t>.  The offsets occur due to c</w:t>
      </w:r>
      <w:r>
        <w:t>onverting 100 Watt street lights from High Pressure Sodium.  The savings come from eliminating the labor, equipment, material, and overhead costs associated with repairing older lights.</w:t>
      </w:r>
    </w:p>
    <w:p w:rsidR="009A62CA" w:rsidRPr="00FD6CAD" w:rsidRDefault="009A62CA" w:rsidP="009A62CA">
      <w:pPr>
        <w:pStyle w:val="ListParagraph"/>
        <w:rPr>
          <w:b/>
        </w:rPr>
      </w:pPr>
    </w:p>
    <w:p w:rsidR="00B80729" w:rsidRPr="005C206F" w:rsidRDefault="00B80729" w:rsidP="00B80729">
      <w:pPr>
        <w:pStyle w:val="ListParagraph"/>
        <w:numPr>
          <w:ilvl w:val="0"/>
          <w:numId w:val="5"/>
        </w:numPr>
        <w:rPr>
          <w:b/>
          <w:u w:val="single"/>
        </w:rPr>
      </w:pPr>
      <w:r w:rsidRPr="005C206F">
        <w:rPr>
          <w:b/>
          <w:u w:val="single"/>
        </w:rPr>
        <w:t>Smart Grid Projects</w:t>
      </w:r>
    </w:p>
    <w:p w:rsidR="00B80729" w:rsidRPr="0013363B" w:rsidRDefault="00B80729" w:rsidP="00B80729">
      <w:pPr>
        <w:pStyle w:val="ListParagraph"/>
      </w:pPr>
    </w:p>
    <w:p w:rsidR="00B80729" w:rsidRPr="0013363B" w:rsidRDefault="00B80729" w:rsidP="00B80729">
      <w:pPr>
        <w:pStyle w:val="ListParagraph"/>
        <w:rPr>
          <w:b/>
        </w:rPr>
      </w:pPr>
      <w:r w:rsidRPr="0013363B">
        <w:rPr>
          <w:b/>
        </w:rPr>
        <w:t>Smart Grid De</w:t>
      </w:r>
      <w:r w:rsidR="007950CD">
        <w:rPr>
          <w:b/>
        </w:rPr>
        <w:t xml:space="preserve">monstration Project </w:t>
      </w:r>
      <w:r w:rsidR="005472CD">
        <w:rPr>
          <w:b/>
        </w:rPr>
        <w:t>–</w:t>
      </w:r>
      <w:r w:rsidR="007950CD">
        <w:rPr>
          <w:b/>
        </w:rPr>
        <w:t xml:space="preserve"> </w:t>
      </w:r>
      <w:r w:rsidR="005472CD">
        <w:rPr>
          <w:b/>
        </w:rPr>
        <w:t>2014: $554,000</w:t>
      </w:r>
    </w:p>
    <w:p w:rsidR="008E6857" w:rsidRDefault="00B80729" w:rsidP="008E6857">
      <w:pPr>
        <w:widowControl w:val="0"/>
        <w:tabs>
          <w:tab w:val="left" w:pos="90"/>
        </w:tabs>
        <w:adjustRightInd w:val="0"/>
        <w:ind w:left="720"/>
        <w:jc w:val="both"/>
        <w:rPr>
          <w:b/>
          <w:highlight w:val="yellow"/>
        </w:rPr>
      </w:pPr>
      <w:r w:rsidRPr="0013363B">
        <w:rPr>
          <w:rFonts w:cs="Calibri"/>
          <w:color w:val="000000"/>
        </w:rPr>
        <w:t xml:space="preserve">This Smart grid project </w:t>
      </w:r>
      <w:r w:rsidR="00F26B2A">
        <w:rPr>
          <w:rFonts w:cs="Calibri"/>
          <w:color w:val="000000"/>
        </w:rPr>
        <w:t>has brought</w:t>
      </w:r>
      <w:r w:rsidRPr="0013363B">
        <w:rPr>
          <w:rFonts w:cs="Calibri"/>
          <w:color w:val="000000"/>
        </w:rPr>
        <w:t xml:space="preserve"> smart grid technology to electric distribution facilities that serve nearly 13,000 customers in the Cit</w:t>
      </w:r>
      <w:r w:rsidR="00F26B2A">
        <w:rPr>
          <w:rFonts w:cs="Calibri"/>
          <w:color w:val="000000"/>
        </w:rPr>
        <w:t>y of Pullman.  Avista is analyzing the realization of</w:t>
      </w:r>
      <w:r w:rsidRPr="0013363B">
        <w:rPr>
          <w:rFonts w:cs="Calibri"/>
          <w:color w:val="000000"/>
        </w:rPr>
        <w:t xml:space="preserve"> benefits from smart grid technologies in reduced system losses and lower operating costs.</w:t>
      </w:r>
      <w:r w:rsidR="00DC3006">
        <w:rPr>
          <w:rFonts w:cs="Calibri"/>
          <w:color w:val="000000"/>
        </w:rPr>
        <w:t xml:space="preserve"> </w:t>
      </w:r>
      <w:r w:rsidR="00F26B2A">
        <w:rPr>
          <w:rFonts w:cs="Calibri"/>
          <w:color w:val="000000"/>
        </w:rPr>
        <w:t xml:space="preserve"> Customers are starting to </w:t>
      </w:r>
      <w:r w:rsidRPr="0013363B">
        <w:rPr>
          <w:rFonts w:cs="Calibri"/>
          <w:color w:val="000000"/>
        </w:rPr>
        <w:t xml:space="preserve">realize benefits from improved service reliability, improved energy data enabling efficient energy usage, and energy savings from conservation voltage reduction (CVR). </w:t>
      </w:r>
      <w:r w:rsidR="008E6857">
        <w:rPr>
          <w:b/>
          <w:highlight w:val="yellow"/>
        </w:rPr>
        <w:br w:type="page"/>
      </w:r>
    </w:p>
    <w:p w:rsidR="00B80729" w:rsidRPr="0013363B" w:rsidRDefault="00B80729" w:rsidP="00B80729">
      <w:pPr>
        <w:pStyle w:val="ListParagraph"/>
        <w:rPr>
          <w:b/>
        </w:rPr>
      </w:pPr>
      <w:r w:rsidRPr="0013363B">
        <w:rPr>
          <w:b/>
        </w:rPr>
        <w:lastRenderedPageBreak/>
        <w:t xml:space="preserve">Spokane Smart Circuit </w:t>
      </w:r>
      <w:r w:rsidR="005472CD">
        <w:rPr>
          <w:b/>
        </w:rPr>
        <w:t>–</w:t>
      </w:r>
      <w:r w:rsidRPr="0013363B">
        <w:rPr>
          <w:b/>
        </w:rPr>
        <w:t xml:space="preserve"> </w:t>
      </w:r>
      <w:r w:rsidR="005472CD">
        <w:rPr>
          <w:b/>
        </w:rPr>
        <w:t>2014: $192,000</w:t>
      </w:r>
    </w:p>
    <w:p w:rsidR="00B80729" w:rsidRPr="009F1E7E" w:rsidRDefault="00B80729" w:rsidP="00B80729">
      <w:pPr>
        <w:widowControl w:val="0"/>
        <w:tabs>
          <w:tab w:val="left" w:pos="90"/>
        </w:tabs>
        <w:adjustRightInd w:val="0"/>
        <w:ind w:left="720"/>
        <w:jc w:val="both"/>
        <w:rPr>
          <w:rFonts w:cs="Calibri"/>
          <w:color w:val="000000"/>
          <w:sz w:val="26"/>
          <w:szCs w:val="26"/>
        </w:rPr>
      </w:pPr>
      <w:r w:rsidRPr="0013363B">
        <w:rPr>
          <w:rFonts w:cs="Calibri"/>
          <w:color w:val="000000"/>
        </w:rPr>
        <w:t xml:space="preserve">This project installed a Distribution Management System (DMS) that allows real time system information to be used to control the distribution system.  Intelligent end devices such as capacitor banks, air switches and </w:t>
      </w:r>
      <w:proofErr w:type="spellStart"/>
      <w:r w:rsidRPr="0013363B">
        <w:rPr>
          <w:rFonts w:cs="Calibri"/>
          <w:color w:val="000000"/>
        </w:rPr>
        <w:t>reclosers</w:t>
      </w:r>
      <w:proofErr w:type="spellEnd"/>
      <w:r w:rsidRPr="0013363B">
        <w:rPr>
          <w:rFonts w:cs="Calibri"/>
          <w:color w:val="000000"/>
        </w:rPr>
        <w:t xml:space="preserve"> were installed that provide sensing and control of the distribution circuits.  Substation control and communication equipment were upgraded to allow for the control and aggregation of field data.  A wireless mesh network was installed to provide backhaul from end devices to the substations.  The project automates distribution equipment on 58 feeders and in 14 substations. </w:t>
      </w:r>
    </w:p>
    <w:p w:rsidR="003F3BE6" w:rsidRDefault="003F3BE6" w:rsidP="00B87225">
      <w:pPr>
        <w:pStyle w:val="ListParagraph"/>
        <w:autoSpaceDE/>
        <w:autoSpaceDN/>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E1099B" w:rsidRPr="008B44B5" w:rsidRDefault="00386AD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E1099B" w:rsidRPr="008B44B5" w:rsidSect="00F33B47">
      <w:headerReference w:type="default" r:id="rId16"/>
      <w:footerReference w:type="default" r:id="rId17"/>
      <w:headerReference w:type="first" r:id="rId18"/>
      <w:footerReference w:type="first" r:id="rId19"/>
      <w:pgSz w:w="12240" w:h="15840" w:code="1"/>
      <w:pgMar w:top="1440" w:right="1440" w:bottom="1800" w:left="1872" w:header="720" w:footer="432" w:gutter="0"/>
      <w:lnNumType w:countBy="1" w:distance="432"/>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31" w:rsidRDefault="007D5731">
      <w:r>
        <w:separator/>
      </w:r>
    </w:p>
  </w:endnote>
  <w:endnote w:type="continuationSeparator" w:id="0">
    <w:p w:rsidR="007D5731" w:rsidRDefault="007D5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7D5731" w:rsidRDefault="007D5731">
    <w:pPr>
      <w:pStyle w:val="Footer"/>
      <w:tabs>
        <w:tab w:val="clear" w:pos="4320"/>
        <w:tab w:val="clear" w:pos="8640"/>
        <w:tab w:val="left" w:pos="180"/>
        <w:tab w:val="right" w:pos="9360"/>
      </w:tabs>
      <w:rPr>
        <w:sz w:val="22"/>
        <w:szCs w:val="22"/>
      </w:rPr>
    </w:pPr>
    <w:r>
      <w:rPr>
        <w:sz w:val="22"/>
        <w:szCs w:val="22"/>
      </w:rPr>
      <w:t>Avista Corporation</w:t>
    </w:r>
  </w:p>
  <w:p w:rsidR="007D5731" w:rsidRPr="003461E8" w:rsidRDefault="007D5731">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7652DD"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7652DD"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7652DD"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F90415" w:rsidRDefault="007D5731" w:rsidP="00423303">
    <w:pPr>
      <w:pStyle w:val="Footer"/>
      <w:tabs>
        <w:tab w:val="clear" w:pos="4320"/>
        <w:tab w:val="clear" w:pos="8640"/>
        <w:tab w:val="left" w:pos="180"/>
        <w:tab w:val="right" w:pos="9360"/>
      </w:tabs>
    </w:pPr>
    <w:r w:rsidRPr="00F90415">
      <w:t xml:space="preserve">Direct Testimony of </w:t>
    </w:r>
    <w:r>
      <w:t>Bryan A. Cox</w:t>
    </w:r>
  </w:p>
  <w:p w:rsidR="007D5731" w:rsidRDefault="007D5731"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7D5731" w:rsidRPr="00A269FE" w:rsidRDefault="007D5731" w:rsidP="00630285">
    <w:pPr>
      <w:pStyle w:val="Footer"/>
      <w:tabs>
        <w:tab w:val="clear" w:pos="4320"/>
        <w:tab w:val="clear" w:pos="8640"/>
        <w:tab w:val="left" w:pos="180"/>
        <w:tab w:val="right" w:pos="8910"/>
      </w:tabs>
      <w:rPr>
        <w:lang w:val="fr-FR"/>
      </w:rPr>
    </w:pPr>
    <w:proofErr w:type="spellStart"/>
    <w:r w:rsidRPr="000F370A">
      <w:rPr>
        <w:lang w:val="fr-FR"/>
      </w:rPr>
      <w:t>Docket</w:t>
    </w:r>
    <w:proofErr w:type="spellEnd"/>
    <w:r w:rsidRPr="000F370A">
      <w:rPr>
        <w:lang w:val="fr-FR"/>
      </w:rPr>
      <w:t xml:space="preserve"> No. </w:t>
    </w:r>
    <w:r w:rsidRPr="00F90415">
      <w:t>UE-1</w:t>
    </w:r>
    <w:r>
      <w:t>5______</w:t>
    </w:r>
    <w:r>
      <w:tab/>
    </w:r>
    <w:r w:rsidRPr="000F370A">
      <w:rPr>
        <w:lang w:val="fr-FR"/>
      </w:rPr>
      <w:t xml:space="preserve">Page </w:t>
    </w:r>
    <w:r w:rsidR="007652DD" w:rsidRPr="00F90415">
      <w:rPr>
        <w:rStyle w:val="PageNumber"/>
      </w:rPr>
      <w:fldChar w:fldCharType="begin"/>
    </w:r>
    <w:r w:rsidRPr="000F370A">
      <w:rPr>
        <w:rStyle w:val="PageNumber"/>
        <w:lang w:val="fr-FR"/>
      </w:rPr>
      <w:instrText xml:space="preserve"> PAGE </w:instrText>
    </w:r>
    <w:r w:rsidR="007652DD" w:rsidRPr="00F90415">
      <w:rPr>
        <w:rStyle w:val="PageNumber"/>
      </w:rPr>
      <w:fldChar w:fldCharType="separate"/>
    </w:r>
    <w:r w:rsidR="008E6857">
      <w:rPr>
        <w:rStyle w:val="PageNumber"/>
        <w:noProof/>
        <w:lang w:val="fr-FR"/>
      </w:rPr>
      <w:t>33</w:t>
    </w:r>
    <w:r w:rsidR="007652DD"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31" w:rsidRDefault="007D5731">
      <w:r>
        <w:separator/>
      </w:r>
    </w:p>
  </w:footnote>
  <w:footnote w:type="continuationSeparator" w:id="0">
    <w:p w:rsidR="007D5731" w:rsidRDefault="007D5731">
      <w:r>
        <w:continuationSeparator/>
      </w:r>
    </w:p>
  </w:footnote>
  <w:footnote w:id="1">
    <w:p w:rsidR="007D5731" w:rsidRPr="002953BD" w:rsidRDefault="007D5731" w:rsidP="00D117C3">
      <w:pPr>
        <w:jc w:val="both"/>
        <w:rPr>
          <w:sz w:val="20"/>
          <w:szCs w:val="20"/>
        </w:rPr>
      </w:pPr>
      <w:r w:rsidRPr="00D61E34">
        <w:rPr>
          <w:rStyle w:val="FootnoteReference"/>
          <w:sz w:val="20"/>
          <w:szCs w:val="20"/>
        </w:rPr>
        <w:footnoteRef/>
      </w:r>
      <w:r w:rsidRPr="00D61E34">
        <w:rPr>
          <w:sz w:val="20"/>
          <w:szCs w:val="20"/>
        </w:rPr>
        <w:t>As discussed by Ms. Andrews, the electric At</w:t>
      </w:r>
      <w:r>
        <w:rPr>
          <w:sz w:val="20"/>
          <w:szCs w:val="20"/>
        </w:rPr>
        <w:t>trition Study analysis</w:t>
      </w:r>
      <w:r w:rsidRPr="00D61E34">
        <w:rPr>
          <w:sz w:val="20"/>
          <w:szCs w:val="20"/>
        </w:rPr>
        <w:t xml:space="preserve"> include</w:t>
      </w:r>
      <w:r>
        <w:rPr>
          <w:sz w:val="20"/>
          <w:szCs w:val="20"/>
        </w:rPr>
        <w:t>s</w:t>
      </w:r>
      <w:r w:rsidRPr="00D61E34">
        <w:rPr>
          <w:sz w:val="20"/>
          <w:szCs w:val="20"/>
        </w:rPr>
        <w:t xml:space="preserve"> Washington’s share of the 201</w:t>
      </w:r>
      <w:r>
        <w:rPr>
          <w:sz w:val="20"/>
          <w:szCs w:val="20"/>
        </w:rPr>
        <w:t>6</w:t>
      </w:r>
      <w:r w:rsidRPr="00D61E34">
        <w:rPr>
          <w:sz w:val="20"/>
          <w:szCs w:val="20"/>
        </w:rPr>
        <w:t xml:space="preserve"> rate year transmission revenues described within my testimony.  </w:t>
      </w:r>
      <w:r>
        <w:rPr>
          <w:sz w:val="20"/>
          <w:szCs w:val="20"/>
        </w:rPr>
        <w:t>These revenues are included</w:t>
      </w:r>
      <w:r w:rsidRPr="00D61E34">
        <w:rPr>
          <w:sz w:val="20"/>
          <w:szCs w:val="20"/>
        </w:rPr>
        <w:t xml:space="preserve"> </w:t>
      </w:r>
      <w:r w:rsidRPr="009431CF">
        <w:rPr>
          <w:sz w:val="20"/>
          <w:szCs w:val="20"/>
        </w:rPr>
        <w:t>in Ms. Andrews’ electric Attrition Study, Exhibit No. _</w:t>
      </w:r>
      <w:proofErr w:type="gramStart"/>
      <w:r w:rsidRPr="009431CF">
        <w:rPr>
          <w:sz w:val="20"/>
          <w:szCs w:val="20"/>
        </w:rPr>
        <w:t>_(</w:t>
      </w:r>
      <w:proofErr w:type="gramEnd"/>
      <w:r w:rsidRPr="009431CF">
        <w:rPr>
          <w:sz w:val="20"/>
          <w:szCs w:val="20"/>
        </w:rPr>
        <w:t>EMA-2), page 4, column [</w:t>
      </w:r>
      <w:r>
        <w:rPr>
          <w:sz w:val="20"/>
          <w:szCs w:val="20"/>
        </w:rPr>
        <w:t xml:space="preserve">I].  Washington’s </w:t>
      </w:r>
      <w:proofErr w:type="gramStart"/>
      <w:r>
        <w:rPr>
          <w:sz w:val="20"/>
          <w:szCs w:val="20"/>
        </w:rPr>
        <w:t>share of the transmission revenues</w:t>
      </w:r>
      <w:r w:rsidRPr="00D61E34">
        <w:rPr>
          <w:sz w:val="20"/>
          <w:szCs w:val="20"/>
        </w:rPr>
        <w:t xml:space="preserve"> </w:t>
      </w:r>
      <w:r>
        <w:rPr>
          <w:sz w:val="20"/>
          <w:szCs w:val="20"/>
        </w:rPr>
        <w:t>are</w:t>
      </w:r>
      <w:proofErr w:type="gramEnd"/>
      <w:r>
        <w:rPr>
          <w:sz w:val="20"/>
          <w:szCs w:val="20"/>
        </w:rPr>
        <w:t xml:space="preserve"> also included in </w:t>
      </w:r>
      <w:r w:rsidRPr="00D61E34">
        <w:rPr>
          <w:sz w:val="20"/>
          <w:szCs w:val="20"/>
        </w:rPr>
        <w:t xml:space="preserve">the Energy Recovery Mechanism (ERM) authorized base. </w:t>
      </w:r>
      <w:r>
        <w:rPr>
          <w:sz w:val="20"/>
          <w:szCs w:val="20"/>
        </w:rPr>
        <w:t xml:space="preserve"> </w:t>
      </w:r>
      <w:r w:rsidRPr="00D61E34">
        <w:rPr>
          <w:sz w:val="20"/>
          <w:szCs w:val="20"/>
        </w:rPr>
        <w:t>See Compan</w:t>
      </w:r>
      <w:r>
        <w:rPr>
          <w:sz w:val="20"/>
          <w:szCs w:val="20"/>
        </w:rPr>
        <w:t>y witness Mr. Johnson Exhibit No</w:t>
      </w:r>
      <w:r w:rsidRPr="00D61E34">
        <w:rPr>
          <w:sz w:val="20"/>
          <w:szCs w:val="20"/>
        </w:rPr>
        <w:t>. _</w:t>
      </w:r>
      <w:proofErr w:type="gramStart"/>
      <w:r w:rsidRPr="00D61E34">
        <w:rPr>
          <w:sz w:val="20"/>
          <w:szCs w:val="20"/>
        </w:rPr>
        <w:t>_(</w:t>
      </w:r>
      <w:proofErr w:type="gramEnd"/>
      <w:r w:rsidRPr="00D61E34">
        <w:rPr>
          <w:sz w:val="20"/>
          <w:szCs w:val="20"/>
        </w:rPr>
        <w:t>WGJ-</w:t>
      </w:r>
      <w:r>
        <w:rPr>
          <w:sz w:val="20"/>
          <w:szCs w:val="20"/>
        </w:rPr>
        <w:t>5</w:t>
      </w:r>
      <w:r w:rsidRPr="00D61E34">
        <w:rPr>
          <w:sz w:val="20"/>
          <w:szCs w:val="20"/>
        </w:rPr>
        <w:t>) for the “ERM Authorized Power Supply Expe</w:t>
      </w:r>
      <w:r>
        <w:rPr>
          <w:sz w:val="20"/>
          <w:szCs w:val="20"/>
        </w:rPr>
        <w:t>nses” included in this case.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7945B5" w:rsidRDefault="007D5731">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rsidP="00F90415">
    <w:pPr>
      <w:pStyle w:val="Header"/>
      <w:jc w:val="right"/>
    </w:pPr>
    <w:r w:rsidRPr="00F90415">
      <w:t>Exhibit No. __</w:t>
    </w:r>
    <w:proofErr w:type="gramStart"/>
    <w:r w:rsidRPr="00F90415">
      <w:t>_(</w:t>
    </w:r>
    <w:proofErr w:type="gramEnd"/>
    <w:r>
      <w:t>BAC</w:t>
    </w:r>
    <w:r w:rsidRPr="00F90415">
      <w: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Pr="00F90415" w:rsidRDefault="007D5731" w:rsidP="00423303">
    <w:pPr>
      <w:pStyle w:val="Header"/>
      <w:jc w:val="right"/>
    </w:pPr>
    <w:r w:rsidRPr="00F90415">
      <w:t>Exhibit No. __</w:t>
    </w:r>
    <w:proofErr w:type="gramStart"/>
    <w:r w:rsidRPr="00F90415">
      <w:t>_(</w:t>
    </w:r>
    <w:proofErr w:type="gramEnd"/>
    <w:r>
      <w:t>BAC</w:t>
    </w:r>
    <w:r w:rsidRPr="00F90415">
      <w:t>-1T)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1" w:rsidRDefault="007D5731"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26C8B"/>
    <w:multiLevelType w:val="hybridMultilevel"/>
    <w:tmpl w:val="061A663C"/>
    <w:lvl w:ilvl="0" w:tplc="6B18EC3E">
      <w:start w:val="1"/>
      <w:numFmt w:val="upperRoman"/>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CF7"/>
    <w:multiLevelType w:val="hybridMultilevel"/>
    <w:tmpl w:val="A4EED70C"/>
    <w:lvl w:ilvl="0" w:tplc="B11E4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AD54888"/>
    <w:multiLevelType w:val="hybridMultilevel"/>
    <w:tmpl w:val="D28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8">
    <w:nsid w:val="58EE639C"/>
    <w:multiLevelType w:val="hybridMultilevel"/>
    <w:tmpl w:val="8CE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
  </w:num>
  <w:num w:numId="6">
    <w:abstractNumId w:val="3"/>
  </w:num>
  <w:num w:numId="7">
    <w:abstractNumId w:val="10"/>
  </w:num>
  <w:num w:numId="8">
    <w:abstractNumId w:val="5"/>
  </w:num>
  <w:num w:numId="9">
    <w:abstractNumId w:val="6"/>
  </w:num>
  <w:num w:numId="10">
    <w:abstractNumId w:val="8"/>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303105"/>
  </w:hdrShapeDefaults>
  <w:footnotePr>
    <w:footnote w:id="-1"/>
    <w:footnote w:id="0"/>
  </w:footnotePr>
  <w:endnotePr>
    <w:endnote w:id="-1"/>
    <w:endnote w:id="0"/>
  </w:endnotePr>
  <w:compat/>
  <w:rsids>
    <w:rsidRoot w:val="00833F37"/>
    <w:rsid w:val="00000732"/>
    <w:rsid w:val="000008E6"/>
    <w:rsid w:val="00000D90"/>
    <w:rsid w:val="000016C8"/>
    <w:rsid w:val="00001911"/>
    <w:rsid w:val="00001B9A"/>
    <w:rsid w:val="000025CB"/>
    <w:rsid w:val="00002704"/>
    <w:rsid w:val="00003BCE"/>
    <w:rsid w:val="00004CE6"/>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CC7"/>
    <w:rsid w:val="00024D5E"/>
    <w:rsid w:val="0002742C"/>
    <w:rsid w:val="000300B8"/>
    <w:rsid w:val="0003040B"/>
    <w:rsid w:val="000320C7"/>
    <w:rsid w:val="00032744"/>
    <w:rsid w:val="000337D3"/>
    <w:rsid w:val="000348C7"/>
    <w:rsid w:val="00035DB8"/>
    <w:rsid w:val="0003722B"/>
    <w:rsid w:val="00037739"/>
    <w:rsid w:val="000409AB"/>
    <w:rsid w:val="000415FB"/>
    <w:rsid w:val="000435D7"/>
    <w:rsid w:val="00044D4B"/>
    <w:rsid w:val="00044D8C"/>
    <w:rsid w:val="000457A6"/>
    <w:rsid w:val="000457B6"/>
    <w:rsid w:val="000476E4"/>
    <w:rsid w:val="00051A8F"/>
    <w:rsid w:val="000521A5"/>
    <w:rsid w:val="000535CA"/>
    <w:rsid w:val="00053A17"/>
    <w:rsid w:val="00054F2D"/>
    <w:rsid w:val="00055A11"/>
    <w:rsid w:val="00055D0C"/>
    <w:rsid w:val="00055E19"/>
    <w:rsid w:val="000579D2"/>
    <w:rsid w:val="00060CA8"/>
    <w:rsid w:val="00062BDE"/>
    <w:rsid w:val="0006376C"/>
    <w:rsid w:val="0006719A"/>
    <w:rsid w:val="000677EE"/>
    <w:rsid w:val="00070DB6"/>
    <w:rsid w:val="00070F2D"/>
    <w:rsid w:val="0007331E"/>
    <w:rsid w:val="000761EF"/>
    <w:rsid w:val="0008250B"/>
    <w:rsid w:val="00087DEF"/>
    <w:rsid w:val="00093A58"/>
    <w:rsid w:val="000953D8"/>
    <w:rsid w:val="000A040D"/>
    <w:rsid w:val="000A114A"/>
    <w:rsid w:val="000A2128"/>
    <w:rsid w:val="000A3599"/>
    <w:rsid w:val="000A7255"/>
    <w:rsid w:val="000B002F"/>
    <w:rsid w:val="000B1156"/>
    <w:rsid w:val="000B15E1"/>
    <w:rsid w:val="000B2CDC"/>
    <w:rsid w:val="000B3BA1"/>
    <w:rsid w:val="000B3C99"/>
    <w:rsid w:val="000B4951"/>
    <w:rsid w:val="000B667C"/>
    <w:rsid w:val="000B66F7"/>
    <w:rsid w:val="000C0429"/>
    <w:rsid w:val="000C2F9F"/>
    <w:rsid w:val="000C4E5C"/>
    <w:rsid w:val="000D0413"/>
    <w:rsid w:val="000D1487"/>
    <w:rsid w:val="000D48E5"/>
    <w:rsid w:val="000D78A1"/>
    <w:rsid w:val="000E0F90"/>
    <w:rsid w:val="000E51C6"/>
    <w:rsid w:val="000E58E3"/>
    <w:rsid w:val="000E5967"/>
    <w:rsid w:val="000E5B0B"/>
    <w:rsid w:val="000E7D9C"/>
    <w:rsid w:val="000F02DA"/>
    <w:rsid w:val="000F0B16"/>
    <w:rsid w:val="000F128F"/>
    <w:rsid w:val="000F2184"/>
    <w:rsid w:val="000F2C8F"/>
    <w:rsid w:val="000F2EEE"/>
    <w:rsid w:val="000F370A"/>
    <w:rsid w:val="000F3A00"/>
    <w:rsid w:val="000F5109"/>
    <w:rsid w:val="000F6770"/>
    <w:rsid w:val="000F7CE9"/>
    <w:rsid w:val="001008BF"/>
    <w:rsid w:val="00103242"/>
    <w:rsid w:val="001042AA"/>
    <w:rsid w:val="00104AEF"/>
    <w:rsid w:val="00106576"/>
    <w:rsid w:val="00106A41"/>
    <w:rsid w:val="00106CEF"/>
    <w:rsid w:val="00111299"/>
    <w:rsid w:val="001113EB"/>
    <w:rsid w:val="001118FD"/>
    <w:rsid w:val="00111D42"/>
    <w:rsid w:val="001122DD"/>
    <w:rsid w:val="00113222"/>
    <w:rsid w:val="00114528"/>
    <w:rsid w:val="00115951"/>
    <w:rsid w:val="00115DD4"/>
    <w:rsid w:val="0011767D"/>
    <w:rsid w:val="001205E0"/>
    <w:rsid w:val="00130F38"/>
    <w:rsid w:val="001316C0"/>
    <w:rsid w:val="00131F29"/>
    <w:rsid w:val="0013247D"/>
    <w:rsid w:val="0013363B"/>
    <w:rsid w:val="00133B22"/>
    <w:rsid w:val="001340F9"/>
    <w:rsid w:val="001345C0"/>
    <w:rsid w:val="00135C43"/>
    <w:rsid w:val="0013665C"/>
    <w:rsid w:val="001403E4"/>
    <w:rsid w:val="00140858"/>
    <w:rsid w:val="00140E4E"/>
    <w:rsid w:val="001421BE"/>
    <w:rsid w:val="001423B6"/>
    <w:rsid w:val="00143139"/>
    <w:rsid w:val="00144DA6"/>
    <w:rsid w:val="00145500"/>
    <w:rsid w:val="00145C19"/>
    <w:rsid w:val="001461AC"/>
    <w:rsid w:val="001466D9"/>
    <w:rsid w:val="001468F5"/>
    <w:rsid w:val="00147273"/>
    <w:rsid w:val="00150348"/>
    <w:rsid w:val="0015056E"/>
    <w:rsid w:val="00150F07"/>
    <w:rsid w:val="00152252"/>
    <w:rsid w:val="00153EB4"/>
    <w:rsid w:val="00157892"/>
    <w:rsid w:val="00161A5E"/>
    <w:rsid w:val="00161EE5"/>
    <w:rsid w:val="0016207F"/>
    <w:rsid w:val="001624A2"/>
    <w:rsid w:val="00163308"/>
    <w:rsid w:val="00163BF3"/>
    <w:rsid w:val="00164EC9"/>
    <w:rsid w:val="00166EE1"/>
    <w:rsid w:val="00166F06"/>
    <w:rsid w:val="001679C0"/>
    <w:rsid w:val="00173620"/>
    <w:rsid w:val="00173F88"/>
    <w:rsid w:val="00174F7F"/>
    <w:rsid w:val="00175B67"/>
    <w:rsid w:val="00180DF9"/>
    <w:rsid w:val="00181AAD"/>
    <w:rsid w:val="00182DA7"/>
    <w:rsid w:val="0018335C"/>
    <w:rsid w:val="00183CF4"/>
    <w:rsid w:val="0018417B"/>
    <w:rsid w:val="001853C4"/>
    <w:rsid w:val="00185625"/>
    <w:rsid w:val="00186196"/>
    <w:rsid w:val="00187A56"/>
    <w:rsid w:val="00191282"/>
    <w:rsid w:val="00191AE3"/>
    <w:rsid w:val="001929FC"/>
    <w:rsid w:val="001932A2"/>
    <w:rsid w:val="00193ED9"/>
    <w:rsid w:val="001962D5"/>
    <w:rsid w:val="00197085"/>
    <w:rsid w:val="001A08C4"/>
    <w:rsid w:val="001A12DB"/>
    <w:rsid w:val="001A238C"/>
    <w:rsid w:val="001A281B"/>
    <w:rsid w:val="001A2BC8"/>
    <w:rsid w:val="001A3258"/>
    <w:rsid w:val="001A4688"/>
    <w:rsid w:val="001A6118"/>
    <w:rsid w:val="001A698B"/>
    <w:rsid w:val="001A70A7"/>
    <w:rsid w:val="001A73DC"/>
    <w:rsid w:val="001B04EF"/>
    <w:rsid w:val="001B0CE0"/>
    <w:rsid w:val="001B1E8F"/>
    <w:rsid w:val="001B4F01"/>
    <w:rsid w:val="001B5EFC"/>
    <w:rsid w:val="001C179D"/>
    <w:rsid w:val="001C1B81"/>
    <w:rsid w:val="001C2EC8"/>
    <w:rsid w:val="001C53BA"/>
    <w:rsid w:val="001C58BA"/>
    <w:rsid w:val="001D051F"/>
    <w:rsid w:val="001D07D1"/>
    <w:rsid w:val="001D3B98"/>
    <w:rsid w:val="001D72E9"/>
    <w:rsid w:val="001D7E28"/>
    <w:rsid w:val="001E0171"/>
    <w:rsid w:val="001E0721"/>
    <w:rsid w:val="001E1E05"/>
    <w:rsid w:val="001E4A27"/>
    <w:rsid w:val="001E5B1C"/>
    <w:rsid w:val="001E5F55"/>
    <w:rsid w:val="001E79AE"/>
    <w:rsid w:val="001F0CB6"/>
    <w:rsid w:val="001F2C22"/>
    <w:rsid w:val="001F2CDD"/>
    <w:rsid w:val="001F5D7D"/>
    <w:rsid w:val="001F7AC1"/>
    <w:rsid w:val="002010CF"/>
    <w:rsid w:val="00201701"/>
    <w:rsid w:val="00202CB0"/>
    <w:rsid w:val="00202D60"/>
    <w:rsid w:val="00202E29"/>
    <w:rsid w:val="0020310B"/>
    <w:rsid w:val="002069C3"/>
    <w:rsid w:val="002105A3"/>
    <w:rsid w:val="00210BA9"/>
    <w:rsid w:val="00212796"/>
    <w:rsid w:val="00212A22"/>
    <w:rsid w:val="00213F25"/>
    <w:rsid w:val="00214200"/>
    <w:rsid w:val="0021606F"/>
    <w:rsid w:val="0021630A"/>
    <w:rsid w:val="0021727A"/>
    <w:rsid w:val="00217283"/>
    <w:rsid w:val="00217FB5"/>
    <w:rsid w:val="002234EC"/>
    <w:rsid w:val="002238C8"/>
    <w:rsid w:val="00225394"/>
    <w:rsid w:val="002309C3"/>
    <w:rsid w:val="00230D8B"/>
    <w:rsid w:val="00230F67"/>
    <w:rsid w:val="00231733"/>
    <w:rsid w:val="002323EA"/>
    <w:rsid w:val="002357EC"/>
    <w:rsid w:val="002362D1"/>
    <w:rsid w:val="00236BF4"/>
    <w:rsid w:val="00236FA5"/>
    <w:rsid w:val="002373A7"/>
    <w:rsid w:val="00241548"/>
    <w:rsid w:val="002416C6"/>
    <w:rsid w:val="002425EF"/>
    <w:rsid w:val="002448A1"/>
    <w:rsid w:val="00244C11"/>
    <w:rsid w:val="00247C1F"/>
    <w:rsid w:val="00247EBD"/>
    <w:rsid w:val="002512E0"/>
    <w:rsid w:val="002547C5"/>
    <w:rsid w:val="0025608B"/>
    <w:rsid w:val="00260935"/>
    <w:rsid w:val="00260AF3"/>
    <w:rsid w:val="00262766"/>
    <w:rsid w:val="00266145"/>
    <w:rsid w:val="002725F8"/>
    <w:rsid w:val="00274E61"/>
    <w:rsid w:val="002752DE"/>
    <w:rsid w:val="00275F8E"/>
    <w:rsid w:val="002769EC"/>
    <w:rsid w:val="002770A6"/>
    <w:rsid w:val="00280859"/>
    <w:rsid w:val="00282219"/>
    <w:rsid w:val="00282839"/>
    <w:rsid w:val="00284230"/>
    <w:rsid w:val="00284242"/>
    <w:rsid w:val="0028522A"/>
    <w:rsid w:val="00286264"/>
    <w:rsid w:val="00291751"/>
    <w:rsid w:val="002917D5"/>
    <w:rsid w:val="00291B2E"/>
    <w:rsid w:val="00291C8F"/>
    <w:rsid w:val="00293326"/>
    <w:rsid w:val="00293ADD"/>
    <w:rsid w:val="002941C1"/>
    <w:rsid w:val="002953BD"/>
    <w:rsid w:val="00295803"/>
    <w:rsid w:val="002A1805"/>
    <w:rsid w:val="002A291B"/>
    <w:rsid w:val="002A2D85"/>
    <w:rsid w:val="002A2FE9"/>
    <w:rsid w:val="002A3BB0"/>
    <w:rsid w:val="002A4517"/>
    <w:rsid w:val="002A5454"/>
    <w:rsid w:val="002B0995"/>
    <w:rsid w:val="002B2EB1"/>
    <w:rsid w:val="002B3306"/>
    <w:rsid w:val="002B36B1"/>
    <w:rsid w:val="002B36CD"/>
    <w:rsid w:val="002B4F7F"/>
    <w:rsid w:val="002B7421"/>
    <w:rsid w:val="002C1164"/>
    <w:rsid w:val="002C1A2B"/>
    <w:rsid w:val="002C3A18"/>
    <w:rsid w:val="002C4328"/>
    <w:rsid w:val="002C7A23"/>
    <w:rsid w:val="002C7EDB"/>
    <w:rsid w:val="002D0547"/>
    <w:rsid w:val="002D057F"/>
    <w:rsid w:val="002D1393"/>
    <w:rsid w:val="002D20E3"/>
    <w:rsid w:val="002D3C76"/>
    <w:rsid w:val="002D45E8"/>
    <w:rsid w:val="002D53B9"/>
    <w:rsid w:val="002D55D3"/>
    <w:rsid w:val="002D5DBA"/>
    <w:rsid w:val="002D5ED6"/>
    <w:rsid w:val="002D7838"/>
    <w:rsid w:val="002E0BF6"/>
    <w:rsid w:val="002E11B6"/>
    <w:rsid w:val="002E1551"/>
    <w:rsid w:val="002E1B2D"/>
    <w:rsid w:val="002E24D3"/>
    <w:rsid w:val="002E3E00"/>
    <w:rsid w:val="002E4821"/>
    <w:rsid w:val="002E4B5B"/>
    <w:rsid w:val="002E58FD"/>
    <w:rsid w:val="002E6677"/>
    <w:rsid w:val="002E79B9"/>
    <w:rsid w:val="002F18C6"/>
    <w:rsid w:val="002F2BC2"/>
    <w:rsid w:val="002F435B"/>
    <w:rsid w:val="002F4FBD"/>
    <w:rsid w:val="002F6072"/>
    <w:rsid w:val="002F641C"/>
    <w:rsid w:val="002F6702"/>
    <w:rsid w:val="002F6AC9"/>
    <w:rsid w:val="002F6F9A"/>
    <w:rsid w:val="002F7CDD"/>
    <w:rsid w:val="003047C2"/>
    <w:rsid w:val="0030619F"/>
    <w:rsid w:val="0031051B"/>
    <w:rsid w:val="003119E0"/>
    <w:rsid w:val="00311D57"/>
    <w:rsid w:val="003126C6"/>
    <w:rsid w:val="00313B70"/>
    <w:rsid w:val="0031436B"/>
    <w:rsid w:val="00314A65"/>
    <w:rsid w:val="00316F52"/>
    <w:rsid w:val="003207D1"/>
    <w:rsid w:val="0032215D"/>
    <w:rsid w:val="00323BB5"/>
    <w:rsid w:val="00323CBF"/>
    <w:rsid w:val="00324673"/>
    <w:rsid w:val="0032494A"/>
    <w:rsid w:val="00324A2E"/>
    <w:rsid w:val="00324EA3"/>
    <w:rsid w:val="003269EB"/>
    <w:rsid w:val="00331B09"/>
    <w:rsid w:val="003325DF"/>
    <w:rsid w:val="0033454C"/>
    <w:rsid w:val="00335B37"/>
    <w:rsid w:val="00335E14"/>
    <w:rsid w:val="00336733"/>
    <w:rsid w:val="0034013A"/>
    <w:rsid w:val="0034123E"/>
    <w:rsid w:val="00341546"/>
    <w:rsid w:val="00343718"/>
    <w:rsid w:val="00343B48"/>
    <w:rsid w:val="00344B14"/>
    <w:rsid w:val="003452E6"/>
    <w:rsid w:val="003461E8"/>
    <w:rsid w:val="003466FE"/>
    <w:rsid w:val="00351DF2"/>
    <w:rsid w:val="003522A1"/>
    <w:rsid w:val="00352F20"/>
    <w:rsid w:val="0035695B"/>
    <w:rsid w:val="003572C9"/>
    <w:rsid w:val="003573AB"/>
    <w:rsid w:val="0036024C"/>
    <w:rsid w:val="00361C3C"/>
    <w:rsid w:val="00361DA0"/>
    <w:rsid w:val="00362092"/>
    <w:rsid w:val="00362A35"/>
    <w:rsid w:val="00362BAB"/>
    <w:rsid w:val="0036301F"/>
    <w:rsid w:val="003650BD"/>
    <w:rsid w:val="003702AF"/>
    <w:rsid w:val="00372A9E"/>
    <w:rsid w:val="00374094"/>
    <w:rsid w:val="00375B6A"/>
    <w:rsid w:val="00381DA0"/>
    <w:rsid w:val="003846B7"/>
    <w:rsid w:val="0038498D"/>
    <w:rsid w:val="00385DE0"/>
    <w:rsid w:val="00386ADE"/>
    <w:rsid w:val="00386E72"/>
    <w:rsid w:val="00390113"/>
    <w:rsid w:val="00392660"/>
    <w:rsid w:val="00394677"/>
    <w:rsid w:val="00395411"/>
    <w:rsid w:val="00395954"/>
    <w:rsid w:val="003A0012"/>
    <w:rsid w:val="003A1A7F"/>
    <w:rsid w:val="003A61FC"/>
    <w:rsid w:val="003A6573"/>
    <w:rsid w:val="003B09A1"/>
    <w:rsid w:val="003B0C42"/>
    <w:rsid w:val="003B17D7"/>
    <w:rsid w:val="003B188C"/>
    <w:rsid w:val="003B34AC"/>
    <w:rsid w:val="003B4193"/>
    <w:rsid w:val="003B5E29"/>
    <w:rsid w:val="003C129A"/>
    <w:rsid w:val="003C151E"/>
    <w:rsid w:val="003C16C3"/>
    <w:rsid w:val="003C2769"/>
    <w:rsid w:val="003C4298"/>
    <w:rsid w:val="003C5AF4"/>
    <w:rsid w:val="003C6140"/>
    <w:rsid w:val="003D0007"/>
    <w:rsid w:val="003D04E4"/>
    <w:rsid w:val="003D1DCF"/>
    <w:rsid w:val="003D241A"/>
    <w:rsid w:val="003D2840"/>
    <w:rsid w:val="003D5226"/>
    <w:rsid w:val="003D6C6F"/>
    <w:rsid w:val="003D7394"/>
    <w:rsid w:val="003E11E6"/>
    <w:rsid w:val="003E1ACF"/>
    <w:rsid w:val="003E36B0"/>
    <w:rsid w:val="003E42AD"/>
    <w:rsid w:val="003E51A6"/>
    <w:rsid w:val="003E61F4"/>
    <w:rsid w:val="003E771E"/>
    <w:rsid w:val="003F11BA"/>
    <w:rsid w:val="003F2058"/>
    <w:rsid w:val="003F37FA"/>
    <w:rsid w:val="003F3BE6"/>
    <w:rsid w:val="003F41D9"/>
    <w:rsid w:val="003F5649"/>
    <w:rsid w:val="003F5A6F"/>
    <w:rsid w:val="003F6545"/>
    <w:rsid w:val="003F6E12"/>
    <w:rsid w:val="004000D0"/>
    <w:rsid w:val="004006DA"/>
    <w:rsid w:val="00403350"/>
    <w:rsid w:val="00403F44"/>
    <w:rsid w:val="004049F9"/>
    <w:rsid w:val="0040535F"/>
    <w:rsid w:val="0040667C"/>
    <w:rsid w:val="00407309"/>
    <w:rsid w:val="00410ACC"/>
    <w:rsid w:val="00411D43"/>
    <w:rsid w:val="00412065"/>
    <w:rsid w:val="00413005"/>
    <w:rsid w:val="0041302D"/>
    <w:rsid w:val="0041303C"/>
    <w:rsid w:val="00413C9C"/>
    <w:rsid w:val="0041417C"/>
    <w:rsid w:val="004156FC"/>
    <w:rsid w:val="00415CDE"/>
    <w:rsid w:val="0041664C"/>
    <w:rsid w:val="0041665A"/>
    <w:rsid w:val="00416D62"/>
    <w:rsid w:val="00417F8D"/>
    <w:rsid w:val="00421956"/>
    <w:rsid w:val="00422189"/>
    <w:rsid w:val="00422595"/>
    <w:rsid w:val="00423303"/>
    <w:rsid w:val="00423346"/>
    <w:rsid w:val="00423794"/>
    <w:rsid w:val="004242CA"/>
    <w:rsid w:val="004246B0"/>
    <w:rsid w:val="0042513A"/>
    <w:rsid w:val="004252D3"/>
    <w:rsid w:val="00425F16"/>
    <w:rsid w:val="00427570"/>
    <w:rsid w:val="00427A6A"/>
    <w:rsid w:val="00427FAD"/>
    <w:rsid w:val="004304EC"/>
    <w:rsid w:val="004325FF"/>
    <w:rsid w:val="00434923"/>
    <w:rsid w:val="004354F3"/>
    <w:rsid w:val="00435706"/>
    <w:rsid w:val="004362EF"/>
    <w:rsid w:val="004364D5"/>
    <w:rsid w:val="0044136E"/>
    <w:rsid w:val="00443927"/>
    <w:rsid w:val="00444928"/>
    <w:rsid w:val="004470D5"/>
    <w:rsid w:val="004476C5"/>
    <w:rsid w:val="00447F7D"/>
    <w:rsid w:val="0045031C"/>
    <w:rsid w:val="004523B4"/>
    <w:rsid w:val="00452E3F"/>
    <w:rsid w:val="0045346F"/>
    <w:rsid w:val="004536CA"/>
    <w:rsid w:val="00454596"/>
    <w:rsid w:val="00456926"/>
    <w:rsid w:val="004574C8"/>
    <w:rsid w:val="00462467"/>
    <w:rsid w:val="00462C67"/>
    <w:rsid w:val="00462C82"/>
    <w:rsid w:val="00463E7F"/>
    <w:rsid w:val="00464050"/>
    <w:rsid w:val="004641A2"/>
    <w:rsid w:val="00471511"/>
    <w:rsid w:val="004720C1"/>
    <w:rsid w:val="00476720"/>
    <w:rsid w:val="0047738A"/>
    <w:rsid w:val="00481221"/>
    <w:rsid w:val="00481D9F"/>
    <w:rsid w:val="00484D05"/>
    <w:rsid w:val="00484E7B"/>
    <w:rsid w:val="00493218"/>
    <w:rsid w:val="00493E0A"/>
    <w:rsid w:val="00494415"/>
    <w:rsid w:val="00497F6B"/>
    <w:rsid w:val="004A0392"/>
    <w:rsid w:val="004A2230"/>
    <w:rsid w:val="004A2E84"/>
    <w:rsid w:val="004A35B3"/>
    <w:rsid w:val="004A4DB1"/>
    <w:rsid w:val="004A6464"/>
    <w:rsid w:val="004A6BFF"/>
    <w:rsid w:val="004B0BD4"/>
    <w:rsid w:val="004B2480"/>
    <w:rsid w:val="004B2DAE"/>
    <w:rsid w:val="004B3B37"/>
    <w:rsid w:val="004B5131"/>
    <w:rsid w:val="004B5203"/>
    <w:rsid w:val="004B647D"/>
    <w:rsid w:val="004B688F"/>
    <w:rsid w:val="004B6BBD"/>
    <w:rsid w:val="004C0177"/>
    <w:rsid w:val="004C0C61"/>
    <w:rsid w:val="004C2F75"/>
    <w:rsid w:val="004C4493"/>
    <w:rsid w:val="004C6FAF"/>
    <w:rsid w:val="004D1817"/>
    <w:rsid w:val="004D2CFE"/>
    <w:rsid w:val="004D47B3"/>
    <w:rsid w:val="004D4AD0"/>
    <w:rsid w:val="004D553C"/>
    <w:rsid w:val="004D58AA"/>
    <w:rsid w:val="004D64C2"/>
    <w:rsid w:val="004D6CA7"/>
    <w:rsid w:val="004D7220"/>
    <w:rsid w:val="004D7A32"/>
    <w:rsid w:val="004E1C89"/>
    <w:rsid w:val="004E28ED"/>
    <w:rsid w:val="004E2B4D"/>
    <w:rsid w:val="004E2BF4"/>
    <w:rsid w:val="004E3551"/>
    <w:rsid w:val="004E5EA5"/>
    <w:rsid w:val="004E5F62"/>
    <w:rsid w:val="004E5FFA"/>
    <w:rsid w:val="004E695C"/>
    <w:rsid w:val="004E74F4"/>
    <w:rsid w:val="004F287A"/>
    <w:rsid w:val="004F2E9E"/>
    <w:rsid w:val="004F40BC"/>
    <w:rsid w:val="004F411C"/>
    <w:rsid w:val="004F71A5"/>
    <w:rsid w:val="004F7A39"/>
    <w:rsid w:val="005007D1"/>
    <w:rsid w:val="00500B4B"/>
    <w:rsid w:val="00506D2A"/>
    <w:rsid w:val="00510F26"/>
    <w:rsid w:val="00511D02"/>
    <w:rsid w:val="005123AC"/>
    <w:rsid w:val="0051252A"/>
    <w:rsid w:val="00512C9C"/>
    <w:rsid w:val="00514335"/>
    <w:rsid w:val="005165DA"/>
    <w:rsid w:val="005201B8"/>
    <w:rsid w:val="005229A0"/>
    <w:rsid w:val="0052392A"/>
    <w:rsid w:val="00526386"/>
    <w:rsid w:val="0052783A"/>
    <w:rsid w:val="005278BA"/>
    <w:rsid w:val="005319C9"/>
    <w:rsid w:val="005323A0"/>
    <w:rsid w:val="005335D3"/>
    <w:rsid w:val="00534957"/>
    <w:rsid w:val="00534B08"/>
    <w:rsid w:val="00537CCA"/>
    <w:rsid w:val="00540FD6"/>
    <w:rsid w:val="005416E9"/>
    <w:rsid w:val="00543992"/>
    <w:rsid w:val="00543D5E"/>
    <w:rsid w:val="00543DB2"/>
    <w:rsid w:val="0054428F"/>
    <w:rsid w:val="005459E9"/>
    <w:rsid w:val="005461D2"/>
    <w:rsid w:val="005472CD"/>
    <w:rsid w:val="00547632"/>
    <w:rsid w:val="00547692"/>
    <w:rsid w:val="0055113F"/>
    <w:rsid w:val="00551D1C"/>
    <w:rsid w:val="005526A2"/>
    <w:rsid w:val="00553438"/>
    <w:rsid w:val="00553483"/>
    <w:rsid w:val="005579BC"/>
    <w:rsid w:val="00560132"/>
    <w:rsid w:val="00560F77"/>
    <w:rsid w:val="0056343E"/>
    <w:rsid w:val="005646D2"/>
    <w:rsid w:val="00564CD7"/>
    <w:rsid w:val="005668CC"/>
    <w:rsid w:val="00570C8A"/>
    <w:rsid w:val="00570E2B"/>
    <w:rsid w:val="00574876"/>
    <w:rsid w:val="005801E7"/>
    <w:rsid w:val="00580360"/>
    <w:rsid w:val="00580650"/>
    <w:rsid w:val="005812A8"/>
    <w:rsid w:val="00581478"/>
    <w:rsid w:val="005821EF"/>
    <w:rsid w:val="00582758"/>
    <w:rsid w:val="00583799"/>
    <w:rsid w:val="005837DE"/>
    <w:rsid w:val="00584DBC"/>
    <w:rsid w:val="00586269"/>
    <w:rsid w:val="005915A0"/>
    <w:rsid w:val="00591A23"/>
    <w:rsid w:val="00591ADE"/>
    <w:rsid w:val="00593ED4"/>
    <w:rsid w:val="00595F37"/>
    <w:rsid w:val="00596154"/>
    <w:rsid w:val="00596782"/>
    <w:rsid w:val="005968FB"/>
    <w:rsid w:val="005979AF"/>
    <w:rsid w:val="005A0121"/>
    <w:rsid w:val="005A0D26"/>
    <w:rsid w:val="005A0DDE"/>
    <w:rsid w:val="005A2977"/>
    <w:rsid w:val="005A2A7F"/>
    <w:rsid w:val="005A3E7A"/>
    <w:rsid w:val="005A6192"/>
    <w:rsid w:val="005A627E"/>
    <w:rsid w:val="005A7460"/>
    <w:rsid w:val="005B0C4B"/>
    <w:rsid w:val="005B1289"/>
    <w:rsid w:val="005B1295"/>
    <w:rsid w:val="005B18E9"/>
    <w:rsid w:val="005B233B"/>
    <w:rsid w:val="005B50DF"/>
    <w:rsid w:val="005B70D2"/>
    <w:rsid w:val="005C04A4"/>
    <w:rsid w:val="005C0C1D"/>
    <w:rsid w:val="005C206F"/>
    <w:rsid w:val="005C3F39"/>
    <w:rsid w:val="005C486A"/>
    <w:rsid w:val="005C6F73"/>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6898"/>
    <w:rsid w:val="005E6EF1"/>
    <w:rsid w:val="005E779E"/>
    <w:rsid w:val="005F0495"/>
    <w:rsid w:val="005F1450"/>
    <w:rsid w:val="005F23C1"/>
    <w:rsid w:val="005F2BFD"/>
    <w:rsid w:val="005F30FA"/>
    <w:rsid w:val="005F3D87"/>
    <w:rsid w:val="005F4D0E"/>
    <w:rsid w:val="005F5C3B"/>
    <w:rsid w:val="005F7BD1"/>
    <w:rsid w:val="005F7DF9"/>
    <w:rsid w:val="00601771"/>
    <w:rsid w:val="006046EF"/>
    <w:rsid w:val="006049D9"/>
    <w:rsid w:val="006056C2"/>
    <w:rsid w:val="00606FB6"/>
    <w:rsid w:val="00607069"/>
    <w:rsid w:val="00611067"/>
    <w:rsid w:val="00612397"/>
    <w:rsid w:val="00613E51"/>
    <w:rsid w:val="00614BD6"/>
    <w:rsid w:val="0061565C"/>
    <w:rsid w:val="00616221"/>
    <w:rsid w:val="00616550"/>
    <w:rsid w:val="0061658A"/>
    <w:rsid w:val="006171BC"/>
    <w:rsid w:val="00617BB0"/>
    <w:rsid w:val="00617E1D"/>
    <w:rsid w:val="0062099B"/>
    <w:rsid w:val="00622B99"/>
    <w:rsid w:val="00622DF4"/>
    <w:rsid w:val="0062307A"/>
    <w:rsid w:val="00623280"/>
    <w:rsid w:val="0062633C"/>
    <w:rsid w:val="006276C3"/>
    <w:rsid w:val="00630146"/>
    <w:rsid w:val="00630285"/>
    <w:rsid w:val="00632802"/>
    <w:rsid w:val="00632822"/>
    <w:rsid w:val="00632D14"/>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472C"/>
    <w:rsid w:val="006565CD"/>
    <w:rsid w:val="0065684F"/>
    <w:rsid w:val="0065765F"/>
    <w:rsid w:val="00660000"/>
    <w:rsid w:val="006601B9"/>
    <w:rsid w:val="00660219"/>
    <w:rsid w:val="0066264B"/>
    <w:rsid w:val="006626C3"/>
    <w:rsid w:val="00662B97"/>
    <w:rsid w:val="00663DDB"/>
    <w:rsid w:val="006654CB"/>
    <w:rsid w:val="0066717D"/>
    <w:rsid w:val="00667481"/>
    <w:rsid w:val="0067041B"/>
    <w:rsid w:val="0067054A"/>
    <w:rsid w:val="00672195"/>
    <w:rsid w:val="0067281A"/>
    <w:rsid w:val="0067287A"/>
    <w:rsid w:val="00673F01"/>
    <w:rsid w:val="006763F2"/>
    <w:rsid w:val="006765EA"/>
    <w:rsid w:val="00676760"/>
    <w:rsid w:val="00676783"/>
    <w:rsid w:val="00676CD9"/>
    <w:rsid w:val="00680A3E"/>
    <w:rsid w:val="0068191D"/>
    <w:rsid w:val="00681CF5"/>
    <w:rsid w:val="00685088"/>
    <w:rsid w:val="00685405"/>
    <w:rsid w:val="006870C2"/>
    <w:rsid w:val="006901A0"/>
    <w:rsid w:val="00691E1B"/>
    <w:rsid w:val="0069251D"/>
    <w:rsid w:val="00694C1E"/>
    <w:rsid w:val="00696730"/>
    <w:rsid w:val="006967A4"/>
    <w:rsid w:val="00696C2A"/>
    <w:rsid w:val="006972B6"/>
    <w:rsid w:val="006974A3"/>
    <w:rsid w:val="006A1367"/>
    <w:rsid w:val="006A23E3"/>
    <w:rsid w:val="006A2BAD"/>
    <w:rsid w:val="006A37C0"/>
    <w:rsid w:val="006A4AE0"/>
    <w:rsid w:val="006A4CCA"/>
    <w:rsid w:val="006A63E6"/>
    <w:rsid w:val="006A7CFF"/>
    <w:rsid w:val="006B100D"/>
    <w:rsid w:val="006B1848"/>
    <w:rsid w:val="006B2471"/>
    <w:rsid w:val="006B4811"/>
    <w:rsid w:val="006B5EB7"/>
    <w:rsid w:val="006B5F06"/>
    <w:rsid w:val="006B734A"/>
    <w:rsid w:val="006B781F"/>
    <w:rsid w:val="006C0BFD"/>
    <w:rsid w:val="006C311B"/>
    <w:rsid w:val="006C3F94"/>
    <w:rsid w:val="006D0260"/>
    <w:rsid w:val="006D1A60"/>
    <w:rsid w:val="006D2E28"/>
    <w:rsid w:val="006D3967"/>
    <w:rsid w:val="006D5298"/>
    <w:rsid w:val="006D55B1"/>
    <w:rsid w:val="006D561D"/>
    <w:rsid w:val="006D7594"/>
    <w:rsid w:val="006E36AE"/>
    <w:rsid w:val="006E41A6"/>
    <w:rsid w:val="006F1B7C"/>
    <w:rsid w:val="006F727A"/>
    <w:rsid w:val="00701345"/>
    <w:rsid w:val="00702C0C"/>
    <w:rsid w:val="00704F7B"/>
    <w:rsid w:val="00705E4B"/>
    <w:rsid w:val="00706193"/>
    <w:rsid w:val="00706BF3"/>
    <w:rsid w:val="00707971"/>
    <w:rsid w:val="007126FE"/>
    <w:rsid w:val="007139AA"/>
    <w:rsid w:val="00714D2D"/>
    <w:rsid w:val="007155A1"/>
    <w:rsid w:val="00716AF0"/>
    <w:rsid w:val="007207C5"/>
    <w:rsid w:val="00720BAB"/>
    <w:rsid w:val="00721004"/>
    <w:rsid w:val="0072244C"/>
    <w:rsid w:val="0072521F"/>
    <w:rsid w:val="00725AB0"/>
    <w:rsid w:val="00726576"/>
    <w:rsid w:val="00726778"/>
    <w:rsid w:val="00727133"/>
    <w:rsid w:val="00727633"/>
    <w:rsid w:val="00727A87"/>
    <w:rsid w:val="00730B8C"/>
    <w:rsid w:val="007339EB"/>
    <w:rsid w:val="007343C8"/>
    <w:rsid w:val="00736958"/>
    <w:rsid w:val="007372BF"/>
    <w:rsid w:val="00737414"/>
    <w:rsid w:val="00737B6E"/>
    <w:rsid w:val="007411B3"/>
    <w:rsid w:val="00742A37"/>
    <w:rsid w:val="00742AAB"/>
    <w:rsid w:val="00743695"/>
    <w:rsid w:val="00744F00"/>
    <w:rsid w:val="0074714D"/>
    <w:rsid w:val="0075161D"/>
    <w:rsid w:val="00752B79"/>
    <w:rsid w:val="00753993"/>
    <w:rsid w:val="007539D1"/>
    <w:rsid w:val="00753A91"/>
    <w:rsid w:val="00753FE0"/>
    <w:rsid w:val="007540C0"/>
    <w:rsid w:val="0075452A"/>
    <w:rsid w:val="0075517B"/>
    <w:rsid w:val="00761275"/>
    <w:rsid w:val="00764E1D"/>
    <w:rsid w:val="007652DD"/>
    <w:rsid w:val="007702FF"/>
    <w:rsid w:val="00773FDC"/>
    <w:rsid w:val="00774B2C"/>
    <w:rsid w:val="00775785"/>
    <w:rsid w:val="00777FB0"/>
    <w:rsid w:val="007830EF"/>
    <w:rsid w:val="00785F29"/>
    <w:rsid w:val="007864C1"/>
    <w:rsid w:val="00786749"/>
    <w:rsid w:val="007876D1"/>
    <w:rsid w:val="007900DD"/>
    <w:rsid w:val="00790BD4"/>
    <w:rsid w:val="0079118F"/>
    <w:rsid w:val="00791B81"/>
    <w:rsid w:val="007932EE"/>
    <w:rsid w:val="007945B5"/>
    <w:rsid w:val="007950CD"/>
    <w:rsid w:val="007968E6"/>
    <w:rsid w:val="007A060E"/>
    <w:rsid w:val="007A1A9D"/>
    <w:rsid w:val="007A1C62"/>
    <w:rsid w:val="007A5C6F"/>
    <w:rsid w:val="007A7EBE"/>
    <w:rsid w:val="007B2606"/>
    <w:rsid w:val="007B2F41"/>
    <w:rsid w:val="007B40A4"/>
    <w:rsid w:val="007B439F"/>
    <w:rsid w:val="007B47E7"/>
    <w:rsid w:val="007B4E8B"/>
    <w:rsid w:val="007B52D1"/>
    <w:rsid w:val="007B5425"/>
    <w:rsid w:val="007B5BE2"/>
    <w:rsid w:val="007B621D"/>
    <w:rsid w:val="007B6A16"/>
    <w:rsid w:val="007B7279"/>
    <w:rsid w:val="007B7318"/>
    <w:rsid w:val="007B7BB2"/>
    <w:rsid w:val="007C0A7D"/>
    <w:rsid w:val="007C1722"/>
    <w:rsid w:val="007C31B2"/>
    <w:rsid w:val="007C31D9"/>
    <w:rsid w:val="007C3590"/>
    <w:rsid w:val="007C35DD"/>
    <w:rsid w:val="007D09DC"/>
    <w:rsid w:val="007D10D5"/>
    <w:rsid w:val="007D1502"/>
    <w:rsid w:val="007D1541"/>
    <w:rsid w:val="007D15AC"/>
    <w:rsid w:val="007D20F8"/>
    <w:rsid w:val="007D3F51"/>
    <w:rsid w:val="007D512E"/>
    <w:rsid w:val="007D5472"/>
    <w:rsid w:val="007D5731"/>
    <w:rsid w:val="007D5C60"/>
    <w:rsid w:val="007D650D"/>
    <w:rsid w:val="007E0938"/>
    <w:rsid w:val="007E2437"/>
    <w:rsid w:val="007E415F"/>
    <w:rsid w:val="007E52F7"/>
    <w:rsid w:val="007F2F92"/>
    <w:rsid w:val="007F4764"/>
    <w:rsid w:val="007F4D4B"/>
    <w:rsid w:val="007F5714"/>
    <w:rsid w:val="007F6B98"/>
    <w:rsid w:val="008010B0"/>
    <w:rsid w:val="00805148"/>
    <w:rsid w:val="00805730"/>
    <w:rsid w:val="00810C8E"/>
    <w:rsid w:val="008138CF"/>
    <w:rsid w:val="00814572"/>
    <w:rsid w:val="00814FF5"/>
    <w:rsid w:val="00815C57"/>
    <w:rsid w:val="008161B1"/>
    <w:rsid w:val="008169F2"/>
    <w:rsid w:val="00816E04"/>
    <w:rsid w:val="0081702A"/>
    <w:rsid w:val="008178B5"/>
    <w:rsid w:val="00817A57"/>
    <w:rsid w:val="00820934"/>
    <w:rsid w:val="00821649"/>
    <w:rsid w:val="008237B7"/>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2CA"/>
    <w:rsid w:val="00835422"/>
    <w:rsid w:val="00835713"/>
    <w:rsid w:val="0083592E"/>
    <w:rsid w:val="00836C3E"/>
    <w:rsid w:val="008409CB"/>
    <w:rsid w:val="00841316"/>
    <w:rsid w:val="008422E7"/>
    <w:rsid w:val="008428DC"/>
    <w:rsid w:val="00843A06"/>
    <w:rsid w:val="008441BD"/>
    <w:rsid w:val="00845173"/>
    <w:rsid w:val="008456B2"/>
    <w:rsid w:val="008458A0"/>
    <w:rsid w:val="00851443"/>
    <w:rsid w:val="008530E8"/>
    <w:rsid w:val="0085386F"/>
    <w:rsid w:val="008541C9"/>
    <w:rsid w:val="0085455E"/>
    <w:rsid w:val="00855AD1"/>
    <w:rsid w:val="00860596"/>
    <w:rsid w:val="008605AE"/>
    <w:rsid w:val="008612E8"/>
    <w:rsid w:val="008626E1"/>
    <w:rsid w:val="008626E2"/>
    <w:rsid w:val="00862715"/>
    <w:rsid w:val="00862A43"/>
    <w:rsid w:val="00864ED9"/>
    <w:rsid w:val="00865780"/>
    <w:rsid w:val="00866279"/>
    <w:rsid w:val="00870781"/>
    <w:rsid w:val="008729D9"/>
    <w:rsid w:val="00873780"/>
    <w:rsid w:val="00875057"/>
    <w:rsid w:val="00875E68"/>
    <w:rsid w:val="00876033"/>
    <w:rsid w:val="00876943"/>
    <w:rsid w:val="00876B8C"/>
    <w:rsid w:val="0088021B"/>
    <w:rsid w:val="00880B5B"/>
    <w:rsid w:val="00881E5F"/>
    <w:rsid w:val="00882EF6"/>
    <w:rsid w:val="00884E2E"/>
    <w:rsid w:val="00886C28"/>
    <w:rsid w:val="00887449"/>
    <w:rsid w:val="008919E7"/>
    <w:rsid w:val="00892ECB"/>
    <w:rsid w:val="0089373C"/>
    <w:rsid w:val="00894B08"/>
    <w:rsid w:val="00894D08"/>
    <w:rsid w:val="008A4F72"/>
    <w:rsid w:val="008A7511"/>
    <w:rsid w:val="008B44B5"/>
    <w:rsid w:val="008B5C75"/>
    <w:rsid w:val="008B6359"/>
    <w:rsid w:val="008B7164"/>
    <w:rsid w:val="008B7894"/>
    <w:rsid w:val="008B7B00"/>
    <w:rsid w:val="008C0346"/>
    <w:rsid w:val="008C0A4D"/>
    <w:rsid w:val="008C4148"/>
    <w:rsid w:val="008C61AD"/>
    <w:rsid w:val="008C632A"/>
    <w:rsid w:val="008C6EC5"/>
    <w:rsid w:val="008C764A"/>
    <w:rsid w:val="008D2240"/>
    <w:rsid w:val="008D2D4B"/>
    <w:rsid w:val="008D3A39"/>
    <w:rsid w:val="008D410A"/>
    <w:rsid w:val="008D59A5"/>
    <w:rsid w:val="008D5C3E"/>
    <w:rsid w:val="008D71F7"/>
    <w:rsid w:val="008D7437"/>
    <w:rsid w:val="008E00FD"/>
    <w:rsid w:val="008E0F45"/>
    <w:rsid w:val="008E30F3"/>
    <w:rsid w:val="008E3A4B"/>
    <w:rsid w:val="008E53DF"/>
    <w:rsid w:val="008E62D3"/>
    <w:rsid w:val="008E6857"/>
    <w:rsid w:val="008E7368"/>
    <w:rsid w:val="008E7561"/>
    <w:rsid w:val="008E762E"/>
    <w:rsid w:val="008F19F7"/>
    <w:rsid w:val="008F23A3"/>
    <w:rsid w:val="008F2AB3"/>
    <w:rsid w:val="008F4A79"/>
    <w:rsid w:val="00900252"/>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34BA"/>
    <w:rsid w:val="00925B22"/>
    <w:rsid w:val="009260B0"/>
    <w:rsid w:val="00927F87"/>
    <w:rsid w:val="00930355"/>
    <w:rsid w:val="00932ED0"/>
    <w:rsid w:val="00933EBE"/>
    <w:rsid w:val="00934709"/>
    <w:rsid w:val="009352A1"/>
    <w:rsid w:val="009357AD"/>
    <w:rsid w:val="0093601E"/>
    <w:rsid w:val="0093677B"/>
    <w:rsid w:val="009369C5"/>
    <w:rsid w:val="00936EFD"/>
    <w:rsid w:val="009402F1"/>
    <w:rsid w:val="0094048A"/>
    <w:rsid w:val="009431CF"/>
    <w:rsid w:val="00950082"/>
    <w:rsid w:val="00950EA1"/>
    <w:rsid w:val="0095161F"/>
    <w:rsid w:val="00951FE8"/>
    <w:rsid w:val="00952A78"/>
    <w:rsid w:val="00953711"/>
    <w:rsid w:val="009546A5"/>
    <w:rsid w:val="009563E2"/>
    <w:rsid w:val="00956D50"/>
    <w:rsid w:val="00957215"/>
    <w:rsid w:val="009603EE"/>
    <w:rsid w:val="00960634"/>
    <w:rsid w:val="009622C5"/>
    <w:rsid w:val="00963AB4"/>
    <w:rsid w:val="009640EF"/>
    <w:rsid w:val="00965E7C"/>
    <w:rsid w:val="0096696E"/>
    <w:rsid w:val="00966C91"/>
    <w:rsid w:val="00967438"/>
    <w:rsid w:val="009676DF"/>
    <w:rsid w:val="009729AC"/>
    <w:rsid w:val="00973B90"/>
    <w:rsid w:val="009750D8"/>
    <w:rsid w:val="00980C7D"/>
    <w:rsid w:val="0098152C"/>
    <w:rsid w:val="009815B5"/>
    <w:rsid w:val="00982008"/>
    <w:rsid w:val="009827B9"/>
    <w:rsid w:val="00983B79"/>
    <w:rsid w:val="00984321"/>
    <w:rsid w:val="00984C08"/>
    <w:rsid w:val="00984C56"/>
    <w:rsid w:val="00985803"/>
    <w:rsid w:val="00990FBF"/>
    <w:rsid w:val="00992CEF"/>
    <w:rsid w:val="0099333B"/>
    <w:rsid w:val="00993EE5"/>
    <w:rsid w:val="009949D5"/>
    <w:rsid w:val="009964E9"/>
    <w:rsid w:val="009964EF"/>
    <w:rsid w:val="00997041"/>
    <w:rsid w:val="00997BD1"/>
    <w:rsid w:val="00997F12"/>
    <w:rsid w:val="009A0ABB"/>
    <w:rsid w:val="009A0B0B"/>
    <w:rsid w:val="009A0DF3"/>
    <w:rsid w:val="009A1C79"/>
    <w:rsid w:val="009A2B1A"/>
    <w:rsid w:val="009A3F72"/>
    <w:rsid w:val="009A5135"/>
    <w:rsid w:val="009A62CA"/>
    <w:rsid w:val="009B0190"/>
    <w:rsid w:val="009B5699"/>
    <w:rsid w:val="009C0ABB"/>
    <w:rsid w:val="009C264F"/>
    <w:rsid w:val="009C2C43"/>
    <w:rsid w:val="009C2CCE"/>
    <w:rsid w:val="009C4C1D"/>
    <w:rsid w:val="009C535D"/>
    <w:rsid w:val="009C7E93"/>
    <w:rsid w:val="009D444C"/>
    <w:rsid w:val="009D5365"/>
    <w:rsid w:val="009D6A9C"/>
    <w:rsid w:val="009D716B"/>
    <w:rsid w:val="009D7A47"/>
    <w:rsid w:val="009F183B"/>
    <w:rsid w:val="009F5232"/>
    <w:rsid w:val="009F6331"/>
    <w:rsid w:val="009F7137"/>
    <w:rsid w:val="00A000D1"/>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29A1"/>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343C"/>
    <w:rsid w:val="00A44E7C"/>
    <w:rsid w:val="00A452CC"/>
    <w:rsid w:val="00A47C1B"/>
    <w:rsid w:val="00A50434"/>
    <w:rsid w:val="00A52BDF"/>
    <w:rsid w:val="00A53F82"/>
    <w:rsid w:val="00A55814"/>
    <w:rsid w:val="00A60625"/>
    <w:rsid w:val="00A60BE3"/>
    <w:rsid w:val="00A616F5"/>
    <w:rsid w:val="00A63667"/>
    <w:rsid w:val="00A65431"/>
    <w:rsid w:val="00A65C15"/>
    <w:rsid w:val="00A67206"/>
    <w:rsid w:val="00A673A4"/>
    <w:rsid w:val="00A67829"/>
    <w:rsid w:val="00A72B15"/>
    <w:rsid w:val="00A72D4F"/>
    <w:rsid w:val="00A73959"/>
    <w:rsid w:val="00A75AB6"/>
    <w:rsid w:val="00A75B1D"/>
    <w:rsid w:val="00A77157"/>
    <w:rsid w:val="00A773BC"/>
    <w:rsid w:val="00A806BD"/>
    <w:rsid w:val="00A82468"/>
    <w:rsid w:val="00A8259B"/>
    <w:rsid w:val="00A83483"/>
    <w:rsid w:val="00A849CD"/>
    <w:rsid w:val="00A8503F"/>
    <w:rsid w:val="00A872C3"/>
    <w:rsid w:val="00A8784F"/>
    <w:rsid w:val="00A90A40"/>
    <w:rsid w:val="00A91370"/>
    <w:rsid w:val="00A93990"/>
    <w:rsid w:val="00A96CDF"/>
    <w:rsid w:val="00A96E99"/>
    <w:rsid w:val="00A972C0"/>
    <w:rsid w:val="00AA13BA"/>
    <w:rsid w:val="00AA1A76"/>
    <w:rsid w:val="00AA1D35"/>
    <w:rsid w:val="00AA5F51"/>
    <w:rsid w:val="00AA60A6"/>
    <w:rsid w:val="00AA7536"/>
    <w:rsid w:val="00AB0D40"/>
    <w:rsid w:val="00AB25F2"/>
    <w:rsid w:val="00AB3DD6"/>
    <w:rsid w:val="00AB3FFC"/>
    <w:rsid w:val="00AB6E71"/>
    <w:rsid w:val="00AB7540"/>
    <w:rsid w:val="00AB77EF"/>
    <w:rsid w:val="00AB7BC4"/>
    <w:rsid w:val="00AC0295"/>
    <w:rsid w:val="00AC0A3A"/>
    <w:rsid w:val="00AC1129"/>
    <w:rsid w:val="00AC1CB3"/>
    <w:rsid w:val="00AC30AC"/>
    <w:rsid w:val="00AC48B7"/>
    <w:rsid w:val="00AC5ACB"/>
    <w:rsid w:val="00AC5D5B"/>
    <w:rsid w:val="00AC7C3E"/>
    <w:rsid w:val="00AC7FDA"/>
    <w:rsid w:val="00AD0BAB"/>
    <w:rsid w:val="00AD165B"/>
    <w:rsid w:val="00AD3F58"/>
    <w:rsid w:val="00AD63EF"/>
    <w:rsid w:val="00AD6889"/>
    <w:rsid w:val="00AE030C"/>
    <w:rsid w:val="00AE105E"/>
    <w:rsid w:val="00AE3A67"/>
    <w:rsid w:val="00AE423A"/>
    <w:rsid w:val="00AE60D2"/>
    <w:rsid w:val="00AE70B7"/>
    <w:rsid w:val="00AF0EB7"/>
    <w:rsid w:val="00AF1ED2"/>
    <w:rsid w:val="00AF31F9"/>
    <w:rsid w:val="00AF4E87"/>
    <w:rsid w:val="00AF4F86"/>
    <w:rsid w:val="00AF514D"/>
    <w:rsid w:val="00AF7368"/>
    <w:rsid w:val="00AF7757"/>
    <w:rsid w:val="00AF7A49"/>
    <w:rsid w:val="00B02833"/>
    <w:rsid w:val="00B02F8D"/>
    <w:rsid w:val="00B0366A"/>
    <w:rsid w:val="00B05FF4"/>
    <w:rsid w:val="00B06501"/>
    <w:rsid w:val="00B066CB"/>
    <w:rsid w:val="00B06CC3"/>
    <w:rsid w:val="00B0707B"/>
    <w:rsid w:val="00B07807"/>
    <w:rsid w:val="00B11ACC"/>
    <w:rsid w:val="00B1380A"/>
    <w:rsid w:val="00B14F37"/>
    <w:rsid w:val="00B1583D"/>
    <w:rsid w:val="00B16B13"/>
    <w:rsid w:val="00B16B94"/>
    <w:rsid w:val="00B20DAB"/>
    <w:rsid w:val="00B21CAD"/>
    <w:rsid w:val="00B22061"/>
    <w:rsid w:val="00B2366C"/>
    <w:rsid w:val="00B23E22"/>
    <w:rsid w:val="00B24BE1"/>
    <w:rsid w:val="00B25099"/>
    <w:rsid w:val="00B31C14"/>
    <w:rsid w:val="00B33F4E"/>
    <w:rsid w:val="00B349A9"/>
    <w:rsid w:val="00B35335"/>
    <w:rsid w:val="00B4039A"/>
    <w:rsid w:val="00B415E6"/>
    <w:rsid w:val="00B42908"/>
    <w:rsid w:val="00B429F4"/>
    <w:rsid w:val="00B42D7C"/>
    <w:rsid w:val="00B430DB"/>
    <w:rsid w:val="00B455A9"/>
    <w:rsid w:val="00B461BF"/>
    <w:rsid w:val="00B47163"/>
    <w:rsid w:val="00B502AC"/>
    <w:rsid w:val="00B51D55"/>
    <w:rsid w:val="00B52CE6"/>
    <w:rsid w:val="00B55BBC"/>
    <w:rsid w:val="00B5669C"/>
    <w:rsid w:val="00B60303"/>
    <w:rsid w:val="00B61AA8"/>
    <w:rsid w:val="00B61D2B"/>
    <w:rsid w:val="00B65443"/>
    <w:rsid w:val="00B65EB3"/>
    <w:rsid w:val="00B67398"/>
    <w:rsid w:val="00B70808"/>
    <w:rsid w:val="00B736CC"/>
    <w:rsid w:val="00B73813"/>
    <w:rsid w:val="00B74AB2"/>
    <w:rsid w:val="00B74E10"/>
    <w:rsid w:val="00B77FC2"/>
    <w:rsid w:val="00B80729"/>
    <w:rsid w:val="00B82267"/>
    <w:rsid w:val="00B82369"/>
    <w:rsid w:val="00B844CC"/>
    <w:rsid w:val="00B87225"/>
    <w:rsid w:val="00B90DDA"/>
    <w:rsid w:val="00B91F42"/>
    <w:rsid w:val="00B95165"/>
    <w:rsid w:val="00B95287"/>
    <w:rsid w:val="00B955A8"/>
    <w:rsid w:val="00B95E08"/>
    <w:rsid w:val="00B96499"/>
    <w:rsid w:val="00B968B0"/>
    <w:rsid w:val="00B97802"/>
    <w:rsid w:val="00B97FA5"/>
    <w:rsid w:val="00BA1D79"/>
    <w:rsid w:val="00BA3157"/>
    <w:rsid w:val="00BA55E9"/>
    <w:rsid w:val="00BA6F62"/>
    <w:rsid w:val="00BA75F0"/>
    <w:rsid w:val="00BB0A5E"/>
    <w:rsid w:val="00BC0AFC"/>
    <w:rsid w:val="00BC1AAA"/>
    <w:rsid w:val="00BC1C8F"/>
    <w:rsid w:val="00BC4778"/>
    <w:rsid w:val="00BD00D9"/>
    <w:rsid w:val="00BD42C9"/>
    <w:rsid w:val="00BD455E"/>
    <w:rsid w:val="00BD4800"/>
    <w:rsid w:val="00BD63CF"/>
    <w:rsid w:val="00BE005D"/>
    <w:rsid w:val="00BE0C8A"/>
    <w:rsid w:val="00BE132F"/>
    <w:rsid w:val="00BE13BE"/>
    <w:rsid w:val="00BE1FA9"/>
    <w:rsid w:val="00BE37AE"/>
    <w:rsid w:val="00BE43E7"/>
    <w:rsid w:val="00BE5641"/>
    <w:rsid w:val="00BE5F38"/>
    <w:rsid w:val="00BE5FF8"/>
    <w:rsid w:val="00BE611B"/>
    <w:rsid w:val="00BE702C"/>
    <w:rsid w:val="00BE76C1"/>
    <w:rsid w:val="00BE7A3D"/>
    <w:rsid w:val="00BF1A96"/>
    <w:rsid w:val="00BF1E74"/>
    <w:rsid w:val="00BF3C37"/>
    <w:rsid w:val="00BF41EB"/>
    <w:rsid w:val="00BF4666"/>
    <w:rsid w:val="00BF5B88"/>
    <w:rsid w:val="00BF5D2A"/>
    <w:rsid w:val="00BF676C"/>
    <w:rsid w:val="00BF7DC6"/>
    <w:rsid w:val="00C0038D"/>
    <w:rsid w:val="00C00A99"/>
    <w:rsid w:val="00C01270"/>
    <w:rsid w:val="00C01EC1"/>
    <w:rsid w:val="00C02675"/>
    <w:rsid w:val="00C03663"/>
    <w:rsid w:val="00C03D6C"/>
    <w:rsid w:val="00C04A05"/>
    <w:rsid w:val="00C06355"/>
    <w:rsid w:val="00C07171"/>
    <w:rsid w:val="00C07AD5"/>
    <w:rsid w:val="00C127B8"/>
    <w:rsid w:val="00C14109"/>
    <w:rsid w:val="00C1645D"/>
    <w:rsid w:val="00C203BD"/>
    <w:rsid w:val="00C21B17"/>
    <w:rsid w:val="00C24474"/>
    <w:rsid w:val="00C24F62"/>
    <w:rsid w:val="00C25CA0"/>
    <w:rsid w:val="00C2606E"/>
    <w:rsid w:val="00C26F62"/>
    <w:rsid w:val="00C31CF7"/>
    <w:rsid w:val="00C339F7"/>
    <w:rsid w:val="00C33BC4"/>
    <w:rsid w:val="00C34342"/>
    <w:rsid w:val="00C34431"/>
    <w:rsid w:val="00C34720"/>
    <w:rsid w:val="00C4169E"/>
    <w:rsid w:val="00C429DD"/>
    <w:rsid w:val="00C43066"/>
    <w:rsid w:val="00C45FBB"/>
    <w:rsid w:val="00C47248"/>
    <w:rsid w:val="00C473EB"/>
    <w:rsid w:val="00C517D6"/>
    <w:rsid w:val="00C51AED"/>
    <w:rsid w:val="00C52050"/>
    <w:rsid w:val="00C53A7B"/>
    <w:rsid w:val="00C53D31"/>
    <w:rsid w:val="00C53DD5"/>
    <w:rsid w:val="00C54655"/>
    <w:rsid w:val="00C5479B"/>
    <w:rsid w:val="00C55181"/>
    <w:rsid w:val="00C56836"/>
    <w:rsid w:val="00C5748E"/>
    <w:rsid w:val="00C60D9E"/>
    <w:rsid w:val="00C62898"/>
    <w:rsid w:val="00C6556D"/>
    <w:rsid w:val="00C65E5C"/>
    <w:rsid w:val="00C66E51"/>
    <w:rsid w:val="00C67415"/>
    <w:rsid w:val="00C67A24"/>
    <w:rsid w:val="00C67ADF"/>
    <w:rsid w:val="00C67CA9"/>
    <w:rsid w:val="00C702F6"/>
    <w:rsid w:val="00C70360"/>
    <w:rsid w:val="00C70728"/>
    <w:rsid w:val="00C7074B"/>
    <w:rsid w:val="00C714BF"/>
    <w:rsid w:val="00C720D8"/>
    <w:rsid w:val="00C7252F"/>
    <w:rsid w:val="00C745DF"/>
    <w:rsid w:val="00C75D3C"/>
    <w:rsid w:val="00C77F39"/>
    <w:rsid w:val="00C809AD"/>
    <w:rsid w:val="00C809E8"/>
    <w:rsid w:val="00C815FE"/>
    <w:rsid w:val="00C81C47"/>
    <w:rsid w:val="00C81C75"/>
    <w:rsid w:val="00C82242"/>
    <w:rsid w:val="00C82363"/>
    <w:rsid w:val="00C83825"/>
    <w:rsid w:val="00C8764A"/>
    <w:rsid w:val="00C9259D"/>
    <w:rsid w:val="00C932AA"/>
    <w:rsid w:val="00C94553"/>
    <w:rsid w:val="00C94770"/>
    <w:rsid w:val="00C94BDA"/>
    <w:rsid w:val="00C96F6C"/>
    <w:rsid w:val="00CA045A"/>
    <w:rsid w:val="00CA0C60"/>
    <w:rsid w:val="00CA1183"/>
    <w:rsid w:val="00CA151D"/>
    <w:rsid w:val="00CA2679"/>
    <w:rsid w:val="00CA5120"/>
    <w:rsid w:val="00CA543A"/>
    <w:rsid w:val="00CA66F9"/>
    <w:rsid w:val="00CA7582"/>
    <w:rsid w:val="00CB3B9A"/>
    <w:rsid w:val="00CB41C8"/>
    <w:rsid w:val="00CB509B"/>
    <w:rsid w:val="00CB7928"/>
    <w:rsid w:val="00CC0397"/>
    <w:rsid w:val="00CC1112"/>
    <w:rsid w:val="00CC15D9"/>
    <w:rsid w:val="00CC4302"/>
    <w:rsid w:val="00CC4BD9"/>
    <w:rsid w:val="00CC4D40"/>
    <w:rsid w:val="00CC6137"/>
    <w:rsid w:val="00CD091F"/>
    <w:rsid w:val="00CD3801"/>
    <w:rsid w:val="00CD3A6A"/>
    <w:rsid w:val="00CD52D4"/>
    <w:rsid w:val="00CD547A"/>
    <w:rsid w:val="00CD6112"/>
    <w:rsid w:val="00CD6448"/>
    <w:rsid w:val="00CE041F"/>
    <w:rsid w:val="00CE08C3"/>
    <w:rsid w:val="00CE0D30"/>
    <w:rsid w:val="00CE0D71"/>
    <w:rsid w:val="00CE3373"/>
    <w:rsid w:val="00CE4147"/>
    <w:rsid w:val="00CE69E3"/>
    <w:rsid w:val="00CE7B7C"/>
    <w:rsid w:val="00CF1D01"/>
    <w:rsid w:val="00CF2033"/>
    <w:rsid w:val="00CF24D0"/>
    <w:rsid w:val="00CF500C"/>
    <w:rsid w:val="00CF556C"/>
    <w:rsid w:val="00CF5D4D"/>
    <w:rsid w:val="00CF5D5E"/>
    <w:rsid w:val="00CF76D1"/>
    <w:rsid w:val="00CF7745"/>
    <w:rsid w:val="00D003B8"/>
    <w:rsid w:val="00D0167B"/>
    <w:rsid w:val="00D02E78"/>
    <w:rsid w:val="00D0493A"/>
    <w:rsid w:val="00D04B3D"/>
    <w:rsid w:val="00D05D8D"/>
    <w:rsid w:val="00D06726"/>
    <w:rsid w:val="00D06B16"/>
    <w:rsid w:val="00D06F5B"/>
    <w:rsid w:val="00D0708F"/>
    <w:rsid w:val="00D07EE7"/>
    <w:rsid w:val="00D07FD7"/>
    <w:rsid w:val="00D117C3"/>
    <w:rsid w:val="00D1194B"/>
    <w:rsid w:val="00D13376"/>
    <w:rsid w:val="00D13A22"/>
    <w:rsid w:val="00D14D76"/>
    <w:rsid w:val="00D151BA"/>
    <w:rsid w:val="00D1603F"/>
    <w:rsid w:val="00D16B0E"/>
    <w:rsid w:val="00D1711B"/>
    <w:rsid w:val="00D173FD"/>
    <w:rsid w:val="00D17D5A"/>
    <w:rsid w:val="00D20279"/>
    <w:rsid w:val="00D22197"/>
    <w:rsid w:val="00D241E7"/>
    <w:rsid w:val="00D30730"/>
    <w:rsid w:val="00D31B69"/>
    <w:rsid w:val="00D32E6E"/>
    <w:rsid w:val="00D33926"/>
    <w:rsid w:val="00D34767"/>
    <w:rsid w:val="00D34C47"/>
    <w:rsid w:val="00D35FEA"/>
    <w:rsid w:val="00D369CC"/>
    <w:rsid w:val="00D36D80"/>
    <w:rsid w:val="00D376DB"/>
    <w:rsid w:val="00D41A27"/>
    <w:rsid w:val="00D456B2"/>
    <w:rsid w:val="00D45A4B"/>
    <w:rsid w:val="00D470EA"/>
    <w:rsid w:val="00D50803"/>
    <w:rsid w:val="00D50EDD"/>
    <w:rsid w:val="00D5120E"/>
    <w:rsid w:val="00D51568"/>
    <w:rsid w:val="00D519BA"/>
    <w:rsid w:val="00D53730"/>
    <w:rsid w:val="00D53780"/>
    <w:rsid w:val="00D54063"/>
    <w:rsid w:val="00D548CE"/>
    <w:rsid w:val="00D54EEB"/>
    <w:rsid w:val="00D60604"/>
    <w:rsid w:val="00D62090"/>
    <w:rsid w:val="00D62256"/>
    <w:rsid w:val="00D635E5"/>
    <w:rsid w:val="00D647C3"/>
    <w:rsid w:val="00D64A69"/>
    <w:rsid w:val="00D66344"/>
    <w:rsid w:val="00D71CAD"/>
    <w:rsid w:val="00D7267D"/>
    <w:rsid w:val="00D7314A"/>
    <w:rsid w:val="00D74D3B"/>
    <w:rsid w:val="00D74DA4"/>
    <w:rsid w:val="00D761D5"/>
    <w:rsid w:val="00D77EA7"/>
    <w:rsid w:val="00D80777"/>
    <w:rsid w:val="00D814CA"/>
    <w:rsid w:val="00D83050"/>
    <w:rsid w:val="00D84A9F"/>
    <w:rsid w:val="00D84D4E"/>
    <w:rsid w:val="00D85C01"/>
    <w:rsid w:val="00D85C50"/>
    <w:rsid w:val="00D86028"/>
    <w:rsid w:val="00D864CB"/>
    <w:rsid w:val="00D86D5F"/>
    <w:rsid w:val="00D86F04"/>
    <w:rsid w:val="00D87D94"/>
    <w:rsid w:val="00D907D4"/>
    <w:rsid w:val="00D9140D"/>
    <w:rsid w:val="00D9158B"/>
    <w:rsid w:val="00D923F2"/>
    <w:rsid w:val="00D9248E"/>
    <w:rsid w:val="00D929AA"/>
    <w:rsid w:val="00D92AC1"/>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3A38"/>
    <w:rsid w:val="00DA45CB"/>
    <w:rsid w:val="00DA70DA"/>
    <w:rsid w:val="00DA7294"/>
    <w:rsid w:val="00DB06C1"/>
    <w:rsid w:val="00DB1B30"/>
    <w:rsid w:val="00DB2BD7"/>
    <w:rsid w:val="00DB4BF9"/>
    <w:rsid w:val="00DC109B"/>
    <w:rsid w:val="00DC1425"/>
    <w:rsid w:val="00DC150F"/>
    <w:rsid w:val="00DC252D"/>
    <w:rsid w:val="00DC2C4F"/>
    <w:rsid w:val="00DC2FBC"/>
    <w:rsid w:val="00DC3006"/>
    <w:rsid w:val="00DC49BB"/>
    <w:rsid w:val="00DC595C"/>
    <w:rsid w:val="00DC6056"/>
    <w:rsid w:val="00DD0A34"/>
    <w:rsid w:val="00DD0BE4"/>
    <w:rsid w:val="00DD10AF"/>
    <w:rsid w:val="00DD5C74"/>
    <w:rsid w:val="00DD6D44"/>
    <w:rsid w:val="00DD72F8"/>
    <w:rsid w:val="00DE2EA8"/>
    <w:rsid w:val="00DE35F0"/>
    <w:rsid w:val="00DE3CF7"/>
    <w:rsid w:val="00DE5BE0"/>
    <w:rsid w:val="00DE5F91"/>
    <w:rsid w:val="00DE6914"/>
    <w:rsid w:val="00DE6F94"/>
    <w:rsid w:val="00DF0102"/>
    <w:rsid w:val="00DF0709"/>
    <w:rsid w:val="00DF1080"/>
    <w:rsid w:val="00DF1361"/>
    <w:rsid w:val="00DF143E"/>
    <w:rsid w:val="00DF1524"/>
    <w:rsid w:val="00DF2295"/>
    <w:rsid w:val="00DF268E"/>
    <w:rsid w:val="00DF48F8"/>
    <w:rsid w:val="00DF60D6"/>
    <w:rsid w:val="00DF7854"/>
    <w:rsid w:val="00E01B8F"/>
    <w:rsid w:val="00E01E34"/>
    <w:rsid w:val="00E041D7"/>
    <w:rsid w:val="00E04620"/>
    <w:rsid w:val="00E048A5"/>
    <w:rsid w:val="00E058A1"/>
    <w:rsid w:val="00E05FD7"/>
    <w:rsid w:val="00E069D4"/>
    <w:rsid w:val="00E06FBD"/>
    <w:rsid w:val="00E1099B"/>
    <w:rsid w:val="00E11009"/>
    <w:rsid w:val="00E122BA"/>
    <w:rsid w:val="00E14479"/>
    <w:rsid w:val="00E14624"/>
    <w:rsid w:val="00E150F6"/>
    <w:rsid w:val="00E20046"/>
    <w:rsid w:val="00E20417"/>
    <w:rsid w:val="00E2200F"/>
    <w:rsid w:val="00E225DF"/>
    <w:rsid w:val="00E22E9E"/>
    <w:rsid w:val="00E2333F"/>
    <w:rsid w:val="00E2492E"/>
    <w:rsid w:val="00E249E6"/>
    <w:rsid w:val="00E26D58"/>
    <w:rsid w:val="00E30E15"/>
    <w:rsid w:val="00E31AA7"/>
    <w:rsid w:val="00E325F5"/>
    <w:rsid w:val="00E32A96"/>
    <w:rsid w:val="00E37A22"/>
    <w:rsid w:val="00E4072E"/>
    <w:rsid w:val="00E40B4C"/>
    <w:rsid w:val="00E410BE"/>
    <w:rsid w:val="00E42981"/>
    <w:rsid w:val="00E431CC"/>
    <w:rsid w:val="00E43638"/>
    <w:rsid w:val="00E44BF7"/>
    <w:rsid w:val="00E46F8B"/>
    <w:rsid w:val="00E50AAC"/>
    <w:rsid w:val="00E52A3C"/>
    <w:rsid w:val="00E53118"/>
    <w:rsid w:val="00E54782"/>
    <w:rsid w:val="00E54FF2"/>
    <w:rsid w:val="00E55759"/>
    <w:rsid w:val="00E55EBD"/>
    <w:rsid w:val="00E56FBB"/>
    <w:rsid w:val="00E57BA1"/>
    <w:rsid w:val="00E602C8"/>
    <w:rsid w:val="00E604F0"/>
    <w:rsid w:val="00E60FFC"/>
    <w:rsid w:val="00E61FA6"/>
    <w:rsid w:val="00E629E3"/>
    <w:rsid w:val="00E62BAE"/>
    <w:rsid w:val="00E62BFF"/>
    <w:rsid w:val="00E665E5"/>
    <w:rsid w:val="00E66C30"/>
    <w:rsid w:val="00E66F48"/>
    <w:rsid w:val="00E675F5"/>
    <w:rsid w:val="00E67B0B"/>
    <w:rsid w:val="00E70B48"/>
    <w:rsid w:val="00E727EE"/>
    <w:rsid w:val="00E74556"/>
    <w:rsid w:val="00E77365"/>
    <w:rsid w:val="00E80CD2"/>
    <w:rsid w:val="00E81953"/>
    <w:rsid w:val="00E81B89"/>
    <w:rsid w:val="00E8214F"/>
    <w:rsid w:val="00E825B3"/>
    <w:rsid w:val="00E827EF"/>
    <w:rsid w:val="00E82D05"/>
    <w:rsid w:val="00E85647"/>
    <w:rsid w:val="00E856C1"/>
    <w:rsid w:val="00E876D2"/>
    <w:rsid w:val="00E906C1"/>
    <w:rsid w:val="00E91563"/>
    <w:rsid w:val="00E92384"/>
    <w:rsid w:val="00E925EA"/>
    <w:rsid w:val="00E9288E"/>
    <w:rsid w:val="00E92B06"/>
    <w:rsid w:val="00E936AC"/>
    <w:rsid w:val="00E946DB"/>
    <w:rsid w:val="00E958A8"/>
    <w:rsid w:val="00E9664D"/>
    <w:rsid w:val="00E974BA"/>
    <w:rsid w:val="00E9758A"/>
    <w:rsid w:val="00EA0255"/>
    <w:rsid w:val="00EA0C13"/>
    <w:rsid w:val="00EA10C5"/>
    <w:rsid w:val="00EA15FE"/>
    <w:rsid w:val="00EA2C7B"/>
    <w:rsid w:val="00EA2EB6"/>
    <w:rsid w:val="00EA3937"/>
    <w:rsid w:val="00EA4568"/>
    <w:rsid w:val="00EA4ABF"/>
    <w:rsid w:val="00EA53BB"/>
    <w:rsid w:val="00EA7D18"/>
    <w:rsid w:val="00EA7FE4"/>
    <w:rsid w:val="00EB0A2C"/>
    <w:rsid w:val="00EB0CFC"/>
    <w:rsid w:val="00EB17B6"/>
    <w:rsid w:val="00EB2175"/>
    <w:rsid w:val="00EB317F"/>
    <w:rsid w:val="00EB3604"/>
    <w:rsid w:val="00EB460C"/>
    <w:rsid w:val="00EB4A10"/>
    <w:rsid w:val="00EB67A6"/>
    <w:rsid w:val="00EB6B35"/>
    <w:rsid w:val="00EB7421"/>
    <w:rsid w:val="00EB7FC3"/>
    <w:rsid w:val="00EC2323"/>
    <w:rsid w:val="00EC5058"/>
    <w:rsid w:val="00EC7D12"/>
    <w:rsid w:val="00ED02F5"/>
    <w:rsid w:val="00ED08C1"/>
    <w:rsid w:val="00ED09DF"/>
    <w:rsid w:val="00ED20F9"/>
    <w:rsid w:val="00ED4595"/>
    <w:rsid w:val="00ED47FD"/>
    <w:rsid w:val="00ED7220"/>
    <w:rsid w:val="00ED7438"/>
    <w:rsid w:val="00EE015C"/>
    <w:rsid w:val="00EE26F5"/>
    <w:rsid w:val="00EE3569"/>
    <w:rsid w:val="00EE38C9"/>
    <w:rsid w:val="00EE39F7"/>
    <w:rsid w:val="00EE3F38"/>
    <w:rsid w:val="00EE4334"/>
    <w:rsid w:val="00EE446C"/>
    <w:rsid w:val="00EE4679"/>
    <w:rsid w:val="00EE6656"/>
    <w:rsid w:val="00EF00C9"/>
    <w:rsid w:val="00EF1E71"/>
    <w:rsid w:val="00EF320D"/>
    <w:rsid w:val="00EF3498"/>
    <w:rsid w:val="00EF710C"/>
    <w:rsid w:val="00F00953"/>
    <w:rsid w:val="00F016A9"/>
    <w:rsid w:val="00F026AD"/>
    <w:rsid w:val="00F032AB"/>
    <w:rsid w:val="00F043C4"/>
    <w:rsid w:val="00F0566F"/>
    <w:rsid w:val="00F062A3"/>
    <w:rsid w:val="00F06B11"/>
    <w:rsid w:val="00F102ED"/>
    <w:rsid w:val="00F10AA7"/>
    <w:rsid w:val="00F11896"/>
    <w:rsid w:val="00F11C3B"/>
    <w:rsid w:val="00F13466"/>
    <w:rsid w:val="00F14F7C"/>
    <w:rsid w:val="00F20EC0"/>
    <w:rsid w:val="00F21375"/>
    <w:rsid w:val="00F2216E"/>
    <w:rsid w:val="00F223C5"/>
    <w:rsid w:val="00F23EFD"/>
    <w:rsid w:val="00F24C78"/>
    <w:rsid w:val="00F25C53"/>
    <w:rsid w:val="00F26616"/>
    <w:rsid w:val="00F26680"/>
    <w:rsid w:val="00F26B2A"/>
    <w:rsid w:val="00F2720A"/>
    <w:rsid w:val="00F276EB"/>
    <w:rsid w:val="00F33755"/>
    <w:rsid w:val="00F338F1"/>
    <w:rsid w:val="00F33B47"/>
    <w:rsid w:val="00F34B68"/>
    <w:rsid w:val="00F35EAD"/>
    <w:rsid w:val="00F3654E"/>
    <w:rsid w:val="00F365CC"/>
    <w:rsid w:val="00F41759"/>
    <w:rsid w:val="00F4182D"/>
    <w:rsid w:val="00F419D7"/>
    <w:rsid w:val="00F41A07"/>
    <w:rsid w:val="00F41F36"/>
    <w:rsid w:val="00F44442"/>
    <w:rsid w:val="00F458CF"/>
    <w:rsid w:val="00F46CA0"/>
    <w:rsid w:val="00F47066"/>
    <w:rsid w:val="00F5055A"/>
    <w:rsid w:val="00F5187F"/>
    <w:rsid w:val="00F51FC9"/>
    <w:rsid w:val="00F52666"/>
    <w:rsid w:val="00F53128"/>
    <w:rsid w:val="00F53610"/>
    <w:rsid w:val="00F550F3"/>
    <w:rsid w:val="00F57745"/>
    <w:rsid w:val="00F60517"/>
    <w:rsid w:val="00F60900"/>
    <w:rsid w:val="00F60D52"/>
    <w:rsid w:val="00F6145A"/>
    <w:rsid w:val="00F642DB"/>
    <w:rsid w:val="00F67535"/>
    <w:rsid w:val="00F704D5"/>
    <w:rsid w:val="00F70EFC"/>
    <w:rsid w:val="00F714DF"/>
    <w:rsid w:val="00F731D5"/>
    <w:rsid w:val="00F73380"/>
    <w:rsid w:val="00F73EF0"/>
    <w:rsid w:val="00F7405B"/>
    <w:rsid w:val="00F7484E"/>
    <w:rsid w:val="00F75AE1"/>
    <w:rsid w:val="00F75BC3"/>
    <w:rsid w:val="00F75ED7"/>
    <w:rsid w:val="00F77360"/>
    <w:rsid w:val="00F82812"/>
    <w:rsid w:val="00F872E0"/>
    <w:rsid w:val="00F87937"/>
    <w:rsid w:val="00F90415"/>
    <w:rsid w:val="00F9111C"/>
    <w:rsid w:val="00F91806"/>
    <w:rsid w:val="00F9364F"/>
    <w:rsid w:val="00F93D12"/>
    <w:rsid w:val="00F94A66"/>
    <w:rsid w:val="00F978F5"/>
    <w:rsid w:val="00F97C71"/>
    <w:rsid w:val="00FA08E0"/>
    <w:rsid w:val="00FA0D7F"/>
    <w:rsid w:val="00FA1C2D"/>
    <w:rsid w:val="00FA6745"/>
    <w:rsid w:val="00FA6C82"/>
    <w:rsid w:val="00FA7038"/>
    <w:rsid w:val="00FB0016"/>
    <w:rsid w:val="00FB1736"/>
    <w:rsid w:val="00FB1A3C"/>
    <w:rsid w:val="00FB3337"/>
    <w:rsid w:val="00FB45C5"/>
    <w:rsid w:val="00FB4B0A"/>
    <w:rsid w:val="00FB4DD8"/>
    <w:rsid w:val="00FB5AE3"/>
    <w:rsid w:val="00FC0723"/>
    <w:rsid w:val="00FC29C7"/>
    <w:rsid w:val="00FC5431"/>
    <w:rsid w:val="00FC54DC"/>
    <w:rsid w:val="00FC7337"/>
    <w:rsid w:val="00FD071D"/>
    <w:rsid w:val="00FD1CFE"/>
    <w:rsid w:val="00FD4C0A"/>
    <w:rsid w:val="00FD66D3"/>
    <w:rsid w:val="00FD6BEE"/>
    <w:rsid w:val="00FD6CAD"/>
    <w:rsid w:val="00FD6E0F"/>
    <w:rsid w:val="00FE1E36"/>
    <w:rsid w:val="00FE2023"/>
    <w:rsid w:val="00FE2C06"/>
    <w:rsid w:val="00FE6AA1"/>
    <w:rsid w:val="00FE6DA2"/>
    <w:rsid w:val="00FE74CA"/>
    <w:rsid w:val="00FF0B84"/>
    <w:rsid w:val="00FF286B"/>
    <w:rsid w:val="00FF2987"/>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3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 w:type="character" w:styleId="FollowedHyperlink">
    <w:name w:val="FollowedHyperlink"/>
    <w:basedOn w:val="DefaultParagraphFont"/>
    <w:rsid w:val="00EC23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rc.gov/legal/staff-reports/04-27-2012-ferc-nerc-report.pdf"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E56192-20AA-4AB0-9816-4617F3C28D17}"/>
</file>

<file path=customXml/itemProps2.xml><?xml version="1.0" encoding="utf-8"?>
<ds:datastoreItem xmlns:ds="http://schemas.openxmlformats.org/officeDocument/2006/customXml" ds:itemID="{9437EA6F-4AD3-416E-BD0F-EBE8547DD9B1}"/>
</file>

<file path=customXml/itemProps3.xml><?xml version="1.0" encoding="utf-8"?>
<ds:datastoreItem xmlns:ds="http://schemas.openxmlformats.org/officeDocument/2006/customXml" ds:itemID="{500EAE0B-916F-46F2-90C3-0BF607C056D0}"/>
</file>

<file path=customXml/itemProps4.xml><?xml version="1.0" encoding="utf-8"?>
<ds:datastoreItem xmlns:ds="http://schemas.openxmlformats.org/officeDocument/2006/customXml" ds:itemID="{6726A9EF-FFD7-40C0-8AFF-919727152DF9}"/>
</file>

<file path=customXml/itemProps5.xml><?xml version="1.0" encoding="utf-8"?>
<ds:datastoreItem xmlns:ds="http://schemas.openxmlformats.org/officeDocument/2006/customXml" ds:itemID="{EA5B097B-570E-4F44-8E3F-134731615167}"/>
</file>

<file path=docProps/app.xml><?xml version="1.0" encoding="utf-8"?>
<Properties xmlns="http://schemas.openxmlformats.org/officeDocument/2006/extended-properties" xmlns:vt="http://schemas.openxmlformats.org/officeDocument/2006/docPropsVTypes">
  <Template>Normal.dotm</Template>
  <TotalTime>935</TotalTime>
  <Pages>34</Pages>
  <Words>9164</Words>
  <Characters>54412</Characters>
  <Application>Microsoft Office Word</Application>
  <DocSecurity>0</DocSecurity>
  <Lines>453</Lines>
  <Paragraphs>126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60</cp:revision>
  <cp:lastPrinted>2015-01-27T22:46:00Z</cp:lastPrinted>
  <dcterms:created xsi:type="dcterms:W3CDTF">2015-01-22T17:49:00Z</dcterms:created>
  <dcterms:modified xsi:type="dcterms:W3CDTF">2015-02-05T17:17:00Z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0x0101006E56B4D1795A2E4DB2F0B01679ED314A005A7FDE4436DDBF4D82FDD1C15667C2E2</vt:lpwstr>
  </property>
  <property fmtid="{D5CDD505-2E9C-101B-9397-08002B2CF9AE}" pid="4" name="_docset_NoMedatataSyncRequired">
    <vt:lpwstr>False</vt:lpwstr>
  </property>
</Properties>
</file>