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12B8D" w14:textId="77777777" w:rsidR="00C011AB" w:rsidRPr="003D4ACB" w:rsidRDefault="00C011AB">
      <w:pPr>
        <w:pStyle w:val="BodyText"/>
        <w:rPr>
          <w:b/>
          <w:bCs/>
        </w:rPr>
      </w:pPr>
      <w:r w:rsidRPr="003D4ACB">
        <w:rPr>
          <w:b/>
          <w:bCs/>
        </w:rPr>
        <w:t>BEFORE THE WASHINGTON</w:t>
      </w:r>
    </w:p>
    <w:p w14:paraId="6E60ADEA" w14:textId="77777777" w:rsidR="00C011AB" w:rsidRPr="003D4ACB" w:rsidRDefault="00C011AB">
      <w:pPr>
        <w:pStyle w:val="BodyText"/>
        <w:rPr>
          <w:b/>
          <w:bCs/>
        </w:rPr>
      </w:pPr>
      <w:r w:rsidRPr="003D4ACB">
        <w:rPr>
          <w:b/>
          <w:bCs/>
        </w:rPr>
        <w:t>UTILITIES AND TRANSPORTATION COMMISSION</w:t>
      </w:r>
    </w:p>
    <w:p w14:paraId="0DFCE737" w14:textId="77777777" w:rsidR="00C011AB" w:rsidRPr="003D4ACB" w:rsidRDefault="00C011AB">
      <w:pPr>
        <w:pStyle w:val="BodyText"/>
      </w:pPr>
    </w:p>
    <w:tbl>
      <w:tblPr>
        <w:tblW w:w="0" w:type="auto"/>
        <w:tblLook w:val="0000" w:firstRow="0" w:lastRow="0" w:firstColumn="0" w:lastColumn="0" w:noHBand="0" w:noVBand="0"/>
      </w:tblPr>
      <w:tblGrid>
        <w:gridCol w:w="4248"/>
        <w:gridCol w:w="252"/>
        <w:gridCol w:w="3996"/>
      </w:tblGrid>
      <w:tr w:rsidR="00886A00" w:rsidRPr="003D4ACB" w14:paraId="6AA8F7E7" w14:textId="77777777" w:rsidTr="00497F44">
        <w:trPr>
          <w:trHeight w:val="3222"/>
        </w:trPr>
        <w:tc>
          <w:tcPr>
            <w:tcW w:w="4248" w:type="dxa"/>
            <w:tcBorders>
              <w:bottom w:val="single" w:sz="4" w:space="0" w:color="auto"/>
              <w:right w:val="single" w:sz="4" w:space="0" w:color="auto"/>
            </w:tcBorders>
          </w:tcPr>
          <w:p w14:paraId="3A3EF08A" w14:textId="77777777" w:rsidR="00886A00" w:rsidRPr="00F94149" w:rsidRDefault="00886A00" w:rsidP="00886A00">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1B9EA385" w14:textId="77777777" w:rsidR="00886A00" w:rsidRPr="00F94149" w:rsidRDefault="00886A00" w:rsidP="00886A00"/>
          <w:p w14:paraId="2FF3E070" w14:textId="77777777" w:rsidR="00886A00" w:rsidRPr="00F94149" w:rsidRDefault="00886A00" w:rsidP="00886A00">
            <w:pPr>
              <w:jc w:val="center"/>
            </w:pPr>
            <w:r w:rsidRPr="00F94149">
              <w:t>Complainant,</w:t>
            </w:r>
          </w:p>
          <w:p w14:paraId="39F5E83A" w14:textId="77777777" w:rsidR="00886A00" w:rsidRPr="00F94149" w:rsidRDefault="00886A00" w:rsidP="00886A00"/>
          <w:p w14:paraId="29DAD41C" w14:textId="77777777" w:rsidR="00886A00" w:rsidRPr="00F94149" w:rsidRDefault="00886A00" w:rsidP="00886A00">
            <w:pPr>
              <w:jc w:val="center"/>
            </w:pPr>
            <w:r w:rsidRPr="00F94149">
              <w:t>v.</w:t>
            </w:r>
          </w:p>
          <w:p w14:paraId="4B08043F" w14:textId="77777777" w:rsidR="00886A00" w:rsidRPr="00F94149" w:rsidRDefault="00886A00" w:rsidP="00886A00">
            <w:pPr>
              <w:jc w:val="center"/>
            </w:pPr>
          </w:p>
          <w:p w14:paraId="0D97C912" w14:textId="77777777" w:rsidR="005C7C65" w:rsidRPr="006D6609" w:rsidRDefault="005C7C65" w:rsidP="005C7C65">
            <w:pPr>
              <w:spacing w:line="264" w:lineRule="auto"/>
            </w:pPr>
            <w:r>
              <w:t>PUGET SOUND ENERGY</w:t>
            </w:r>
            <w:r w:rsidRPr="006D6609">
              <w:t>,</w:t>
            </w:r>
          </w:p>
          <w:p w14:paraId="13096566" w14:textId="77777777" w:rsidR="00886A00" w:rsidRPr="00F94149" w:rsidRDefault="00886A00" w:rsidP="00886A00">
            <w:pPr>
              <w:jc w:val="center"/>
            </w:pPr>
            <w:r>
              <w:fldChar w:fldCharType="begin"/>
            </w:r>
            <w:r>
              <w:instrText xml:space="preserve"> ASK acronym1 "Enter company 1's Short Name" \* MERGEFORMAT </w:instrText>
            </w:r>
            <w:r>
              <w:fldChar w:fldCharType="separate"/>
            </w:r>
            <w:bookmarkStart w:id="0" w:name="acronym1"/>
            <w:r>
              <w:t>Co. 1</w:t>
            </w:r>
            <w:bookmarkEnd w:id="0"/>
            <w:r>
              <w:fldChar w:fldCharType="end"/>
            </w:r>
          </w:p>
          <w:p w14:paraId="6A83B3D2" w14:textId="77777777" w:rsidR="00886A00" w:rsidRPr="00F94149" w:rsidRDefault="00886A00" w:rsidP="00886A00">
            <w:pPr>
              <w:jc w:val="center"/>
            </w:pPr>
            <w:r w:rsidRPr="00F94149">
              <w:t>Respondent.</w:t>
            </w:r>
          </w:p>
          <w:p w14:paraId="59968137" w14:textId="77777777" w:rsidR="00886A00" w:rsidRPr="00F94149" w:rsidRDefault="00886A00" w:rsidP="00886A00"/>
        </w:tc>
        <w:tc>
          <w:tcPr>
            <w:tcW w:w="252" w:type="dxa"/>
            <w:tcBorders>
              <w:left w:val="single" w:sz="4" w:space="0" w:color="auto"/>
            </w:tcBorders>
          </w:tcPr>
          <w:p w14:paraId="7DE7F378" w14:textId="77777777" w:rsidR="00886A00" w:rsidRPr="00F94149" w:rsidRDefault="00886A00" w:rsidP="00886A00">
            <w:pPr>
              <w:pStyle w:val="BodyText"/>
            </w:pPr>
          </w:p>
        </w:tc>
        <w:tc>
          <w:tcPr>
            <w:tcW w:w="3996" w:type="dxa"/>
          </w:tcPr>
          <w:p w14:paraId="4674304A" w14:textId="77777777" w:rsidR="005C7C65" w:rsidRPr="006D6609" w:rsidRDefault="005C7C65" w:rsidP="005C7C65">
            <w:pPr>
              <w:spacing w:line="264" w:lineRule="auto"/>
            </w:pPr>
            <w:r w:rsidRPr="006D6609">
              <w:t>DOCKETS UE-1</w:t>
            </w:r>
            <w:r>
              <w:t>70033</w:t>
            </w:r>
            <w:r w:rsidRPr="006D6609">
              <w:t xml:space="preserve"> and </w:t>
            </w:r>
          </w:p>
          <w:p w14:paraId="726D5DB9" w14:textId="77777777" w:rsidR="005C7C65" w:rsidRPr="006D6609" w:rsidRDefault="005C7C65" w:rsidP="005C7C65">
            <w:pPr>
              <w:spacing w:line="264" w:lineRule="auto"/>
              <w:rPr>
                <w:b/>
              </w:rPr>
            </w:pPr>
            <w:r w:rsidRPr="006D6609">
              <w:t>UG-</w:t>
            </w:r>
            <w:r>
              <w:t>170034</w:t>
            </w:r>
            <w:r w:rsidRPr="006D6609">
              <w:t xml:space="preserve"> </w:t>
            </w:r>
            <w:r w:rsidRPr="006D6609">
              <w:rPr>
                <w:i/>
              </w:rPr>
              <w:t>(Consolidated)</w:t>
            </w:r>
          </w:p>
          <w:p w14:paraId="68B1700D" w14:textId="77777777" w:rsidR="00886A00" w:rsidRPr="00F94149" w:rsidRDefault="00886A00" w:rsidP="00886A00">
            <w:pPr>
              <w:rPr>
                <w:b/>
              </w:rPr>
            </w:pPr>
          </w:p>
          <w:p w14:paraId="7A2487A6" w14:textId="77777777" w:rsidR="00886A00" w:rsidRPr="00F94149" w:rsidRDefault="00886A00" w:rsidP="00886A00">
            <w:pPr>
              <w:rPr>
                <w:b/>
              </w:rPr>
            </w:pPr>
          </w:p>
          <w:p w14:paraId="6674DED8" w14:textId="77777777" w:rsidR="00886A00" w:rsidRPr="00F94149" w:rsidRDefault="00886A00" w:rsidP="00886A00">
            <w:pPr>
              <w:rPr>
                <w:b/>
              </w:rPr>
            </w:pPr>
            <w:r>
              <w:t xml:space="preserve">ORDER </w:t>
            </w:r>
            <w:r>
              <w:fldChar w:fldCharType="begin"/>
            </w:r>
            <w:r>
              <w:instrText xml:space="preserve"> ASK order_no "Enter Order Number"</w:instrText>
            </w:r>
            <w:r>
              <w:fldChar w:fldCharType="separate"/>
            </w:r>
            <w:bookmarkStart w:id="1" w:name="order_no"/>
            <w:r>
              <w:t>01</w:t>
            </w:r>
            <w:bookmarkEnd w:id="1"/>
            <w:r>
              <w:fldChar w:fldCharType="end"/>
            </w:r>
            <w:r>
              <w:t>0</w:t>
            </w:r>
            <w:r w:rsidR="00E6150D">
              <w:t>3</w:t>
            </w:r>
          </w:p>
          <w:p w14:paraId="2C95E1E8" w14:textId="77777777" w:rsidR="00886A00" w:rsidRPr="00F94149" w:rsidRDefault="00886A00" w:rsidP="00886A00">
            <w:pPr>
              <w:rPr>
                <w:b/>
              </w:rPr>
            </w:pPr>
          </w:p>
          <w:p w14:paraId="0D08482B" w14:textId="77777777" w:rsidR="00886A00" w:rsidRPr="00F94149" w:rsidRDefault="00886A00" w:rsidP="00886A00"/>
          <w:p w14:paraId="11C546A8" w14:textId="77777777" w:rsidR="00886A00" w:rsidRDefault="00886A00" w:rsidP="00886A00">
            <w:r>
              <w:t>PREHEARING CONFERENCE</w:t>
            </w:r>
            <w:r w:rsidRPr="00F94149">
              <w:t xml:space="preserve"> ORDER</w:t>
            </w:r>
            <w:r>
              <w:t>; NOTICE OF HEARING</w:t>
            </w:r>
            <w:r w:rsidRPr="00F94149">
              <w:t xml:space="preserve"> </w:t>
            </w:r>
          </w:p>
          <w:p w14:paraId="583454E0" w14:textId="77777777" w:rsidR="00886A00" w:rsidRPr="00886A00" w:rsidRDefault="00886A00" w:rsidP="00A81F73">
            <w:pPr>
              <w:rPr>
                <w:b/>
              </w:rPr>
            </w:pPr>
            <w:r>
              <w:rPr>
                <w:b/>
              </w:rPr>
              <w:t xml:space="preserve">(Set for </w:t>
            </w:r>
            <w:r w:rsidR="00AD67B9">
              <w:rPr>
                <w:b/>
              </w:rPr>
              <w:t>August 29-30</w:t>
            </w:r>
            <w:r w:rsidR="00166199">
              <w:rPr>
                <w:b/>
              </w:rPr>
              <w:t xml:space="preserve">, 2017, at </w:t>
            </w:r>
            <w:r w:rsidR="00AD67B9" w:rsidRPr="00A81F73">
              <w:rPr>
                <w:b/>
              </w:rPr>
              <w:t>9 a.m.</w:t>
            </w:r>
            <w:r w:rsidR="00A81F73">
              <w:rPr>
                <w:b/>
              </w:rPr>
              <w:t>;</w:t>
            </w:r>
            <w:r w:rsidR="00A81F73" w:rsidRPr="00A81F73">
              <w:rPr>
                <w:b/>
              </w:rPr>
              <w:t xml:space="preserve"> August </w:t>
            </w:r>
            <w:r w:rsidR="00A81F73">
              <w:rPr>
                <w:b/>
              </w:rPr>
              <w:t>3</w:t>
            </w:r>
            <w:r w:rsidR="00A81F73" w:rsidRPr="00A81F73">
              <w:rPr>
                <w:b/>
              </w:rPr>
              <w:t>1</w:t>
            </w:r>
            <w:r w:rsidR="00A81F73">
              <w:rPr>
                <w:b/>
              </w:rPr>
              <w:t>, 2017, TBD; and September 1, 2017, at 9 a.m.</w:t>
            </w:r>
            <w:r w:rsidRPr="00A81F73">
              <w:rPr>
                <w:b/>
              </w:rPr>
              <w:t>)</w:t>
            </w:r>
          </w:p>
        </w:tc>
      </w:tr>
    </w:tbl>
    <w:p w14:paraId="6F3B53A6" w14:textId="77777777" w:rsidR="00C77D72" w:rsidRPr="003D4ACB" w:rsidRDefault="00C77D72">
      <w:pPr>
        <w:spacing w:line="288" w:lineRule="auto"/>
      </w:pPr>
    </w:p>
    <w:p w14:paraId="5204F560" w14:textId="77777777" w:rsidR="005C7C65" w:rsidRPr="00E14D87" w:rsidRDefault="00C011AB" w:rsidP="00497F44">
      <w:pPr>
        <w:numPr>
          <w:ilvl w:val="0"/>
          <w:numId w:val="5"/>
        </w:numPr>
        <w:spacing w:after="240" w:line="288" w:lineRule="auto"/>
        <w:rPr>
          <w:b/>
          <w:bCs/>
        </w:rPr>
      </w:pPr>
      <w:r w:rsidRPr="005C7C65">
        <w:rPr>
          <w:b/>
          <w:bCs/>
        </w:rPr>
        <w:t>NATURE OF PROCEEDING.</w:t>
      </w:r>
      <w:r w:rsidR="009A5F63">
        <w:t xml:space="preserve"> </w:t>
      </w:r>
      <w:r w:rsidR="005C7C65" w:rsidRPr="006D6609">
        <w:t xml:space="preserve">On </w:t>
      </w:r>
      <w:r w:rsidR="005C7C65">
        <w:t>January 13, 2017</w:t>
      </w:r>
      <w:r w:rsidR="005C7C65" w:rsidRPr="006D6609">
        <w:t xml:space="preserve">, </w:t>
      </w:r>
      <w:r w:rsidR="005C7C65">
        <w:t>Puget Sound Energy</w:t>
      </w:r>
      <w:r w:rsidR="005C7C65" w:rsidRPr="006D6609">
        <w:t xml:space="preserve"> (</w:t>
      </w:r>
      <w:r w:rsidR="005C7C65">
        <w:rPr>
          <w:bCs/>
        </w:rPr>
        <w:t>PSE</w:t>
      </w:r>
      <w:r w:rsidR="005C7C65" w:rsidRPr="006D6609">
        <w:rPr>
          <w:bCs/>
        </w:rPr>
        <w:t xml:space="preserve"> or Company</w:t>
      </w:r>
      <w:r w:rsidR="005C7C65" w:rsidRPr="006D6609">
        <w:t xml:space="preserve">) filed with the Washington Utilities and Transportation Commission (Commission) </w:t>
      </w:r>
      <w:r w:rsidR="005C7C65" w:rsidRPr="006D6609">
        <w:rPr>
          <w:noProof/>
        </w:rPr>
        <w:t>revisions</w:t>
      </w:r>
      <w:r w:rsidR="005C7C65" w:rsidRPr="006D6609">
        <w:t xml:space="preserve"> to its currently effective Tariff WN U-</w:t>
      </w:r>
      <w:r w:rsidR="005C7C65">
        <w:t>60</w:t>
      </w:r>
      <w:r w:rsidR="005C7C65" w:rsidRPr="006D6609">
        <w:t>,</w:t>
      </w:r>
      <w:r w:rsidR="005C7C65">
        <w:t xml:space="preserve"> Tariff G,</w:t>
      </w:r>
      <w:r w:rsidR="005C7C65" w:rsidRPr="006D6609">
        <w:t xml:space="preserve"> Electric Service</w:t>
      </w:r>
      <w:r w:rsidR="00E14D87">
        <w:t xml:space="preserve"> in Docket UE-170033 and revisions to </w:t>
      </w:r>
      <w:r w:rsidR="005C7C65">
        <w:t xml:space="preserve">its currently effective </w:t>
      </w:r>
      <w:r w:rsidR="005C7C65" w:rsidRPr="006D6609">
        <w:t>Tariff WN U-</w:t>
      </w:r>
      <w:r w:rsidR="005C7C65">
        <w:t>2</w:t>
      </w:r>
      <w:r w:rsidR="005C7C65" w:rsidRPr="006D6609">
        <w:t>, Natural Ga</w:t>
      </w:r>
      <w:r w:rsidR="005C7C65">
        <w:t>s</w:t>
      </w:r>
      <w:r w:rsidR="00E14D87">
        <w:t xml:space="preserve"> Service in Docket UE-170034</w:t>
      </w:r>
      <w:r w:rsidR="005C7C65">
        <w:t xml:space="preserve">. </w:t>
      </w:r>
      <w:r w:rsidR="005C7C65" w:rsidRPr="006D6609">
        <w:t xml:space="preserve">The </w:t>
      </w:r>
      <w:r w:rsidR="005C7C65">
        <w:t>effect</w:t>
      </w:r>
      <w:r w:rsidR="005C7C65" w:rsidRPr="006D6609">
        <w:t xml:space="preserve"> of th</w:t>
      </w:r>
      <w:r w:rsidR="00E14D87">
        <w:t>ese</w:t>
      </w:r>
      <w:r w:rsidR="005C7C65" w:rsidRPr="006D6609">
        <w:t xml:space="preserve"> filing</w:t>
      </w:r>
      <w:r w:rsidR="00E14D87">
        <w:t>s</w:t>
      </w:r>
      <w:r w:rsidR="005C7C65" w:rsidRPr="006D6609">
        <w:t xml:space="preserve"> </w:t>
      </w:r>
      <w:r w:rsidR="000F63A1">
        <w:t>would be</w:t>
      </w:r>
      <w:r w:rsidR="000F63A1" w:rsidRPr="006D6609">
        <w:t xml:space="preserve"> </w:t>
      </w:r>
      <w:r w:rsidR="005C7C65" w:rsidRPr="006D6609">
        <w:t>to increase rates and charges for electric service</w:t>
      </w:r>
      <w:r w:rsidR="005C7C65">
        <w:t xml:space="preserve"> and decrease rates and charges for natural gas service</w:t>
      </w:r>
      <w:r w:rsidR="005C7C65" w:rsidRPr="006D6609">
        <w:t xml:space="preserve"> provided to customers in the state of Washington.</w:t>
      </w:r>
      <w:r w:rsidR="000F63A1">
        <w:t xml:space="preserve"> The Commission suspended the as-filed tariffs and set the matters for hearing in Order </w:t>
      </w:r>
      <w:r w:rsidR="009A303A">
        <w:t>01</w:t>
      </w:r>
      <w:r w:rsidR="000F63A1">
        <w:t xml:space="preserve"> on </w:t>
      </w:r>
      <w:r w:rsidR="009A303A">
        <w:t>January 19, 2017.</w:t>
      </w:r>
    </w:p>
    <w:p w14:paraId="23463746" w14:textId="77777777" w:rsidR="00E14D87" w:rsidRPr="00E14D87" w:rsidRDefault="00E14D87" w:rsidP="00E14D87">
      <w:pPr>
        <w:numPr>
          <w:ilvl w:val="0"/>
          <w:numId w:val="5"/>
        </w:numPr>
        <w:spacing w:after="240" w:line="288" w:lineRule="auto"/>
      </w:pPr>
      <w:r>
        <w:t>PSE</w:t>
      </w:r>
      <w:r w:rsidRPr="006D6609">
        <w:t xml:space="preserve"> requests </w:t>
      </w:r>
      <w:r>
        <w:t>an</w:t>
      </w:r>
      <w:r w:rsidRPr="006D6609">
        <w:t xml:space="preserve"> increase </w:t>
      </w:r>
      <w:r>
        <w:t xml:space="preserve">in electric base rates of approximately $149 million (7.6 percent) on an annual basis. The net impact to customers after applying various offsets </w:t>
      </w:r>
      <w:r w:rsidR="000F63A1">
        <w:t xml:space="preserve">would be </w:t>
      </w:r>
      <w:r>
        <w:t xml:space="preserve">an increase in electric rates of approximately $87 million (4.1 percent). PSE also requests an increase to natural gas base rates of $23 million (2.8 percent) on an annual basis. The net impact to customers after applying various offsets </w:t>
      </w:r>
      <w:r w:rsidR="000F63A1">
        <w:t xml:space="preserve">would be </w:t>
      </w:r>
      <w:r>
        <w:t>a decrease in natural gas rates of approximately $22 million (-2.4 percent).</w:t>
      </w:r>
      <w:r w:rsidRPr="006D6609">
        <w:t xml:space="preserve"> </w:t>
      </w:r>
    </w:p>
    <w:p w14:paraId="57C33246" w14:textId="77777777" w:rsidR="00C011AB" w:rsidRPr="005C7C65" w:rsidRDefault="00C011AB" w:rsidP="00497F44">
      <w:pPr>
        <w:numPr>
          <w:ilvl w:val="0"/>
          <w:numId w:val="5"/>
        </w:numPr>
        <w:spacing w:after="240" w:line="288" w:lineRule="auto"/>
        <w:rPr>
          <w:b/>
          <w:bCs/>
        </w:rPr>
      </w:pPr>
      <w:r w:rsidRPr="005C7C65">
        <w:rPr>
          <w:b/>
          <w:bCs/>
        </w:rPr>
        <w:t>CONFERENCE.</w:t>
      </w:r>
      <w:r w:rsidR="009A5F63">
        <w:t xml:space="preserve"> </w:t>
      </w:r>
      <w:r w:rsidRPr="003D4ACB">
        <w:t>The Commission</w:t>
      </w:r>
      <w:r w:rsidR="008122F3">
        <w:t xml:space="preserve"> </w:t>
      </w:r>
      <w:r w:rsidRPr="003D4ACB">
        <w:t xml:space="preserve">convened a prehearing conference in this docket at </w:t>
      </w:r>
      <w:r w:rsidRPr="005C7C65">
        <w:rPr>
          <w:bCs/>
        </w:rPr>
        <w:t>Olympia</w:t>
      </w:r>
      <w:r w:rsidRPr="003D4ACB">
        <w:t>, Washington</w:t>
      </w:r>
      <w:r w:rsidR="008122F3">
        <w:t>,</w:t>
      </w:r>
      <w:r w:rsidRPr="003D4ACB">
        <w:t xml:space="preserve"> on </w:t>
      </w:r>
      <w:r w:rsidR="00E14D87">
        <w:rPr>
          <w:bCs/>
        </w:rPr>
        <w:t>February 13, 2017</w:t>
      </w:r>
      <w:r w:rsidR="00BE20FE" w:rsidRPr="005C7C65">
        <w:rPr>
          <w:bCs/>
        </w:rPr>
        <w:t>,</w:t>
      </w:r>
      <w:r w:rsidRPr="003D4ACB">
        <w:t xml:space="preserve"> before Administrative Law Judge</w:t>
      </w:r>
      <w:r w:rsidR="00E14D87">
        <w:t>s Dennis Moss</w:t>
      </w:r>
      <w:r w:rsidRPr="003D4ACB">
        <w:t xml:space="preserve"> </w:t>
      </w:r>
      <w:r w:rsidR="00E14D87">
        <w:t xml:space="preserve">and </w:t>
      </w:r>
      <w:r w:rsidR="00564C5A" w:rsidRPr="005C7C65">
        <w:rPr>
          <w:bCs/>
        </w:rPr>
        <w:t>Rayne Pearson</w:t>
      </w:r>
      <w:r w:rsidR="00B11845">
        <w:t xml:space="preserve">. </w:t>
      </w:r>
    </w:p>
    <w:p w14:paraId="766C89F5" w14:textId="77777777" w:rsidR="00C011AB" w:rsidRPr="003D4ACB" w:rsidRDefault="00C011AB" w:rsidP="00497F44">
      <w:pPr>
        <w:numPr>
          <w:ilvl w:val="0"/>
          <w:numId w:val="5"/>
        </w:numPr>
        <w:spacing w:after="240" w:line="288" w:lineRule="auto"/>
      </w:pPr>
      <w:r w:rsidRPr="00A81F73">
        <w:rPr>
          <w:b/>
          <w:bCs/>
        </w:rPr>
        <w:t>APPEARANCES.</w:t>
      </w:r>
      <w:r w:rsidR="009A5F63">
        <w:t xml:space="preserve"> </w:t>
      </w:r>
      <w:r w:rsidR="00E14D87">
        <w:rPr>
          <w:bCs/>
        </w:rPr>
        <w:t xml:space="preserve">Sheree S. Carson, </w:t>
      </w:r>
      <w:r w:rsidR="003E6361">
        <w:rPr>
          <w:bCs/>
        </w:rPr>
        <w:t xml:space="preserve">Jason Kuzma, and Donna Barnett, </w:t>
      </w:r>
      <w:r w:rsidR="00E14D87">
        <w:rPr>
          <w:bCs/>
        </w:rPr>
        <w:t>Perkins Coie LLP, Bellevue, Washington, represent PSE.</w:t>
      </w:r>
      <w:r w:rsidRPr="003D4ACB">
        <w:t xml:space="preserve"> </w:t>
      </w:r>
      <w:r w:rsidR="002336FA">
        <w:rPr>
          <w:bCs/>
        </w:rPr>
        <w:t>Lisa W. Gafken</w:t>
      </w:r>
      <w:r w:rsidR="003E6361">
        <w:t xml:space="preserve"> and Armikka R. Bryant, Assistant </w:t>
      </w:r>
      <w:r w:rsidR="008403EE">
        <w:t>Attorneys</w:t>
      </w:r>
      <w:r w:rsidRPr="003D4ACB">
        <w:t xml:space="preserve"> General, Seattle, W</w:t>
      </w:r>
      <w:r w:rsidR="00845B60" w:rsidRPr="003D4ACB">
        <w:t>ashington</w:t>
      </w:r>
      <w:r w:rsidRPr="003D4ACB">
        <w:t xml:space="preserve">, represent the Public Counsel </w:t>
      </w:r>
      <w:r w:rsidR="00C05164" w:rsidRPr="003D4ACB">
        <w:t>Unit</w:t>
      </w:r>
      <w:r w:rsidRPr="003D4ACB">
        <w:t xml:space="preserve"> of the Office of the </w:t>
      </w:r>
      <w:r w:rsidR="00D256B8">
        <w:t xml:space="preserve">Washington </w:t>
      </w:r>
      <w:r w:rsidRPr="003D4ACB">
        <w:t>Attorney General</w:t>
      </w:r>
      <w:r w:rsidR="006E281E" w:rsidRPr="003D4ACB">
        <w:t xml:space="preserve"> (Public Counsel)</w:t>
      </w:r>
      <w:r w:rsidRPr="003D4ACB">
        <w:t xml:space="preserve">. </w:t>
      </w:r>
      <w:r w:rsidR="00E14D87">
        <w:rPr>
          <w:bCs/>
        </w:rPr>
        <w:t>Brett P. Shearer</w:t>
      </w:r>
      <w:r w:rsidRPr="0013596F">
        <w:t>,</w:t>
      </w:r>
      <w:r w:rsidR="003E6361">
        <w:t xml:space="preserve"> Sally </w:t>
      </w:r>
      <w:r w:rsidR="003E6361">
        <w:lastRenderedPageBreak/>
        <w:t xml:space="preserve">Brown, Jennifer Cameron-Rulkowski, Christopher M. Casey, Andrew J. O’Connell, and Jeffrey Roberson, Assistant </w:t>
      </w:r>
      <w:r w:rsidR="008403EE">
        <w:t>Attorneys</w:t>
      </w:r>
      <w:r w:rsidRPr="003D4ACB">
        <w:t xml:space="preserve"> General, Olympia, </w:t>
      </w:r>
      <w:r w:rsidR="00845B60" w:rsidRPr="003D4ACB">
        <w:t>Washington,</w:t>
      </w:r>
      <w:r w:rsidRPr="003D4ACB">
        <w:t xml:space="preserve"> represent the Commission’s regulatory staff (Staff).</w:t>
      </w:r>
      <w:r w:rsidRPr="003D4ACB">
        <w:rPr>
          <w:rStyle w:val="FootnoteReference"/>
        </w:rPr>
        <w:footnoteReference w:id="1"/>
      </w:r>
      <w:r w:rsidR="006A542F">
        <w:t xml:space="preserve"> </w:t>
      </w:r>
      <w:r w:rsidR="007C5C26">
        <w:t xml:space="preserve">Simon J. ffitch, Attorney at Law, Bainbridge Island, Washington, represents The Energy Project. </w:t>
      </w:r>
      <w:r w:rsidR="00E14D87">
        <w:t>Travis Ritchie, Staff Attorney, Oakland, California, represents Sierra Club. Rita M. Liotta, Counsel for the Federal Executive Agencies (FEA), San Francisco, California, represents the FEA. Chad M. Stokes</w:t>
      </w:r>
      <w:r w:rsidR="003E6361">
        <w:t xml:space="preserve"> and Tommy A. Brooks</w:t>
      </w:r>
      <w:r w:rsidR="006B5272">
        <w:t>, Cable Huston LLP, Portland, Oregon, represent Northwest Industrial Gas Users (NWIGU). Tyler Pepple, Davison Van Cleve, P.C., Portland, Oregon, represents the Industrial Customers of Northwest Utilities (ICNU). Damon E. X</w:t>
      </w:r>
      <w:r w:rsidR="003E6361">
        <w:t>enopoulos and Shaun C. Mohler,</w:t>
      </w:r>
      <w:r w:rsidR="006B5272">
        <w:t xml:space="preserve"> Stone Mattheis Xenopoulos &amp; Brew, PC, Washington, DC, represent Nucor Steel Seattle, Inc. (Nucor Steel). Robert M. McKenna</w:t>
      </w:r>
      <w:r w:rsidR="002336FA">
        <w:t xml:space="preserve"> and Brian Moran</w:t>
      </w:r>
      <w:r w:rsidR="006B5272">
        <w:t xml:space="preserve">, Orrick, Herrington &amp; Sutcliffe, LLP, Seattle, Washington, represent the State of Montana. Amanda Goodin, </w:t>
      </w:r>
      <w:r w:rsidR="003E6361">
        <w:t xml:space="preserve">Anna M. Sewell, and Kristen L. Boyles, </w:t>
      </w:r>
      <w:r w:rsidR="006B5272">
        <w:t xml:space="preserve">Earthjustice Northwest Office, Seattle, Washington, </w:t>
      </w:r>
      <w:r w:rsidR="00016304">
        <w:t>represent</w:t>
      </w:r>
      <w:r w:rsidR="003E6361">
        <w:t xml:space="preserve"> the</w:t>
      </w:r>
      <w:r w:rsidR="00016304">
        <w:t xml:space="preserve"> NW Energy Coalition, Renewable Northwest, and Natural Resources Defense Council</w:t>
      </w:r>
      <w:r w:rsidR="00B0077D">
        <w:t xml:space="preserve"> (NWEC/RNW/NRDC)</w:t>
      </w:r>
      <w:r w:rsidR="00016304">
        <w:t xml:space="preserve">. </w:t>
      </w:r>
      <w:r w:rsidR="00257B90">
        <w:t xml:space="preserve">Richard H. Allan, Marten Law, Portland, Oregon, represents Invenergy LLC (Invenergy). </w:t>
      </w:r>
      <w:r w:rsidR="003E6361">
        <w:t xml:space="preserve">Kurt J. Boehm and Jody Kyler Cohn, Boehm, Kurtz &amp; Lowry, Cincinnati, Ohio, represent The Kroger Co. (Kroger). </w:t>
      </w:r>
      <w:r w:rsidRPr="003D4ACB">
        <w:t>Contact information for the parties’ representatives is attache</w:t>
      </w:r>
      <w:r w:rsidR="00B11845">
        <w:t xml:space="preserve">d as Appendix A to this order. </w:t>
      </w:r>
    </w:p>
    <w:p w14:paraId="3CF576BD" w14:textId="77777777" w:rsidR="00E33F29" w:rsidRPr="000F63A1" w:rsidRDefault="00C011AB" w:rsidP="006A542F">
      <w:pPr>
        <w:numPr>
          <w:ilvl w:val="0"/>
          <w:numId w:val="5"/>
        </w:numPr>
        <w:spacing w:after="240" w:line="320" w:lineRule="exact"/>
      </w:pPr>
      <w:r w:rsidRPr="003D4ACB">
        <w:rPr>
          <w:b/>
          <w:bCs/>
        </w:rPr>
        <w:t>PETITIONS FOR INTERVENTION.</w:t>
      </w:r>
      <w:r w:rsidRPr="003D4ACB">
        <w:t xml:space="preserve"> </w:t>
      </w:r>
      <w:r w:rsidR="00E33F29">
        <w:rPr>
          <w:bCs/>
        </w:rPr>
        <w:t xml:space="preserve">The following </w:t>
      </w:r>
      <w:r w:rsidR="00E33F29" w:rsidRPr="006A542F">
        <w:t>organizations</w:t>
      </w:r>
      <w:r w:rsidR="00E33F29">
        <w:rPr>
          <w:bCs/>
        </w:rPr>
        <w:t xml:space="preserve"> filed </w:t>
      </w:r>
      <w:r w:rsidR="00A81F73">
        <w:rPr>
          <w:bCs/>
        </w:rPr>
        <w:t xml:space="preserve">timely </w:t>
      </w:r>
      <w:r w:rsidR="00E33F29">
        <w:rPr>
          <w:bCs/>
        </w:rPr>
        <w:t>petitions to intervene: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4344"/>
      </w:tblGrid>
      <w:tr w:rsidR="000F63A1" w14:paraId="177B059E" w14:textId="77777777" w:rsidTr="009A303A">
        <w:tc>
          <w:tcPr>
            <w:tcW w:w="4428" w:type="dxa"/>
          </w:tcPr>
          <w:p w14:paraId="2FD8F885" w14:textId="77777777" w:rsidR="000F63A1" w:rsidRDefault="000F63A1" w:rsidP="00076AB9">
            <w:pPr>
              <w:spacing w:after="240" w:line="320" w:lineRule="exact"/>
            </w:pPr>
            <w:r w:rsidRPr="000F63A1">
              <w:rPr>
                <w:bCs/>
              </w:rPr>
              <w:t>The Energy Project</w:t>
            </w:r>
          </w:p>
        </w:tc>
        <w:tc>
          <w:tcPr>
            <w:tcW w:w="4428" w:type="dxa"/>
          </w:tcPr>
          <w:p w14:paraId="31C2C136" w14:textId="77777777" w:rsidR="000F63A1" w:rsidRDefault="000F63A1" w:rsidP="00076AB9">
            <w:pPr>
              <w:spacing w:after="240" w:line="320" w:lineRule="exact"/>
            </w:pPr>
            <w:r w:rsidRPr="000F63A1">
              <w:rPr>
                <w:bCs/>
              </w:rPr>
              <w:t>Nucor Steel</w:t>
            </w:r>
          </w:p>
        </w:tc>
      </w:tr>
      <w:tr w:rsidR="000F63A1" w14:paraId="5021F3F5" w14:textId="77777777" w:rsidTr="009A303A">
        <w:tc>
          <w:tcPr>
            <w:tcW w:w="4428" w:type="dxa"/>
          </w:tcPr>
          <w:p w14:paraId="65933F6F" w14:textId="77777777" w:rsidR="000F63A1" w:rsidRDefault="000F63A1" w:rsidP="00076AB9">
            <w:pPr>
              <w:spacing w:after="240" w:line="320" w:lineRule="exact"/>
            </w:pPr>
            <w:r w:rsidRPr="000F63A1">
              <w:rPr>
                <w:bCs/>
              </w:rPr>
              <w:t>Sierra Club</w:t>
            </w:r>
          </w:p>
        </w:tc>
        <w:tc>
          <w:tcPr>
            <w:tcW w:w="4428" w:type="dxa"/>
          </w:tcPr>
          <w:p w14:paraId="5CF578A3" w14:textId="77777777" w:rsidR="000F63A1" w:rsidRDefault="000F63A1" w:rsidP="00076AB9">
            <w:pPr>
              <w:spacing w:after="240" w:line="320" w:lineRule="exact"/>
            </w:pPr>
            <w:r w:rsidRPr="000F63A1">
              <w:rPr>
                <w:bCs/>
              </w:rPr>
              <w:t>State of Montana</w:t>
            </w:r>
          </w:p>
        </w:tc>
      </w:tr>
      <w:tr w:rsidR="000F63A1" w14:paraId="75CEEF71" w14:textId="77777777" w:rsidTr="009A303A">
        <w:tc>
          <w:tcPr>
            <w:tcW w:w="4428" w:type="dxa"/>
          </w:tcPr>
          <w:p w14:paraId="4198E9AD" w14:textId="77777777" w:rsidR="000F63A1" w:rsidRDefault="000F63A1" w:rsidP="00076AB9">
            <w:pPr>
              <w:spacing w:after="240" w:line="320" w:lineRule="exact"/>
            </w:pPr>
            <w:r>
              <w:t>FEA</w:t>
            </w:r>
          </w:p>
        </w:tc>
        <w:tc>
          <w:tcPr>
            <w:tcW w:w="4428" w:type="dxa"/>
          </w:tcPr>
          <w:p w14:paraId="22496C5D" w14:textId="77777777" w:rsidR="000F63A1" w:rsidRDefault="000F63A1" w:rsidP="00076AB9">
            <w:pPr>
              <w:spacing w:after="240" w:line="320" w:lineRule="exact"/>
            </w:pPr>
            <w:r w:rsidRPr="000F63A1">
              <w:t>NWEC/RNW/NRDC</w:t>
            </w:r>
          </w:p>
        </w:tc>
      </w:tr>
      <w:tr w:rsidR="000F63A1" w14:paraId="32465B73" w14:textId="77777777" w:rsidTr="009A303A">
        <w:tc>
          <w:tcPr>
            <w:tcW w:w="4428" w:type="dxa"/>
          </w:tcPr>
          <w:p w14:paraId="1EC4C314" w14:textId="77777777" w:rsidR="000F63A1" w:rsidRDefault="000F63A1" w:rsidP="00076AB9">
            <w:pPr>
              <w:spacing w:after="240" w:line="320" w:lineRule="exact"/>
            </w:pPr>
            <w:r w:rsidRPr="000F63A1">
              <w:rPr>
                <w:bCs/>
              </w:rPr>
              <w:t>NWIGU</w:t>
            </w:r>
          </w:p>
        </w:tc>
        <w:tc>
          <w:tcPr>
            <w:tcW w:w="4428" w:type="dxa"/>
          </w:tcPr>
          <w:p w14:paraId="7D7CA802" w14:textId="77777777" w:rsidR="000F63A1" w:rsidRDefault="000F63A1" w:rsidP="00076AB9">
            <w:pPr>
              <w:spacing w:after="240" w:line="320" w:lineRule="exact"/>
            </w:pPr>
            <w:r w:rsidRPr="000F63A1">
              <w:t>Invenergy</w:t>
            </w:r>
          </w:p>
        </w:tc>
      </w:tr>
      <w:tr w:rsidR="000F63A1" w14:paraId="678CE9AB" w14:textId="77777777" w:rsidTr="009A303A">
        <w:tc>
          <w:tcPr>
            <w:tcW w:w="4428" w:type="dxa"/>
          </w:tcPr>
          <w:p w14:paraId="502F1508" w14:textId="77777777" w:rsidR="000F63A1" w:rsidRDefault="000F63A1" w:rsidP="00076AB9">
            <w:pPr>
              <w:spacing w:after="240" w:line="320" w:lineRule="exact"/>
            </w:pPr>
            <w:r w:rsidRPr="000F63A1">
              <w:rPr>
                <w:bCs/>
              </w:rPr>
              <w:t>ICNU</w:t>
            </w:r>
          </w:p>
        </w:tc>
        <w:tc>
          <w:tcPr>
            <w:tcW w:w="4428" w:type="dxa"/>
          </w:tcPr>
          <w:p w14:paraId="3946ADF9" w14:textId="77777777" w:rsidR="000F63A1" w:rsidRDefault="000F63A1" w:rsidP="00076AB9">
            <w:pPr>
              <w:spacing w:after="240" w:line="320" w:lineRule="exact"/>
            </w:pPr>
          </w:p>
        </w:tc>
      </w:tr>
    </w:tbl>
    <w:p w14:paraId="23ED3883" w14:textId="77777777" w:rsidR="000F63A1" w:rsidRPr="00E33F29" w:rsidRDefault="000F63A1" w:rsidP="009A303A">
      <w:pPr>
        <w:spacing w:after="240" w:line="320" w:lineRule="exact"/>
      </w:pPr>
    </w:p>
    <w:p w14:paraId="5E9DC8F0" w14:textId="77777777" w:rsidR="009A303A" w:rsidRDefault="0023005A" w:rsidP="00497F44">
      <w:pPr>
        <w:numPr>
          <w:ilvl w:val="0"/>
          <w:numId w:val="5"/>
        </w:numPr>
        <w:spacing w:after="240" w:line="288" w:lineRule="auto"/>
      </w:pPr>
      <w:r>
        <w:rPr>
          <w:bCs/>
        </w:rPr>
        <w:lastRenderedPageBreak/>
        <w:t>Absent objections</w:t>
      </w:r>
      <w:r w:rsidR="006E281E" w:rsidRPr="003D4ACB">
        <w:rPr>
          <w:bCs/>
        </w:rPr>
        <w:t xml:space="preserve"> to the petitions </w:t>
      </w:r>
      <w:r w:rsidR="00555067">
        <w:rPr>
          <w:bCs/>
        </w:rPr>
        <w:t>to intervene</w:t>
      </w:r>
      <w:r w:rsidR="007C4589">
        <w:rPr>
          <w:bCs/>
        </w:rPr>
        <w:t xml:space="preserve"> </w:t>
      </w:r>
      <w:r w:rsidR="00B0077D">
        <w:rPr>
          <w:bCs/>
        </w:rPr>
        <w:t xml:space="preserve">filed by </w:t>
      </w:r>
      <w:r w:rsidR="007C5C26">
        <w:rPr>
          <w:bCs/>
        </w:rPr>
        <w:t>The Energy Project</w:t>
      </w:r>
      <w:r w:rsidR="00B0077D">
        <w:rPr>
          <w:bCs/>
        </w:rPr>
        <w:t xml:space="preserve">, FEA, NWIGU, ICNU, </w:t>
      </w:r>
      <w:r w:rsidR="002336FA">
        <w:rPr>
          <w:bCs/>
        </w:rPr>
        <w:t xml:space="preserve">and </w:t>
      </w:r>
      <w:r w:rsidR="00B0077D">
        <w:rPr>
          <w:bCs/>
        </w:rPr>
        <w:t>Nucor Steel</w:t>
      </w:r>
      <w:r w:rsidR="009A303A">
        <w:rPr>
          <w:bCs/>
        </w:rPr>
        <w:t>,</w:t>
      </w:r>
      <w:r>
        <w:rPr>
          <w:bCs/>
        </w:rPr>
        <w:t xml:space="preserve"> t</w:t>
      </w:r>
      <w:r w:rsidR="006E281E" w:rsidRPr="003D4ACB">
        <w:rPr>
          <w:bCs/>
        </w:rPr>
        <w:t xml:space="preserve">he Commission finds </w:t>
      </w:r>
      <w:r w:rsidR="00CA4867">
        <w:rPr>
          <w:bCs/>
        </w:rPr>
        <w:t xml:space="preserve">that </w:t>
      </w:r>
      <w:r w:rsidR="006E281E" w:rsidRPr="003D4ACB">
        <w:rPr>
          <w:bCs/>
        </w:rPr>
        <w:t>the</w:t>
      </w:r>
      <w:r w:rsidR="00087A44">
        <w:rPr>
          <w:bCs/>
        </w:rPr>
        <w:t>se</w:t>
      </w:r>
      <w:r w:rsidR="006832D1" w:rsidRPr="003D4ACB">
        <w:rPr>
          <w:bCs/>
        </w:rPr>
        <w:t xml:space="preserve"> petitioners ha</w:t>
      </w:r>
      <w:r w:rsidR="00E035FD">
        <w:rPr>
          <w:bCs/>
        </w:rPr>
        <w:t xml:space="preserve">ve </w:t>
      </w:r>
      <w:r w:rsidR="006832D1" w:rsidRPr="003D4ACB">
        <w:rPr>
          <w:bCs/>
        </w:rPr>
        <w:t>established a substantial interest in this proceeding and that</w:t>
      </w:r>
      <w:r w:rsidR="00087A44">
        <w:rPr>
          <w:bCs/>
        </w:rPr>
        <w:t xml:space="preserve"> </w:t>
      </w:r>
      <w:r w:rsidR="00E035FD">
        <w:rPr>
          <w:bCs/>
        </w:rPr>
        <w:t>their</w:t>
      </w:r>
      <w:r w:rsidR="00087A44">
        <w:rPr>
          <w:bCs/>
        </w:rPr>
        <w:t xml:space="preserve"> participation will be in </w:t>
      </w:r>
      <w:r w:rsidR="006832D1" w:rsidRPr="003D4ACB">
        <w:rPr>
          <w:bCs/>
        </w:rPr>
        <w:t>the public interest</w:t>
      </w:r>
      <w:r w:rsidR="00E33F29">
        <w:t>.</w:t>
      </w:r>
      <w:r w:rsidR="007C4589">
        <w:t xml:space="preserve"> </w:t>
      </w:r>
      <w:r w:rsidR="008257E7">
        <w:t xml:space="preserve">Accordingly, the Commission </w:t>
      </w:r>
      <w:r>
        <w:t xml:space="preserve">grants </w:t>
      </w:r>
      <w:r w:rsidR="008257E7">
        <w:t>these petitions.</w:t>
      </w:r>
    </w:p>
    <w:p w14:paraId="663286BD" w14:textId="77777777" w:rsidR="001E4CFE" w:rsidRDefault="001E4CFE" w:rsidP="00497F44">
      <w:pPr>
        <w:numPr>
          <w:ilvl w:val="0"/>
          <w:numId w:val="5"/>
        </w:numPr>
        <w:spacing w:after="240" w:line="288" w:lineRule="auto"/>
      </w:pPr>
      <w:r w:rsidRPr="00EC648F">
        <w:t xml:space="preserve">Kroger </w:t>
      </w:r>
      <w:r>
        <w:t>submitted</w:t>
      </w:r>
      <w:r w:rsidRPr="00EC648F">
        <w:t xml:space="preserve"> a Late-Filed Petition to Intervene on </w:t>
      </w:r>
      <w:r>
        <w:t>b</w:t>
      </w:r>
      <w:r w:rsidRPr="00EC648F">
        <w:t>ehalf of the Fred Meyer Stores and Quality Food Centers</w:t>
      </w:r>
      <w:r>
        <w:t xml:space="preserve"> that do business in Washington</w:t>
      </w:r>
      <w:r w:rsidRPr="00EC648F">
        <w:t>.</w:t>
      </w:r>
      <w:r>
        <w:t xml:space="preserve"> These Kroger subsidiaries are large commercial customers of PSE. Kroger regularly participates in PSE’s general rate case</w:t>
      </w:r>
      <w:r w:rsidR="009A303A">
        <w:t>s</w:t>
      </w:r>
      <w:r>
        <w:t xml:space="preserve"> and the other parties to this proceeding</w:t>
      </w:r>
      <w:r w:rsidR="009A303A">
        <w:t xml:space="preserve"> indicated to the presiding ALJ</w:t>
      </w:r>
      <w:r>
        <w:t>s via informal communications that they do not object to Kroger’s participation as an intervenor.</w:t>
      </w:r>
    </w:p>
    <w:p w14:paraId="3B67DB8C" w14:textId="77777777" w:rsidR="00555067" w:rsidRDefault="00CA4867" w:rsidP="00497F44">
      <w:pPr>
        <w:numPr>
          <w:ilvl w:val="0"/>
          <w:numId w:val="5"/>
        </w:numPr>
        <w:spacing w:after="240" w:line="288" w:lineRule="auto"/>
      </w:pPr>
      <w:r>
        <w:rPr>
          <w:bCs/>
        </w:rPr>
        <w:t xml:space="preserve">PSE did not object to intervention by </w:t>
      </w:r>
      <w:r w:rsidR="00555067">
        <w:rPr>
          <w:bCs/>
        </w:rPr>
        <w:t xml:space="preserve">Sierra Club, </w:t>
      </w:r>
      <w:r>
        <w:t xml:space="preserve">the </w:t>
      </w:r>
      <w:r w:rsidR="00555067">
        <w:t>State of Montana</w:t>
      </w:r>
      <w:r>
        <w:t>,</w:t>
      </w:r>
      <w:r w:rsidR="004F0657">
        <w:t xml:space="preserve"> or NWEC/RNW/NRDC,</w:t>
      </w:r>
      <w:r>
        <w:t xml:space="preserve"> </w:t>
      </w:r>
      <w:r w:rsidR="00AF1E02">
        <w:t xml:space="preserve">but </w:t>
      </w:r>
      <w:r w:rsidR="0023005A">
        <w:t xml:space="preserve">suggested </w:t>
      </w:r>
      <w:r w:rsidR="00E035FD">
        <w:t xml:space="preserve">that </w:t>
      </w:r>
      <w:r w:rsidR="00AF1E02">
        <w:t>the</w:t>
      </w:r>
      <w:r w:rsidR="0023005A">
        <w:t>se</w:t>
      </w:r>
      <w:r w:rsidR="00AF1E02">
        <w:t xml:space="preserve"> parties </w:t>
      </w:r>
      <w:r w:rsidR="0023005A">
        <w:t>should</w:t>
      </w:r>
      <w:r>
        <w:t xml:space="preserve"> limit their </w:t>
      </w:r>
      <w:r w:rsidR="0023005A">
        <w:t>participation</w:t>
      </w:r>
      <w:r w:rsidR="009A303A">
        <w:t xml:space="preserve"> </w:t>
      </w:r>
      <w:r>
        <w:t xml:space="preserve">to </w:t>
      </w:r>
      <w:r w:rsidR="00D2251B">
        <w:t>economic issues</w:t>
      </w:r>
      <w:r w:rsidR="0023005A">
        <w:t xml:space="preserve"> the Commission will consider </w:t>
      </w:r>
      <w:r>
        <w:t xml:space="preserve">related to </w:t>
      </w:r>
      <w:r w:rsidR="00E565A2">
        <w:t xml:space="preserve">plans for the future </w:t>
      </w:r>
      <w:r>
        <w:t xml:space="preserve">decommissioning and remediation of </w:t>
      </w:r>
      <w:r w:rsidR="00E565A2">
        <w:t xml:space="preserve">coal-fired generators </w:t>
      </w:r>
      <w:r w:rsidR="001E4CFE" w:rsidRPr="001E4CFE">
        <w:t xml:space="preserve">known as Colstrip Units 1 </w:t>
      </w:r>
      <w:r w:rsidR="00076AB9">
        <w:t>&amp;</w:t>
      </w:r>
      <w:r w:rsidR="001E4CFE" w:rsidRPr="001E4CFE">
        <w:t xml:space="preserve"> 2</w:t>
      </w:r>
      <w:r w:rsidR="00A87636">
        <w:t xml:space="preserve">, </w:t>
      </w:r>
      <w:r w:rsidR="00E565A2">
        <w:t>located in Montana</w:t>
      </w:r>
      <w:r w:rsidR="005E1BD4">
        <w:t xml:space="preserve">. </w:t>
      </w:r>
      <w:r w:rsidR="0023005A">
        <w:t xml:space="preserve">PSE </w:t>
      </w:r>
      <w:r w:rsidR="00076AB9">
        <w:t xml:space="preserve">stated that the Company </w:t>
      </w:r>
      <w:r w:rsidR="0023005A">
        <w:t>had discussed this point with the State of Montana</w:t>
      </w:r>
      <w:r w:rsidR="001E4CFE">
        <w:t xml:space="preserve"> and the Sierra Club</w:t>
      </w:r>
      <w:r w:rsidR="0023005A">
        <w:t xml:space="preserve"> prior to the prehearing conference and </w:t>
      </w:r>
      <w:r w:rsidR="001E4CFE">
        <w:t xml:space="preserve">that they </w:t>
      </w:r>
      <w:r w:rsidR="0023005A">
        <w:t xml:space="preserve">agreed that this would be the focus of </w:t>
      </w:r>
      <w:r w:rsidR="001E4CFE">
        <w:t xml:space="preserve">their </w:t>
      </w:r>
      <w:r w:rsidR="0023005A">
        <w:t xml:space="preserve">participation. </w:t>
      </w:r>
      <w:r w:rsidR="001E4CFE" w:rsidRPr="001E4CFE">
        <w:t xml:space="preserve">NWEC/RNW/NRDC </w:t>
      </w:r>
      <w:r w:rsidR="001E4CFE">
        <w:t>also stated that this would be their most significant interest in the proceeding, but they may wish to be heard on other issues in which they have taken an active role in prior proceedings, such as, we assume, decoupling.</w:t>
      </w:r>
      <w:r w:rsidR="001E4CFE">
        <w:rPr>
          <w:rStyle w:val="FootnoteReference"/>
        </w:rPr>
        <w:footnoteReference w:id="2"/>
      </w:r>
      <w:r w:rsidR="001E4CFE">
        <w:t xml:space="preserve"> </w:t>
      </w:r>
      <w:r w:rsidR="005E1BD4">
        <w:t>The</w:t>
      </w:r>
      <w:r w:rsidR="00AF1E02">
        <w:t xml:space="preserve"> </w:t>
      </w:r>
      <w:r w:rsidR="005E1BD4">
        <w:t xml:space="preserve">Commission </w:t>
      </w:r>
      <w:r w:rsidR="0023005A">
        <w:t xml:space="preserve">finds </w:t>
      </w:r>
      <w:r w:rsidR="00AF1E02">
        <w:t xml:space="preserve">that </w:t>
      </w:r>
      <w:r w:rsidR="001E4CFE">
        <w:t>the Sierra Club’s and Montana’s</w:t>
      </w:r>
      <w:r w:rsidR="00AF1E02">
        <w:t xml:space="preserve"> participation </w:t>
      </w:r>
      <w:r w:rsidR="0023005A">
        <w:t xml:space="preserve">is </w:t>
      </w:r>
      <w:r w:rsidR="00AF1E02">
        <w:t>in the public</w:t>
      </w:r>
      <w:r w:rsidR="00CE7B86">
        <w:t xml:space="preserve"> interest</w:t>
      </w:r>
      <w:r w:rsidR="00620C04">
        <w:t xml:space="preserve"> and </w:t>
      </w:r>
      <w:r w:rsidR="0023005A">
        <w:t xml:space="preserve">grants </w:t>
      </w:r>
      <w:r w:rsidR="00620C04">
        <w:t>their petitions,</w:t>
      </w:r>
      <w:r w:rsidR="004F0657">
        <w:t xml:space="preserve"> </w:t>
      </w:r>
      <w:r w:rsidR="0023005A">
        <w:t>subject to the understanding that they will</w:t>
      </w:r>
      <w:r w:rsidR="00E035FD">
        <w:t xml:space="preserve"> focus</w:t>
      </w:r>
      <w:r w:rsidR="009A303A">
        <w:t xml:space="preserve"> their efforts on </w:t>
      </w:r>
      <w:r w:rsidR="0023005A">
        <w:t>issues within the Commission’s jurisdiction that are related to</w:t>
      </w:r>
      <w:r w:rsidR="00E565A2">
        <w:t xml:space="preserve"> the</w:t>
      </w:r>
      <w:r w:rsidR="0023005A">
        <w:t xml:space="preserve"> Colstrip</w:t>
      </w:r>
      <w:r w:rsidR="00E565A2">
        <w:t xml:space="preserve"> facilities</w:t>
      </w:r>
      <w:r w:rsidR="0023005A">
        <w:t>.</w:t>
      </w:r>
      <w:r w:rsidR="00837CF0">
        <w:t xml:space="preserve"> </w:t>
      </w:r>
      <w:r w:rsidR="001E4CFE">
        <w:t xml:space="preserve">The Commission also grants the joint petition to intervene </w:t>
      </w:r>
      <w:r w:rsidR="00813A8A">
        <w:t xml:space="preserve">filed </w:t>
      </w:r>
      <w:r w:rsidR="001E4CFE">
        <w:t xml:space="preserve">by </w:t>
      </w:r>
      <w:r w:rsidR="001E4CFE" w:rsidRPr="001E4CFE">
        <w:t>NWEC/RNW/NRDC</w:t>
      </w:r>
      <w:r w:rsidR="001E4CFE">
        <w:t>.</w:t>
      </w:r>
    </w:p>
    <w:p w14:paraId="1A5E705D" w14:textId="77777777" w:rsidR="00AD67B9" w:rsidRDefault="004F0657" w:rsidP="00497F44">
      <w:pPr>
        <w:numPr>
          <w:ilvl w:val="0"/>
          <w:numId w:val="5"/>
        </w:numPr>
        <w:spacing w:after="240" w:line="288" w:lineRule="auto"/>
      </w:pPr>
      <w:r>
        <w:t>Invenergy</w:t>
      </w:r>
      <w:r w:rsidR="00FA7887">
        <w:t xml:space="preserve">, an independent power producer, </w:t>
      </w:r>
      <w:r w:rsidR="00E565A2">
        <w:t xml:space="preserve">also </w:t>
      </w:r>
      <w:r>
        <w:t>assert</w:t>
      </w:r>
      <w:r w:rsidR="00E035FD">
        <w:t>s</w:t>
      </w:r>
      <w:r>
        <w:t xml:space="preserve"> an interest in this proceeding based on </w:t>
      </w:r>
      <w:r w:rsidR="00EC648F">
        <w:t>the</w:t>
      </w:r>
      <w:r w:rsidR="00FA7887" w:rsidRPr="00FA7887">
        <w:t xml:space="preserve"> issue of PSE’s plan</w:t>
      </w:r>
      <w:r w:rsidR="00FA7887">
        <w:t>s</w:t>
      </w:r>
      <w:r w:rsidR="00FA7887" w:rsidRPr="00FA7887">
        <w:t xml:space="preserve"> for the future of</w:t>
      </w:r>
      <w:r w:rsidR="00EC648F">
        <w:t xml:space="preserve"> </w:t>
      </w:r>
      <w:r w:rsidR="00EC648F" w:rsidRPr="00EC648F">
        <w:t>Colstrip</w:t>
      </w:r>
      <w:r w:rsidR="00EC648F">
        <w:t xml:space="preserve"> </w:t>
      </w:r>
      <w:r w:rsidR="00E565A2">
        <w:t>Units 1 &amp; 2</w:t>
      </w:r>
      <w:r w:rsidR="00EC648F">
        <w:t>.</w:t>
      </w:r>
      <w:r w:rsidR="00FA7887" w:rsidRPr="00FA7887">
        <w:t xml:space="preserve"> </w:t>
      </w:r>
      <w:r w:rsidR="00EC648F">
        <w:t xml:space="preserve">Invenergy states it wishes to </w:t>
      </w:r>
      <w:r w:rsidR="00FA7887" w:rsidRPr="00FA7887">
        <w:t xml:space="preserve">inform the Commission of </w:t>
      </w:r>
      <w:r w:rsidR="00EC648F">
        <w:t>its</w:t>
      </w:r>
      <w:r w:rsidR="00FA7887" w:rsidRPr="00FA7887">
        <w:t xml:space="preserve"> interests</w:t>
      </w:r>
      <w:r w:rsidR="00EC648F">
        <w:t xml:space="preserve"> as a </w:t>
      </w:r>
      <w:r w:rsidR="009A303A">
        <w:t xml:space="preserve">power </w:t>
      </w:r>
      <w:r w:rsidR="00EC648F">
        <w:t xml:space="preserve">producer for the </w:t>
      </w:r>
      <w:r w:rsidR="00EC648F" w:rsidRPr="0023005A">
        <w:rPr>
          <w:rFonts w:ascii="Times" w:hAnsi="Times"/>
          <w:szCs w:val="20"/>
        </w:rPr>
        <w:t xml:space="preserve">Columbia Grid, which provides power to the </w:t>
      </w:r>
      <w:r w:rsidR="00EC648F" w:rsidRPr="00E565A2">
        <w:rPr>
          <w:rFonts w:ascii="Times" w:hAnsi="Times"/>
          <w:szCs w:val="20"/>
        </w:rPr>
        <w:t xml:space="preserve">PSE service </w:t>
      </w:r>
      <w:r w:rsidR="00076AB9">
        <w:rPr>
          <w:rFonts w:ascii="Times" w:hAnsi="Times"/>
          <w:szCs w:val="20"/>
        </w:rPr>
        <w:t>territory</w:t>
      </w:r>
      <w:r w:rsidR="00A87636">
        <w:t>.</w:t>
      </w:r>
      <w:r w:rsidR="00EC648F">
        <w:t xml:space="preserve"> Invenergy</w:t>
      </w:r>
      <w:r w:rsidR="00A87636">
        <w:t xml:space="preserve"> believes</w:t>
      </w:r>
      <w:r w:rsidR="00EC648F">
        <w:t xml:space="preserve"> </w:t>
      </w:r>
      <w:r w:rsidR="00A87636">
        <w:t>the Columbia Grid</w:t>
      </w:r>
      <w:r w:rsidR="00FA7887" w:rsidRPr="00FA7887">
        <w:t xml:space="preserve"> may be impacted by the eventual decommissioning and shut down of </w:t>
      </w:r>
      <w:r w:rsidR="00813A8A">
        <w:t xml:space="preserve">Colstrip </w:t>
      </w:r>
      <w:r w:rsidR="00FA7887" w:rsidRPr="00FA7887">
        <w:t>Units 1 &amp; 2.</w:t>
      </w:r>
      <w:r w:rsidR="00EF56D7">
        <w:t xml:space="preserve"> </w:t>
      </w:r>
      <w:r w:rsidR="00E565A2" w:rsidRPr="00E565A2">
        <w:t xml:space="preserve">PSE objected to Invenergy’s petition to intervene, arguing that it </w:t>
      </w:r>
      <w:r w:rsidR="00E565A2" w:rsidRPr="00E565A2">
        <w:lastRenderedPageBreak/>
        <w:t>does not have a substantial interest in this proceeding, and that its participation would not serve the public interest.</w:t>
      </w:r>
    </w:p>
    <w:p w14:paraId="340965D8" w14:textId="77777777" w:rsidR="00AD67B9" w:rsidRPr="003D4ACB" w:rsidRDefault="00E565A2" w:rsidP="00497F44">
      <w:pPr>
        <w:numPr>
          <w:ilvl w:val="0"/>
          <w:numId w:val="5"/>
        </w:numPr>
        <w:spacing w:after="240" w:line="288" w:lineRule="auto"/>
      </w:pPr>
      <w:r>
        <w:t>The Commission discussed with Invenergy that</w:t>
      </w:r>
      <w:r w:rsidR="00D2251B">
        <w:t xml:space="preserve"> the issue of replacement power</w:t>
      </w:r>
      <w:r>
        <w:t>,</w:t>
      </w:r>
      <w:r w:rsidR="00FA7887">
        <w:t xml:space="preserve"> in the event Colstrip </w:t>
      </w:r>
      <w:r w:rsidR="00A87636">
        <w:t xml:space="preserve">Units </w:t>
      </w:r>
      <w:r w:rsidR="00FA7887">
        <w:t xml:space="preserve">1 </w:t>
      </w:r>
      <w:r w:rsidR="00A87636">
        <w:t>&amp;</w:t>
      </w:r>
      <w:r w:rsidR="00FA7887">
        <w:t xml:space="preserve"> 2 cease operations</w:t>
      </w:r>
      <w:r>
        <w:t>,</w:t>
      </w:r>
      <w:r w:rsidR="00D2251B">
        <w:t xml:space="preserve"> is not ripe for Commission</w:t>
      </w:r>
      <w:r w:rsidR="00E035FD">
        <w:t xml:space="preserve"> conside</w:t>
      </w:r>
      <w:r w:rsidR="00D2251B">
        <w:t>r</w:t>
      </w:r>
      <w:r w:rsidR="00E035FD">
        <w:t>a</w:t>
      </w:r>
      <w:r w:rsidR="00D2251B">
        <w:t>tion</w:t>
      </w:r>
      <w:r>
        <w:t xml:space="preserve"> in this proceeding. Yet, this </w:t>
      </w:r>
      <w:r w:rsidR="00FA7887">
        <w:t xml:space="preserve">appears to be </w:t>
      </w:r>
      <w:r w:rsidR="00813A8A">
        <w:t>Invenergy’s</w:t>
      </w:r>
      <w:r w:rsidR="00FA7887">
        <w:t xml:space="preserve"> principal</w:t>
      </w:r>
      <w:r w:rsidR="00EC648F">
        <w:t>, if not exclusive,</w:t>
      </w:r>
      <w:r w:rsidR="00D2251B">
        <w:t xml:space="preserve"> interest</w:t>
      </w:r>
      <w:r w:rsidR="00EC648F">
        <w:t>.</w:t>
      </w:r>
      <w:r w:rsidR="00D2251B">
        <w:t xml:space="preserve"> </w:t>
      </w:r>
      <w:r w:rsidR="00076AB9">
        <w:t xml:space="preserve">Thus, Invenergy failed to establish a substantial interest in this proceeding. </w:t>
      </w:r>
      <w:r w:rsidR="00EC648F">
        <w:t xml:space="preserve">In addition, it does not appear that </w:t>
      </w:r>
      <w:r w:rsidR="00D2251B">
        <w:t xml:space="preserve">the public interest </w:t>
      </w:r>
      <w:r w:rsidR="00EC648F">
        <w:t>would be served by Invenergy’s participation</w:t>
      </w:r>
      <w:r w:rsidR="00D2251B">
        <w:t>.</w:t>
      </w:r>
      <w:r w:rsidR="00EC648F">
        <w:t xml:space="preserve"> The public interest </w:t>
      </w:r>
      <w:r>
        <w:t xml:space="preserve">in PSE’s general rate case </w:t>
      </w:r>
      <w:r w:rsidR="00EC648F">
        <w:t>is well represented by other parties to this proceeding, including Staff.</w:t>
      </w:r>
      <w:r w:rsidR="00D2251B">
        <w:t xml:space="preserve"> </w:t>
      </w:r>
      <w:r>
        <w:t xml:space="preserve">Discussions concerning PSE’s Integrated Resource Plans may afford a more meaningful opportunity for Invenergy to share its perspectives on the issues that concern it as an independent power producer. </w:t>
      </w:r>
      <w:r w:rsidR="00956A1B">
        <w:t>Accordingly,</w:t>
      </w:r>
      <w:r w:rsidR="00555067">
        <w:t xml:space="preserve"> the Commission </w:t>
      </w:r>
      <w:r w:rsidR="00EC648F">
        <w:t xml:space="preserve">denies </w:t>
      </w:r>
      <w:r w:rsidR="00555067">
        <w:t xml:space="preserve">Invenergy’s petition to intervene. </w:t>
      </w:r>
    </w:p>
    <w:p w14:paraId="6794E2F0" w14:textId="77777777" w:rsidR="006D72E0" w:rsidRPr="003D4ACB" w:rsidRDefault="00C05164" w:rsidP="00497F44">
      <w:pPr>
        <w:numPr>
          <w:ilvl w:val="0"/>
          <w:numId w:val="5"/>
        </w:numPr>
        <w:spacing w:after="240" w:line="288" w:lineRule="auto"/>
      </w:pPr>
      <w:r w:rsidRPr="00FC2014">
        <w:rPr>
          <w:b/>
        </w:rPr>
        <w:t>AGREEMENT</w:t>
      </w:r>
      <w:r w:rsidR="004D1576" w:rsidRPr="00FC2014">
        <w:rPr>
          <w:b/>
        </w:rPr>
        <w:t xml:space="preserve"> TO ELECTRONIC SERVICE.</w:t>
      </w:r>
      <w:r w:rsidR="007C5C26">
        <w:t xml:space="preserve"> </w:t>
      </w:r>
      <w:r w:rsidR="004D1576" w:rsidRPr="003D4ACB">
        <w:t xml:space="preserve">All parties </w:t>
      </w:r>
      <w:r w:rsidR="000F63A1">
        <w:t>affirmatively agreed</w:t>
      </w:r>
      <w:r w:rsidR="004D1576" w:rsidRPr="003D4ACB">
        <w:t xml:space="preserve"> to </w:t>
      </w:r>
      <w:r w:rsidR="007C4589">
        <w:t xml:space="preserve">receive </w:t>
      </w:r>
      <w:r w:rsidR="004D1576" w:rsidRPr="003D4ACB">
        <w:t>service electronically</w:t>
      </w:r>
      <w:r w:rsidR="007C4589">
        <w:t xml:space="preserve"> from the Commission</w:t>
      </w:r>
      <w:r w:rsidR="004D1576" w:rsidRPr="003D4ACB">
        <w:t xml:space="preserve">. </w:t>
      </w:r>
      <w:r w:rsidRPr="003D4ACB">
        <w:t xml:space="preserve">The Commission </w:t>
      </w:r>
      <w:r w:rsidR="00D256B8">
        <w:t>may</w:t>
      </w:r>
      <w:r w:rsidRPr="003D4ACB">
        <w:t xml:space="preserve"> serve only electronic copies of documents in this docket</w:t>
      </w:r>
      <w:r w:rsidR="006D72E0" w:rsidRPr="003D4ACB">
        <w:t>.</w:t>
      </w:r>
    </w:p>
    <w:p w14:paraId="55D2F85D" w14:textId="77777777" w:rsidR="00926152" w:rsidRDefault="00C011AB" w:rsidP="00497F44">
      <w:pPr>
        <w:numPr>
          <w:ilvl w:val="0"/>
          <w:numId w:val="5"/>
        </w:numPr>
        <w:spacing w:after="240" w:line="288" w:lineRule="auto"/>
      </w:pPr>
      <w:r w:rsidRPr="003D4ACB">
        <w:rPr>
          <w:b/>
          <w:bCs/>
        </w:rPr>
        <w:t>PROTECTIVE ORDER.</w:t>
      </w:r>
      <w:r w:rsidR="007C5C26">
        <w:t xml:space="preserve"> </w:t>
      </w:r>
      <w:r w:rsidR="00B0077D">
        <w:t>On January 26, 2017, the</w:t>
      </w:r>
      <w:r w:rsidR="006B343C" w:rsidRPr="003D4ACB">
        <w:t xml:space="preserve"> Commission enter</w:t>
      </w:r>
      <w:r w:rsidR="00B0077D">
        <w:t>ed</w:t>
      </w:r>
      <w:r w:rsidR="006B343C" w:rsidRPr="003D4ACB">
        <w:t xml:space="preserve"> </w:t>
      </w:r>
      <w:r w:rsidR="00B0077D">
        <w:t>Order 02, Protective Order</w:t>
      </w:r>
      <w:r w:rsidR="006B343C" w:rsidRPr="003D4ACB">
        <w:t xml:space="preserve"> </w:t>
      </w:r>
      <w:r w:rsidR="00B0077D">
        <w:t>with “</w:t>
      </w:r>
      <w:r w:rsidR="00A87636">
        <w:t>Highly Confidential” Provisions.</w:t>
      </w:r>
    </w:p>
    <w:p w14:paraId="198EE633" w14:textId="77777777" w:rsidR="00C723C7" w:rsidRDefault="00C011AB" w:rsidP="00497F44">
      <w:pPr>
        <w:numPr>
          <w:ilvl w:val="0"/>
          <w:numId w:val="5"/>
        </w:numPr>
        <w:spacing w:after="240" w:line="288" w:lineRule="auto"/>
      </w:pPr>
      <w:r w:rsidRPr="003D4ACB">
        <w:rPr>
          <w:b/>
          <w:bCs/>
        </w:rPr>
        <w:t xml:space="preserve">DISCOVERY. </w:t>
      </w:r>
      <w:r w:rsidR="00D44729">
        <w:t xml:space="preserve">The parties may </w:t>
      </w:r>
      <w:r w:rsidR="00076AB9">
        <w:t xml:space="preserve">continue to </w:t>
      </w:r>
      <w:r w:rsidR="00D44729">
        <w:t>conduct d</w:t>
      </w:r>
      <w:r w:rsidR="006B343C" w:rsidRPr="003D4ACB">
        <w:t xml:space="preserve">iscovery </w:t>
      </w:r>
      <w:r w:rsidR="00076AB9">
        <w:t>under</w:t>
      </w:r>
      <w:r w:rsidR="006B343C" w:rsidRPr="003D4ACB">
        <w:t xml:space="preserve"> the Commission’s discovery rules, WAC 480-07-400 – 425. The Commission urges the parties to work cooperatively together to avoid having to bring discovery matters </w:t>
      </w:r>
      <w:r w:rsidR="00D44729">
        <w:t>to the Commission</w:t>
      </w:r>
      <w:r w:rsidR="006B343C" w:rsidRPr="003D4ACB">
        <w:t xml:space="preserve"> for formal resolution.</w:t>
      </w:r>
      <w:r w:rsidR="00C723C7" w:rsidRPr="003D4ACB">
        <w:t xml:space="preserve"> </w:t>
      </w:r>
    </w:p>
    <w:p w14:paraId="1A21E0E9" w14:textId="77777777" w:rsidR="00573E90" w:rsidRPr="003D4ACB" w:rsidRDefault="00573E90" w:rsidP="00497F44">
      <w:pPr>
        <w:numPr>
          <w:ilvl w:val="0"/>
          <w:numId w:val="5"/>
        </w:numPr>
        <w:spacing w:after="240" w:line="288" w:lineRule="auto"/>
      </w:pPr>
      <w:r>
        <w:rPr>
          <w:bCs/>
        </w:rPr>
        <w:t>At the prehearing conference, Staff requested the parties</w:t>
      </w:r>
      <w:r w:rsidR="00076AB9">
        <w:rPr>
          <w:bCs/>
        </w:rPr>
        <w:t xml:space="preserve"> each</w:t>
      </w:r>
      <w:r>
        <w:rPr>
          <w:bCs/>
        </w:rPr>
        <w:t xml:space="preserve"> serve copies of </w:t>
      </w:r>
      <w:r w:rsidR="00511621">
        <w:rPr>
          <w:bCs/>
        </w:rPr>
        <w:t xml:space="preserve">all </w:t>
      </w:r>
      <w:r>
        <w:rPr>
          <w:bCs/>
        </w:rPr>
        <w:t xml:space="preserve">data requests and </w:t>
      </w:r>
      <w:r w:rsidR="00511621">
        <w:rPr>
          <w:bCs/>
        </w:rPr>
        <w:t xml:space="preserve">corresponding </w:t>
      </w:r>
      <w:r>
        <w:rPr>
          <w:bCs/>
        </w:rPr>
        <w:t xml:space="preserve">responses </w:t>
      </w:r>
      <w:r w:rsidR="00813A8A">
        <w:rPr>
          <w:bCs/>
        </w:rPr>
        <w:t>on</w:t>
      </w:r>
      <w:r>
        <w:rPr>
          <w:bCs/>
        </w:rPr>
        <w:t xml:space="preserve"> all</w:t>
      </w:r>
      <w:r w:rsidR="00076AB9">
        <w:rPr>
          <w:bCs/>
        </w:rPr>
        <w:t xml:space="preserve"> other</w:t>
      </w:r>
      <w:r>
        <w:rPr>
          <w:bCs/>
        </w:rPr>
        <w:t xml:space="preserve"> parties in this proceeding</w:t>
      </w:r>
      <w:r w:rsidR="008257E7">
        <w:rPr>
          <w:bCs/>
        </w:rPr>
        <w:t xml:space="preserve">. The parties unanimously agreed with Staff’s request. Accordingly, each party will serve data requests and responses to data requests on all parties </w:t>
      </w:r>
      <w:r w:rsidR="008403EE">
        <w:rPr>
          <w:bCs/>
        </w:rPr>
        <w:t>simultaneously</w:t>
      </w:r>
      <w:r w:rsidR="008257E7">
        <w:rPr>
          <w:bCs/>
        </w:rPr>
        <w:t>.</w:t>
      </w:r>
    </w:p>
    <w:p w14:paraId="20BE0ED5" w14:textId="77777777" w:rsidR="00C011AB" w:rsidRPr="003D4ACB" w:rsidRDefault="00C011AB" w:rsidP="00497F44">
      <w:pPr>
        <w:numPr>
          <w:ilvl w:val="0"/>
          <w:numId w:val="5"/>
        </w:numPr>
        <w:spacing w:after="240" w:line="288" w:lineRule="auto"/>
        <w:rPr>
          <w:color w:val="000000"/>
        </w:rPr>
      </w:pPr>
      <w:r w:rsidRPr="003D4ACB">
        <w:rPr>
          <w:b/>
          <w:bCs/>
        </w:rPr>
        <w:t>PROCEDURAL SCHEDULE.</w:t>
      </w:r>
      <w:r w:rsidR="00581AFD">
        <w:t xml:space="preserve"> </w:t>
      </w:r>
      <w:r w:rsidR="006B343C" w:rsidRPr="003D4ACB">
        <w:t>The parties agreed on a procedural schedule during the conference. The Commission adopts this procedural schedule, which is attached to this Order as Appendix B.</w:t>
      </w:r>
      <w:r w:rsidR="00C723C7" w:rsidRPr="003D4ACB">
        <w:t xml:space="preserve"> </w:t>
      </w:r>
    </w:p>
    <w:p w14:paraId="364BC018" w14:textId="77777777" w:rsidR="00DB68D6" w:rsidRPr="003D4ACB" w:rsidRDefault="00DB68D6" w:rsidP="00497F44">
      <w:pPr>
        <w:numPr>
          <w:ilvl w:val="0"/>
          <w:numId w:val="5"/>
        </w:numPr>
        <w:spacing w:after="240" w:line="288" w:lineRule="auto"/>
      </w:pPr>
      <w:r w:rsidRPr="003D4ACB">
        <w:rPr>
          <w:b/>
          <w:bCs/>
        </w:rPr>
        <w:t>DOCUMENT FILING REQUIREMENTS.</w:t>
      </w:r>
      <w:r w:rsidR="009A5F63">
        <w:t xml:space="preserve"> </w:t>
      </w:r>
      <w:r w:rsidRPr="003D4ACB">
        <w:t>Parties must file all pleadings, motions, briefs, and other prefiled materials in compliance with all of the following requirements:</w:t>
      </w:r>
    </w:p>
    <w:p w14:paraId="131533D6" w14:textId="77777777" w:rsidR="00DB68D6" w:rsidRPr="003D4ACB" w:rsidRDefault="00DB68D6" w:rsidP="00497F44">
      <w:pPr>
        <w:pStyle w:val="ListParagraph"/>
        <w:numPr>
          <w:ilvl w:val="0"/>
          <w:numId w:val="4"/>
        </w:numPr>
        <w:spacing w:after="240" w:line="288" w:lineRule="auto"/>
        <w:ind w:left="720"/>
      </w:pPr>
      <w:r w:rsidRPr="003D4ACB">
        <w:t>Parties must submit electronic copies in native Microsoft format (Word, Excel, etc.) and searchable Adobe Acrobat (.pdf) of all documents by 5:00 p.m. on the filing deadline established in the procedural schedule (or other deadline as applicable)</w:t>
      </w:r>
      <w:r w:rsidR="006E24F0">
        <w:t>,</w:t>
      </w:r>
      <w:r w:rsidRPr="003D4ACB">
        <w:t xml:space="preserve"> unless the Commission orders otherwise. If any of the documents contain information that is designated as confidential, the party </w:t>
      </w:r>
      <w:r w:rsidR="00FE746F" w:rsidRPr="003D4ACB">
        <w:t>mus</w:t>
      </w:r>
      <w:r w:rsidR="006E24F0">
        <w:t xml:space="preserve">t also file an electronic copy </w:t>
      </w:r>
      <w:r w:rsidR="00FE746F" w:rsidRPr="003D4ACB">
        <w:t>in Adobe Acrobat (.pdf</w:t>
      </w:r>
      <w:r w:rsidR="006E24F0">
        <w:t>)</w:t>
      </w:r>
      <w:r w:rsidR="00FE746F" w:rsidRPr="003D4ACB">
        <w:t xml:space="preserve"> of the redacted version of each such document. Parties must </w:t>
      </w:r>
      <w:r w:rsidR="004F42CE">
        <w:t>comply with</w:t>
      </w:r>
      <w:r w:rsidR="00FE746F" w:rsidRPr="003D4ACB">
        <w:t xml:space="preserve"> WAC 480-07-140(5) in organizing and identifying electronic files. Parties may submit documents electronically through the Commission’s Web Portal (</w:t>
      </w:r>
      <w:hyperlink r:id="rId7" w:history="1">
        <w:r w:rsidR="00FE746F" w:rsidRPr="003D4ACB">
          <w:rPr>
            <w:rStyle w:val="Hyperlink"/>
          </w:rPr>
          <w:t>www.utc.wa.gov/e-filing</w:t>
        </w:r>
      </w:hyperlink>
      <w:r w:rsidR="00FE746F" w:rsidRPr="003D4ACB">
        <w:t xml:space="preserve">) or by email to </w:t>
      </w:r>
      <w:hyperlink r:id="rId8" w:history="1">
        <w:r w:rsidR="00FE746F" w:rsidRPr="003D4ACB">
          <w:rPr>
            <w:rStyle w:val="Hyperlink"/>
          </w:rPr>
          <w:t>records@utc.wa.gov</w:t>
        </w:r>
      </w:hyperlink>
      <w:r w:rsidR="00FE746F" w:rsidRPr="003D4ACB">
        <w:t xml:space="preserve">. </w:t>
      </w:r>
    </w:p>
    <w:p w14:paraId="2F72476D" w14:textId="77777777" w:rsidR="00FE746F" w:rsidRPr="003D4ACB" w:rsidRDefault="0038658A" w:rsidP="00497F44">
      <w:pPr>
        <w:pStyle w:val="ListParagraph"/>
        <w:numPr>
          <w:ilvl w:val="0"/>
          <w:numId w:val="4"/>
        </w:numPr>
        <w:spacing w:after="240" w:line="288" w:lineRule="auto"/>
        <w:ind w:left="720"/>
      </w:pPr>
      <w:r>
        <w:t>Parties must file</w:t>
      </w:r>
      <w:r w:rsidR="00257B90">
        <w:t xml:space="preserve"> </w:t>
      </w:r>
      <w:r w:rsidR="00257B90" w:rsidRPr="00C47250">
        <w:rPr>
          <w:b/>
        </w:rPr>
        <w:t xml:space="preserve">an </w:t>
      </w:r>
      <w:r w:rsidR="008403EE" w:rsidRPr="00C47250">
        <w:rPr>
          <w:b/>
        </w:rPr>
        <w:t>original</w:t>
      </w:r>
      <w:r w:rsidR="00257B90" w:rsidRPr="00C47250">
        <w:rPr>
          <w:b/>
        </w:rPr>
        <w:t xml:space="preserve"> and</w:t>
      </w:r>
      <w:r>
        <w:t xml:space="preserve"> </w:t>
      </w:r>
      <w:r w:rsidR="00542B6D" w:rsidRPr="00A81F73">
        <w:rPr>
          <w:b/>
        </w:rPr>
        <w:t>11</w:t>
      </w:r>
      <w:r w:rsidR="00257B90" w:rsidRPr="00A81F73">
        <w:rPr>
          <w:b/>
        </w:rPr>
        <w:t xml:space="preserve"> </w:t>
      </w:r>
      <w:r w:rsidR="00FE746F" w:rsidRPr="003D4ACB">
        <w:t>paper cop</w:t>
      </w:r>
      <w:r>
        <w:t>ies</w:t>
      </w:r>
      <w:r w:rsidR="00FE746F" w:rsidRPr="003D4ACB">
        <w:t xml:space="preserve"> (with original signatures, if applicable) of the documents with the Commission by 5:00 p.m. on the first business day following the filing deadline as provided in WAC 480-07-145(6). The documents must conform to the format and publication guidelines in WAC 480-07-395 and WAC 480-07-460. All hard copy filings must be mailed or delivered to the Executive Director and Secretary, Washington Utilities and Transportation Commission, P.O. Box 47250, 1300 S. Evergreen Park Drive S.W., Olympia, Washington 98504-7250.</w:t>
      </w:r>
    </w:p>
    <w:p w14:paraId="4E2ADA4B" w14:textId="77777777" w:rsidR="00FE746F" w:rsidRPr="003D4ACB" w:rsidRDefault="00FE746F" w:rsidP="00497F44">
      <w:pPr>
        <w:pStyle w:val="ListParagraph"/>
        <w:numPr>
          <w:ilvl w:val="0"/>
          <w:numId w:val="4"/>
        </w:numPr>
        <w:spacing w:after="240" w:line="288" w:lineRule="auto"/>
        <w:ind w:left="720"/>
      </w:pPr>
      <w:r w:rsidRPr="003D4ACB">
        <w:t>Parties must electronically serve the other parties and provide courtesy electronic copies of filings to the presiding administrative law judge (</w:t>
      </w:r>
      <w:r w:rsidR="004F42CE">
        <w:t>rpearson@utc.wa.gov</w:t>
      </w:r>
      <w:hyperlink r:id="rId9" w:history="1"/>
      <w:r w:rsidR="0038658A">
        <w:t>)</w:t>
      </w:r>
      <w:r w:rsidR="007026F2" w:rsidRPr="003D4ACB">
        <w:t xml:space="preserve"> by 5:00 p.m. on the filing deadline unless the Commission orders otherwise. If parties are unable to email copies, they may furnish electronic copies by delivering them on a </w:t>
      </w:r>
      <w:r w:rsidR="007026F2" w:rsidRPr="0038658A">
        <w:rPr>
          <w:u w:val="single"/>
        </w:rPr>
        <w:t>flash</w:t>
      </w:r>
      <w:r w:rsidR="007026F2" w:rsidRPr="003D4ACB">
        <w:t xml:space="preserve"> </w:t>
      </w:r>
      <w:r w:rsidR="007026F2" w:rsidRPr="0038658A">
        <w:rPr>
          <w:u w:val="single"/>
        </w:rPr>
        <w:t>drive</w:t>
      </w:r>
      <w:r w:rsidR="0038658A">
        <w:t xml:space="preserve"> only</w:t>
      </w:r>
      <w:r w:rsidR="007026F2" w:rsidRPr="003D4ACB">
        <w:t>.</w:t>
      </w:r>
    </w:p>
    <w:p w14:paraId="5D0543D7" w14:textId="77777777" w:rsidR="00E4103A" w:rsidRPr="003D4ACB" w:rsidRDefault="00E4103A" w:rsidP="00497F44">
      <w:pPr>
        <w:numPr>
          <w:ilvl w:val="0"/>
          <w:numId w:val="5"/>
        </w:numPr>
        <w:spacing w:after="240" w:line="288" w:lineRule="auto"/>
        <w:rPr>
          <w:color w:val="000000"/>
        </w:rPr>
      </w:pPr>
      <w:r w:rsidRPr="003D4ACB">
        <w:rPr>
          <w:b/>
          <w:color w:val="000000"/>
        </w:rPr>
        <w:t xml:space="preserve">EXHIBITS FOR CROSS-EXAMINATION. </w:t>
      </w:r>
      <w:r w:rsidRPr="003D4ACB">
        <w:rPr>
          <w:color w:val="000000"/>
        </w:rPr>
        <w:t>Parties are required to file with the Commission and s</w:t>
      </w:r>
      <w:r w:rsidR="00C05164" w:rsidRPr="003D4ACB">
        <w:rPr>
          <w:color w:val="000000"/>
        </w:rPr>
        <w:t>erve</w:t>
      </w:r>
      <w:r w:rsidRPr="003D4ACB">
        <w:rPr>
          <w:color w:val="000000"/>
        </w:rPr>
        <w:t xml:space="preserve"> all proposed cross-examination exhibits by </w:t>
      </w:r>
      <w:r w:rsidR="0038658A" w:rsidRPr="00E72E4E">
        <w:rPr>
          <w:b/>
          <w:color w:val="000000"/>
        </w:rPr>
        <w:t>noon</w:t>
      </w:r>
      <w:r w:rsidRPr="00E72E4E">
        <w:rPr>
          <w:color w:val="000000"/>
        </w:rPr>
        <w:t xml:space="preserve"> on </w:t>
      </w:r>
      <w:r w:rsidR="00542B6D" w:rsidRPr="00A81F73">
        <w:rPr>
          <w:b/>
          <w:color w:val="000000"/>
        </w:rPr>
        <w:t>August 24</w:t>
      </w:r>
      <w:r w:rsidR="0038658A" w:rsidRPr="00A81F73">
        <w:rPr>
          <w:b/>
          <w:color w:val="000000"/>
        </w:rPr>
        <w:t>, 2017</w:t>
      </w:r>
      <w:r w:rsidRPr="00A81F73">
        <w:rPr>
          <w:b/>
          <w:color w:val="000000"/>
        </w:rPr>
        <w:t>.</w:t>
      </w:r>
      <w:r w:rsidRPr="003D4ACB">
        <w:rPr>
          <w:color w:val="000000"/>
        </w:rPr>
        <w:t xml:space="preserve"> The Commission requires </w:t>
      </w:r>
      <w:r w:rsidR="006D72E0" w:rsidRPr="003D4ACB">
        <w:rPr>
          <w:color w:val="000000"/>
        </w:rPr>
        <w:t xml:space="preserve">electronic copies </w:t>
      </w:r>
      <w:r w:rsidR="007026F2" w:rsidRPr="003D4ACB">
        <w:rPr>
          <w:color w:val="000000"/>
        </w:rPr>
        <w:t>in native format, if available, searchable Adobe Acrobat (.pdf)</w:t>
      </w:r>
      <w:r w:rsidR="00C47250">
        <w:rPr>
          <w:color w:val="000000"/>
        </w:rPr>
        <w:t>,</w:t>
      </w:r>
      <w:r w:rsidR="007026F2" w:rsidRPr="003D4ACB">
        <w:rPr>
          <w:color w:val="000000"/>
        </w:rPr>
        <w:t xml:space="preserve"> and </w:t>
      </w:r>
      <w:r w:rsidR="00C47250" w:rsidRPr="00C47250">
        <w:rPr>
          <w:b/>
          <w:color w:val="000000"/>
        </w:rPr>
        <w:t>one original and 11</w:t>
      </w:r>
      <w:r w:rsidR="007026F2" w:rsidRPr="003D4ACB">
        <w:rPr>
          <w:color w:val="000000"/>
        </w:rPr>
        <w:t xml:space="preserve"> paper cop</w:t>
      </w:r>
      <w:r w:rsidR="00926152">
        <w:rPr>
          <w:color w:val="000000"/>
        </w:rPr>
        <w:t>ies</w:t>
      </w:r>
      <w:r w:rsidR="007026F2" w:rsidRPr="003D4ACB">
        <w:rPr>
          <w:color w:val="000000"/>
        </w:rPr>
        <w:t xml:space="preserve"> of the exhibits. If any of the exhibits contain information that is designated as</w:t>
      </w:r>
      <w:r w:rsidRPr="003D4ACB">
        <w:rPr>
          <w:color w:val="000000"/>
        </w:rPr>
        <w:t xml:space="preserve"> </w:t>
      </w:r>
      <w:r w:rsidR="00845B60" w:rsidRPr="003D4ACB">
        <w:rPr>
          <w:color w:val="000000"/>
        </w:rPr>
        <w:t>confidential</w:t>
      </w:r>
      <w:r w:rsidR="007026F2" w:rsidRPr="003D4ACB">
        <w:rPr>
          <w:color w:val="000000"/>
        </w:rPr>
        <w:t xml:space="preserve"> or highly confidential, the party must also file one electroni</w:t>
      </w:r>
      <w:r w:rsidR="006E24F0">
        <w:rPr>
          <w:color w:val="000000"/>
        </w:rPr>
        <w:t>c copy in Adobe Acrobat (.pdf)</w:t>
      </w:r>
      <w:r w:rsidR="007026F2" w:rsidRPr="003D4ACB">
        <w:rPr>
          <w:color w:val="000000"/>
        </w:rPr>
        <w:t xml:space="preserve"> and one paper copy of the redacted version of each such exhibit. The exhibits must be grouped according to the witness the party </w:t>
      </w:r>
      <w:r w:rsidR="0093516A">
        <w:rPr>
          <w:color w:val="000000"/>
        </w:rPr>
        <w:t>in</w:t>
      </w:r>
      <w:r w:rsidR="007026F2" w:rsidRPr="003D4ACB">
        <w:rPr>
          <w:color w:val="000000"/>
        </w:rPr>
        <w:t xml:space="preserve">tends to cross </w:t>
      </w:r>
      <w:r w:rsidR="007026F2" w:rsidRPr="006A542F">
        <w:t>examine</w:t>
      </w:r>
      <w:r w:rsidR="007026F2" w:rsidRPr="003D4ACB">
        <w:rPr>
          <w:color w:val="000000"/>
        </w:rPr>
        <w:t xml:space="preserve"> with the exhibits. The paper copies of the exhibits</w:t>
      </w:r>
      <w:r w:rsidR="00C05164" w:rsidRPr="003D4ACB">
        <w:rPr>
          <w:color w:val="000000"/>
        </w:rPr>
        <w:t xml:space="preserve"> </w:t>
      </w:r>
      <w:r w:rsidR="007026F2" w:rsidRPr="003D4ACB">
        <w:rPr>
          <w:color w:val="000000"/>
        </w:rPr>
        <w:t>also must be organized into sets that are tabbed and labeled.</w:t>
      </w:r>
    </w:p>
    <w:p w14:paraId="2E086BB8" w14:textId="77777777" w:rsidR="00E4103A" w:rsidRPr="003D4ACB" w:rsidRDefault="00C05164" w:rsidP="00497F44">
      <w:pPr>
        <w:numPr>
          <w:ilvl w:val="0"/>
          <w:numId w:val="5"/>
        </w:numPr>
        <w:spacing w:after="240" w:line="288" w:lineRule="auto"/>
        <w:rPr>
          <w:color w:val="000000"/>
        </w:rPr>
      </w:pPr>
      <w:r w:rsidRPr="00D527FC">
        <w:rPr>
          <w:b/>
          <w:bCs/>
        </w:rPr>
        <w:t>EXHIBIT</w:t>
      </w:r>
      <w:r w:rsidRPr="003D4ACB">
        <w:rPr>
          <w:b/>
        </w:rPr>
        <w:t xml:space="preserve"> LISTS</w:t>
      </w:r>
      <w:r w:rsidRPr="003D4ACB">
        <w:t>.</w:t>
      </w:r>
      <w:r w:rsidR="009A5F63">
        <w:t xml:space="preserve"> </w:t>
      </w:r>
      <w:r w:rsidR="00DA4014" w:rsidRPr="003D4ACB">
        <w:t>Each party must file a list of all exhibits the party intends to introduce into the evidentiary record, including all prefiled testimony and exhibits, as well as cross-examination exhibits. The parties must file and serve their exhibit list</w:t>
      </w:r>
      <w:r w:rsidR="007026F2" w:rsidRPr="003D4ACB">
        <w:t>s</w:t>
      </w:r>
      <w:r w:rsidR="00DA4014" w:rsidRPr="003D4ACB">
        <w:t xml:space="preserve"> by </w:t>
      </w:r>
      <w:r w:rsidR="0038658A" w:rsidRPr="00E72E4E">
        <w:rPr>
          <w:b/>
        </w:rPr>
        <w:t>noon</w:t>
      </w:r>
      <w:r w:rsidR="00E4103A" w:rsidRPr="00E72E4E">
        <w:t xml:space="preserve"> on </w:t>
      </w:r>
      <w:r w:rsidR="00542B6D" w:rsidRPr="00A81F73">
        <w:rPr>
          <w:b/>
          <w:color w:val="000000"/>
        </w:rPr>
        <w:t>August 24</w:t>
      </w:r>
      <w:r w:rsidR="0038658A" w:rsidRPr="00A81F73">
        <w:rPr>
          <w:b/>
        </w:rPr>
        <w:t>,</w:t>
      </w:r>
      <w:r w:rsidR="0038658A" w:rsidRPr="00E72E4E">
        <w:rPr>
          <w:b/>
        </w:rPr>
        <w:t xml:space="preserve"> 2017</w:t>
      </w:r>
      <w:r w:rsidR="00E4103A" w:rsidRPr="00E72E4E">
        <w:t>.</w:t>
      </w:r>
    </w:p>
    <w:p w14:paraId="141938CE" w14:textId="77777777" w:rsidR="00EB3A90" w:rsidRPr="00E72E4E" w:rsidRDefault="00EB3A90" w:rsidP="00497F44">
      <w:pPr>
        <w:numPr>
          <w:ilvl w:val="0"/>
          <w:numId w:val="5"/>
        </w:numPr>
        <w:spacing w:after="240" w:line="288" w:lineRule="auto"/>
        <w:rPr>
          <w:color w:val="000000"/>
        </w:rPr>
      </w:pPr>
      <w:r w:rsidRPr="003D4ACB">
        <w:rPr>
          <w:b/>
        </w:rPr>
        <w:t>CROSS-EXAMINATION TIME ESTIMATES</w:t>
      </w:r>
      <w:r w:rsidR="009A5F63">
        <w:t xml:space="preserve">. </w:t>
      </w:r>
      <w:r w:rsidR="00DA4014" w:rsidRPr="003D4ACB">
        <w:t>Each party must provide a list of witnesses the party intend</w:t>
      </w:r>
      <w:r w:rsidRPr="003D4ACB">
        <w:t xml:space="preserve">s to cross-examine at the evidentiary hearing and an estimate of the time that party anticipates the cross-examination of that witness will take. </w:t>
      </w:r>
      <w:r w:rsidR="00411EB0" w:rsidRPr="003D4ACB">
        <w:t>Parties should not file witness lists or c</w:t>
      </w:r>
      <w:r w:rsidRPr="003D4ACB">
        <w:t>ross-examination time estimates but must provide</w:t>
      </w:r>
      <w:r w:rsidR="00411EB0" w:rsidRPr="003D4ACB">
        <w:t xml:space="preserve"> them</w:t>
      </w:r>
      <w:r w:rsidRPr="003D4ACB">
        <w:t xml:space="preserve"> to the administrative law judge and the other part</w:t>
      </w:r>
      <w:r w:rsidR="00411EB0" w:rsidRPr="003D4ACB">
        <w:t>ies</w:t>
      </w:r>
      <w:r w:rsidRPr="003D4ACB">
        <w:t xml:space="preserve"> by </w:t>
      </w:r>
      <w:r w:rsidR="0038658A" w:rsidRPr="00E72E4E">
        <w:rPr>
          <w:b/>
        </w:rPr>
        <w:t>noon</w:t>
      </w:r>
      <w:r w:rsidRPr="00E72E4E">
        <w:t xml:space="preserve"> on </w:t>
      </w:r>
      <w:r w:rsidR="00542B6D" w:rsidRPr="00A81F73">
        <w:rPr>
          <w:b/>
          <w:color w:val="000000"/>
        </w:rPr>
        <w:t>August 24,</w:t>
      </w:r>
      <w:r w:rsidR="0038658A" w:rsidRPr="00A81F73">
        <w:rPr>
          <w:b/>
        </w:rPr>
        <w:t xml:space="preserve"> 2017</w:t>
      </w:r>
      <w:r w:rsidRPr="00A81F73">
        <w:t>.</w:t>
      </w:r>
    </w:p>
    <w:p w14:paraId="26A4EAD7" w14:textId="77777777" w:rsidR="00C55B00" w:rsidRPr="00542B6D" w:rsidRDefault="00C55B00" w:rsidP="00497F44">
      <w:pPr>
        <w:numPr>
          <w:ilvl w:val="0"/>
          <w:numId w:val="5"/>
        </w:numPr>
        <w:spacing w:after="240" w:line="288" w:lineRule="auto"/>
        <w:rPr>
          <w:color w:val="000000"/>
        </w:rPr>
      </w:pPr>
      <w:r w:rsidRPr="003D4ACB">
        <w:rPr>
          <w:b/>
          <w:bCs/>
        </w:rPr>
        <w:t>NOTICE OF HEARING</w:t>
      </w:r>
      <w:r w:rsidR="0038658A">
        <w:rPr>
          <w:b/>
          <w:bCs/>
        </w:rPr>
        <w:t>.</w:t>
      </w:r>
      <w:r w:rsidRPr="003D4ACB">
        <w:rPr>
          <w:color w:val="000000"/>
        </w:rPr>
        <w:t xml:space="preserve"> </w:t>
      </w:r>
      <w:r w:rsidR="00DA4014" w:rsidRPr="003D4ACB">
        <w:rPr>
          <w:color w:val="000000"/>
        </w:rPr>
        <w:t xml:space="preserve">The Commission will hold an evidentiary hearing in this matter on </w:t>
      </w:r>
      <w:r w:rsidR="00803441" w:rsidRPr="00542B6D">
        <w:rPr>
          <w:b/>
          <w:color w:val="000000"/>
        </w:rPr>
        <w:t>August 2</w:t>
      </w:r>
      <w:r w:rsidR="00542B6D" w:rsidRPr="00542B6D">
        <w:rPr>
          <w:b/>
          <w:color w:val="000000"/>
        </w:rPr>
        <w:t>9</w:t>
      </w:r>
      <w:r w:rsidR="00813A8A">
        <w:rPr>
          <w:b/>
          <w:color w:val="000000"/>
        </w:rPr>
        <w:t xml:space="preserve"> and </w:t>
      </w:r>
      <w:r w:rsidR="00803441" w:rsidRPr="00542B6D">
        <w:rPr>
          <w:b/>
          <w:color w:val="000000"/>
        </w:rPr>
        <w:t>30</w:t>
      </w:r>
      <w:r w:rsidR="00137DEB" w:rsidRPr="00E72E4E">
        <w:rPr>
          <w:b/>
          <w:color w:val="000000"/>
        </w:rPr>
        <w:t>,</w:t>
      </w:r>
      <w:r w:rsidR="00166199" w:rsidRPr="00E72E4E">
        <w:rPr>
          <w:b/>
          <w:color w:val="000000"/>
        </w:rPr>
        <w:t xml:space="preserve"> </w:t>
      </w:r>
      <w:r w:rsidR="007C5C26" w:rsidRPr="00E72E4E">
        <w:rPr>
          <w:b/>
          <w:color w:val="000000"/>
        </w:rPr>
        <w:t>2017,</w:t>
      </w:r>
      <w:r w:rsidR="00076AB9">
        <w:rPr>
          <w:b/>
          <w:color w:val="000000"/>
        </w:rPr>
        <w:t xml:space="preserve"> beginning</w:t>
      </w:r>
      <w:r w:rsidR="00137DEB">
        <w:rPr>
          <w:b/>
          <w:color w:val="000000"/>
        </w:rPr>
        <w:t xml:space="preserve"> </w:t>
      </w:r>
      <w:r w:rsidR="00137DEB" w:rsidRPr="00803441">
        <w:rPr>
          <w:b/>
          <w:color w:val="000000"/>
        </w:rPr>
        <w:t>at</w:t>
      </w:r>
      <w:r w:rsidR="00166199" w:rsidRPr="00803441">
        <w:rPr>
          <w:b/>
          <w:color w:val="000000"/>
        </w:rPr>
        <w:t xml:space="preserve"> </w:t>
      </w:r>
      <w:r w:rsidR="00803441">
        <w:rPr>
          <w:b/>
          <w:color w:val="000000"/>
        </w:rPr>
        <w:t xml:space="preserve">9 </w:t>
      </w:r>
      <w:r w:rsidR="00137DEB">
        <w:rPr>
          <w:b/>
          <w:color w:val="000000"/>
        </w:rPr>
        <w:t>a.m.</w:t>
      </w:r>
      <w:r w:rsidR="00DA4014" w:rsidRPr="003D4ACB">
        <w:rPr>
          <w:color w:val="000000"/>
        </w:rPr>
        <w:t>,</w:t>
      </w:r>
      <w:r w:rsidR="00542B6D">
        <w:rPr>
          <w:color w:val="000000"/>
        </w:rPr>
        <w:t xml:space="preserve"> and </w:t>
      </w:r>
      <w:r w:rsidR="00542B6D" w:rsidRPr="00542B6D">
        <w:rPr>
          <w:b/>
          <w:color w:val="000000"/>
        </w:rPr>
        <w:t>August 31, 2017, immediately following the Commission’s regularly scheduled open meeting</w:t>
      </w:r>
      <w:r w:rsidR="00803441">
        <w:rPr>
          <w:color w:val="000000"/>
        </w:rPr>
        <w:t xml:space="preserve"> </w:t>
      </w:r>
      <w:r w:rsidR="00DA4014" w:rsidRPr="003D4ACB">
        <w:rPr>
          <w:color w:val="000000"/>
        </w:rPr>
        <w:t>in the Commission’s Hearing Room, Second Floor, Richard Hemstad Building, 1300 S. Evergreen Park Drive S.W., Olympia, Washington.</w:t>
      </w:r>
      <w:r w:rsidR="00137DEB">
        <w:rPr>
          <w:color w:val="000000"/>
        </w:rPr>
        <w:t xml:space="preserve"> </w:t>
      </w:r>
      <w:r w:rsidR="00137DEB" w:rsidRPr="00E72E4E">
        <w:rPr>
          <w:color w:val="000000"/>
        </w:rPr>
        <w:t xml:space="preserve">The hearing is scheduled to continue </w:t>
      </w:r>
      <w:r w:rsidR="00166199">
        <w:rPr>
          <w:color w:val="000000"/>
        </w:rPr>
        <w:t xml:space="preserve">on </w:t>
      </w:r>
      <w:r w:rsidR="00542B6D" w:rsidRPr="00542B6D">
        <w:rPr>
          <w:color w:val="000000"/>
        </w:rPr>
        <w:t>September 1</w:t>
      </w:r>
      <w:r w:rsidR="00137DEB" w:rsidRPr="00542B6D">
        <w:rPr>
          <w:color w:val="000000"/>
        </w:rPr>
        <w:t xml:space="preserve">, 2017, </w:t>
      </w:r>
      <w:r w:rsidR="008F3073" w:rsidRPr="00542B6D">
        <w:rPr>
          <w:color w:val="000000"/>
        </w:rPr>
        <w:t xml:space="preserve">at </w:t>
      </w:r>
      <w:r w:rsidR="00542B6D">
        <w:rPr>
          <w:color w:val="000000"/>
        </w:rPr>
        <w:t>9 a.m</w:t>
      </w:r>
      <w:r w:rsidR="008F3073" w:rsidRPr="00542B6D">
        <w:rPr>
          <w:color w:val="000000"/>
        </w:rPr>
        <w:t xml:space="preserve">., </w:t>
      </w:r>
      <w:r w:rsidR="00137DEB" w:rsidRPr="00542B6D">
        <w:rPr>
          <w:color w:val="000000"/>
        </w:rPr>
        <w:t>as necessary.</w:t>
      </w:r>
    </w:p>
    <w:p w14:paraId="1FD1EFD5" w14:textId="77777777" w:rsidR="00C011AB" w:rsidRPr="003D4ACB" w:rsidRDefault="00C011AB" w:rsidP="00497F44">
      <w:pPr>
        <w:numPr>
          <w:ilvl w:val="0"/>
          <w:numId w:val="5"/>
        </w:numPr>
        <w:spacing w:after="240" w:line="288" w:lineRule="auto"/>
      </w:pPr>
      <w:r w:rsidRPr="009A5F63">
        <w:rPr>
          <w:b/>
          <w:bCs/>
        </w:rPr>
        <w:t>ALTERNATE DISPUTE RESOLUTION</w:t>
      </w:r>
      <w:r w:rsidR="00166199">
        <w:t xml:space="preserve">. </w:t>
      </w:r>
      <w:r w:rsidRPr="003D4ACB">
        <w:t xml:space="preserve">The Commission supports the informal settlement of matters before it. Parties are encouraged to consider means of resolving disputes informally. The Commission </w:t>
      </w:r>
      <w:r w:rsidR="007026F2" w:rsidRPr="003D4ACB">
        <w:t>has</w:t>
      </w:r>
      <w:r w:rsidRPr="003D4ACB">
        <w:t xml:space="preserve"> limited ability to provide dispute resolution services</w:t>
      </w:r>
      <w:r w:rsidR="007026F2" w:rsidRPr="003D4ACB">
        <w:t>.</w:t>
      </w:r>
      <w:r w:rsidR="00076AB9">
        <w:t xml:space="preserve"> Parties may also contract for the services of a private mediator to facilitate their discussion.</w:t>
      </w:r>
      <w:r w:rsidR="007026F2" w:rsidRPr="003D4ACB">
        <w:t xml:space="preserve"> If</w:t>
      </w:r>
      <w:r w:rsidRPr="003D4ACB">
        <w:t xml:space="preserve"> </w:t>
      </w:r>
      <w:r w:rsidR="00076AB9">
        <w:t>the parties</w:t>
      </w:r>
      <w:r w:rsidR="00076AB9" w:rsidRPr="003D4ACB">
        <w:t xml:space="preserve"> </w:t>
      </w:r>
      <w:r w:rsidRPr="003D4ACB">
        <w:t xml:space="preserve">wish to </w:t>
      </w:r>
      <w:r w:rsidR="00076AB9">
        <w:t>consider using these</w:t>
      </w:r>
      <w:r w:rsidRPr="003D4ACB">
        <w:t xml:space="preserve"> </w:t>
      </w:r>
      <w:r w:rsidR="00076AB9">
        <w:t>dispute resolution alternatives</w:t>
      </w:r>
      <w:r w:rsidRPr="003D4ACB">
        <w:t>, please c</w:t>
      </w:r>
      <w:r w:rsidR="007026F2" w:rsidRPr="003D4ACB">
        <w:t>ontact Gregory J. Kopta</w:t>
      </w:r>
      <w:r w:rsidRPr="003D4ACB">
        <w:t xml:space="preserve">, </w:t>
      </w:r>
      <w:r w:rsidR="007026F2" w:rsidRPr="003D4ACB">
        <w:t>Director, Administrative Law Division (</w:t>
      </w:r>
      <w:hyperlink r:id="rId10" w:history="1">
        <w:r w:rsidR="007026F2" w:rsidRPr="003D4ACB">
          <w:rPr>
            <w:rStyle w:val="Hyperlink"/>
          </w:rPr>
          <w:t>gkopta@utc.wa.gov</w:t>
        </w:r>
      </w:hyperlink>
      <w:r w:rsidR="007026F2" w:rsidRPr="003D4ACB">
        <w:t xml:space="preserve"> or 360-664-1355).</w:t>
      </w:r>
    </w:p>
    <w:p w14:paraId="53EA7AEC" w14:textId="77777777" w:rsidR="00C011AB" w:rsidRPr="003D4ACB" w:rsidRDefault="009A5F63" w:rsidP="00497F44">
      <w:pPr>
        <w:numPr>
          <w:ilvl w:val="0"/>
          <w:numId w:val="5"/>
        </w:numPr>
        <w:spacing w:after="240" w:line="288" w:lineRule="auto"/>
      </w:pPr>
      <w:r>
        <w:rPr>
          <w:b/>
        </w:rPr>
        <w:t xml:space="preserve">NOTICE TO PARTIES: </w:t>
      </w:r>
      <w:r w:rsidR="001907EC" w:rsidRPr="003D4ACB">
        <w:rPr>
          <w:b/>
        </w:rPr>
        <w:t xml:space="preserve">A party who objects </w:t>
      </w:r>
      <w:r w:rsidR="00C011AB" w:rsidRPr="003D4ACB">
        <w:rPr>
          <w:b/>
        </w:rPr>
        <w:t xml:space="preserve">to </w:t>
      </w:r>
      <w:r w:rsidR="001907EC" w:rsidRPr="003D4ACB">
        <w:rPr>
          <w:b/>
        </w:rPr>
        <w:t>any portion</w:t>
      </w:r>
      <w:r w:rsidR="00C011AB" w:rsidRPr="003D4ACB">
        <w:rPr>
          <w:b/>
        </w:rPr>
        <w:t xml:space="preserve"> of this Order must file</w:t>
      </w:r>
      <w:r w:rsidR="001907EC" w:rsidRPr="003D4ACB">
        <w:rPr>
          <w:b/>
        </w:rPr>
        <w:t xml:space="preserve"> a written objection</w:t>
      </w:r>
      <w:r w:rsidR="00C011AB" w:rsidRPr="003D4ACB">
        <w:rPr>
          <w:b/>
        </w:rPr>
        <w:t xml:space="preserve"> within ten (10) </w:t>
      </w:r>
      <w:r w:rsidR="001907EC" w:rsidRPr="003D4ACB">
        <w:rPr>
          <w:b/>
        </w:rPr>
        <w:t xml:space="preserve">calendar </w:t>
      </w:r>
      <w:r w:rsidR="00C011AB" w:rsidRPr="003D4ACB">
        <w:rPr>
          <w:b/>
        </w:rPr>
        <w:t xml:space="preserve">days after the service date of this Order, pursuant to WAC 480-07-430 and WAC 480-07-810. </w:t>
      </w:r>
      <w:r w:rsidR="001907EC" w:rsidRPr="003D4ACB">
        <w:rPr>
          <w:b/>
        </w:rPr>
        <w:t xml:space="preserve">The service date appears on the first page of the order in the upper right-hand corner. </w:t>
      </w:r>
      <w:r w:rsidR="00C011AB" w:rsidRPr="003D4ACB">
        <w:rPr>
          <w:b/>
        </w:rPr>
        <w:t>Absent such objection, this Order will control further proceedings in this matter, subject to Commission review.</w:t>
      </w:r>
    </w:p>
    <w:p w14:paraId="657A8094" w14:textId="77777777" w:rsidR="00C011AB" w:rsidRPr="003D4ACB" w:rsidRDefault="00C011AB" w:rsidP="006A542F">
      <w:pPr>
        <w:spacing w:after="240" w:line="288" w:lineRule="auto"/>
      </w:pPr>
      <w:r w:rsidRPr="003D4ACB">
        <w:t>Dated at Olympia, Washington, and effective</w:t>
      </w:r>
      <w:r w:rsidR="007C5C26">
        <w:t xml:space="preserve"> </w:t>
      </w:r>
      <w:r w:rsidR="00E65C72">
        <w:t xml:space="preserve">February </w:t>
      </w:r>
      <w:r w:rsidR="00542B6D">
        <w:t>1</w:t>
      </w:r>
      <w:r w:rsidR="00A87636">
        <w:t>5</w:t>
      </w:r>
      <w:r w:rsidR="00E65C72">
        <w:t>, 2017.</w:t>
      </w:r>
    </w:p>
    <w:p w14:paraId="27A3AD98" w14:textId="77777777" w:rsidR="00C011AB" w:rsidRPr="003D4ACB" w:rsidRDefault="00C011AB" w:rsidP="006A542F">
      <w:pPr>
        <w:spacing w:after="840" w:line="288" w:lineRule="auto"/>
        <w:jc w:val="center"/>
      </w:pPr>
      <w:r w:rsidRPr="003D4ACB">
        <w:t>WASHINGTON UTILITIES AND TRANSPORTATION COMMISSION</w:t>
      </w:r>
    </w:p>
    <w:p w14:paraId="4D477569" w14:textId="77777777" w:rsidR="00C011AB" w:rsidRDefault="007C5C26" w:rsidP="006A542F">
      <w:pPr>
        <w:spacing w:line="288" w:lineRule="auto"/>
        <w:ind w:left="4320"/>
      </w:pPr>
      <w:r>
        <w:rPr>
          <w:bCs/>
        </w:rPr>
        <w:t>RAYNE PEARSON</w:t>
      </w:r>
      <w:r w:rsidR="006A542F">
        <w:rPr>
          <w:bCs/>
        </w:rPr>
        <w:br/>
      </w:r>
      <w:r w:rsidR="00C011AB" w:rsidRPr="003D4ACB">
        <w:t>Administrative Law Judge</w:t>
      </w:r>
    </w:p>
    <w:p w14:paraId="49702B24" w14:textId="77777777" w:rsidR="00A81F73" w:rsidRDefault="00A81F73" w:rsidP="00497F44">
      <w:pPr>
        <w:spacing w:line="288" w:lineRule="auto"/>
      </w:pPr>
    </w:p>
    <w:tbl>
      <w:tblPr>
        <w:tblW w:w="100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3026"/>
        <w:gridCol w:w="1553"/>
        <w:gridCol w:w="3431"/>
      </w:tblGrid>
      <w:tr w:rsidR="00166199" w:rsidRPr="00C61316" w14:paraId="31CFE953" w14:textId="77777777" w:rsidTr="004F42CE">
        <w:trPr>
          <w:cantSplit/>
        </w:trPr>
        <w:tc>
          <w:tcPr>
            <w:tcW w:w="1008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6F33D06D" w14:textId="77777777" w:rsidR="00166199" w:rsidRPr="00C61316" w:rsidRDefault="00C011AB" w:rsidP="004F42CE">
            <w:pPr>
              <w:pStyle w:val="Heading3"/>
              <w:rPr>
                <w:rFonts w:ascii="Times New Roman" w:hAnsi="Times New Roman"/>
                <w:sz w:val="26"/>
                <w:szCs w:val="26"/>
              </w:rPr>
            </w:pPr>
            <w:r w:rsidRPr="003D4ACB">
              <w:br w:type="page"/>
            </w:r>
            <w:r w:rsidR="00166199" w:rsidRPr="00C61316">
              <w:rPr>
                <w:rFonts w:ascii="Times New Roman" w:hAnsi="Times New Roman"/>
                <w:sz w:val="26"/>
                <w:szCs w:val="26"/>
              </w:rPr>
              <w:t>APPENDIX A</w:t>
            </w:r>
          </w:p>
        </w:tc>
      </w:tr>
      <w:tr w:rsidR="00166199" w:rsidRPr="00C61316" w14:paraId="364B6DEB" w14:textId="77777777" w:rsidTr="004F42CE">
        <w:trPr>
          <w:cantSplit/>
        </w:trPr>
        <w:tc>
          <w:tcPr>
            <w:tcW w:w="10080" w:type="dxa"/>
            <w:gridSpan w:val="4"/>
            <w:tcBorders>
              <w:top w:val="thinThickSmallGap" w:sz="24" w:space="0" w:color="auto"/>
              <w:left w:val="thinThickSmallGap" w:sz="24" w:space="0" w:color="auto"/>
              <w:bottom w:val="thinThickThinSmallGap" w:sz="24" w:space="0" w:color="auto"/>
              <w:right w:val="thinThickSmallGap" w:sz="24" w:space="0" w:color="auto"/>
            </w:tcBorders>
          </w:tcPr>
          <w:p w14:paraId="1036D538" w14:textId="77777777" w:rsidR="00166199" w:rsidRPr="00C61316" w:rsidRDefault="00166199" w:rsidP="004F42CE">
            <w:pPr>
              <w:pStyle w:val="Heading3"/>
              <w:rPr>
                <w:rFonts w:ascii="Times New Roman" w:hAnsi="Times New Roman"/>
                <w:sz w:val="26"/>
                <w:szCs w:val="26"/>
              </w:rPr>
            </w:pPr>
            <w:r w:rsidRPr="00C61316">
              <w:rPr>
                <w:rFonts w:ascii="Times New Roman" w:hAnsi="Times New Roman"/>
                <w:sz w:val="26"/>
                <w:szCs w:val="26"/>
              </w:rPr>
              <w:t>PARTIES’ REPRESENTATIVES</w:t>
            </w:r>
          </w:p>
          <w:p w14:paraId="229E846F" w14:textId="77777777" w:rsidR="00166199" w:rsidRPr="00C61316" w:rsidRDefault="00166199" w:rsidP="008F3073">
            <w:pPr>
              <w:spacing w:line="288" w:lineRule="auto"/>
              <w:jc w:val="center"/>
              <w:rPr>
                <w:b/>
                <w:sz w:val="26"/>
                <w:szCs w:val="26"/>
              </w:rPr>
            </w:pPr>
            <w:r w:rsidRPr="00C61316">
              <w:rPr>
                <w:b/>
                <w:sz w:val="26"/>
                <w:szCs w:val="26"/>
              </w:rPr>
              <w:t>DOCKET</w:t>
            </w:r>
            <w:r w:rsidR="008F3073">
              <w:rPr>
                <w:b/>
                <w:sz w:val="26"/>
                <w:szCs w:val="26"/>
              </w:rPr>
              <w:t>S</w:t>
            </w:r>
            <w:r w:rsidRPr="00C61316">
              <w:rPr>
                <w:b/>
                <w:sz w:val="26"/>
                <w:szCs w:val="26"/>
              </w:rPr>
              <w:t xml:space="preserve"> </w:t>
            </w:r>
            <w:r>
              <w:rPr>
                <w:b/>
                <w:sz w:val="26"/>
                <w:szCs w:val="26"/>
              </w:rPr>
              <w:t>UE-1</w:t>
            </w:r>
            <w:r w:rsidR="008F3073">
              <w:rPr>
                <w:b/>
                <w:sz w:val="26"/>
                <w:szCs w:val="26"/>
              </w:rPr>
              <w:t>70033 and UG-170034</w:t>
            </w:r>
          </w:p>
        </w:tc>
      </w:tr>
      <w:tr w:rsidR="00166199" w:rsidRPr="00C61316" w14:paraId="7221CCB1" w14:textId="77777777" w:rsidTr="00EE74EC">
        <w:tc>
          <w:tcPr>
            <w:tcW w:w="2070" w:type="dxa"/>
            <w:tcBorders>
              <w:top w:val="thinThickSmallGap" w:sz="24" w:space="0" w:color="auto"/>
              <w:left w:val="thinThickSmallGap" w:sz="24" w:space="0" w:color="auto"/>
            </w:tcBorders>
            <w:shd w:val="pct12" w:color="auto" w:fill="auto"/>
          </w:tcPr>
          <w:p w14:paraId="06C490D0" w14:textId="77777777" w:rsidR="00166199" w:rsidRPr="00C61316" w:rsidRDefault="00166199" w:rsidP="004F42CE">
            <w:pPr>
              <w:pStyle w:val="Heading4"/>
              <w:rPr>
                <w:rFonts w:ascii="Times New Roman" w:hAnsi="Times New Roman"/>
                <w:sz w:val="26"/>
                <w:szCs w:val="26"/>
              </w:rPr>
            </w:pPr>
            <w:r w:rsidRPr="00C61316">
              <w:rPr>
                <w:rFonts w:ascii="Times New Roman" w:hAnsi="Times New Roman"/>
                <w:sz w:val="26"/>
                <w:szCs w:val="26"/>
              </w:rPr>
              <w:t>PARTY</w:t>
            </w:r>
          </w:p>
        </w:tc>
        <w:tc>
          <w:tcPr>
            <w:tcW w:w="3026" w:type="dxa"/>
            <w:tcBorders>
              <w:top w:val="thinThickThinSmallGap" w:sz="24" w:space="0" w:color="auto"/>
            </w:tcBorders>
            <w:shd w:val="pct12" w:color="auto" w:fill="auto"/>
          </w:tcPr>
          <w:p w14:paraId="3DF43722" w14:textId="77777777" w:rsidR="00166199" w:rsidRPr="00C61316" w:rsidRDefault="00166199" w:rsidP="004F42CE">
            <w:pPr>
              <w:spacing w:line="288" w:lineRule="auto"/>
              <w:rPr>
                <w:b/>
                <w:sz w:val="26"/>
                <w:szCs w:val="26"/>
              </w:rPr>
            </w:pPr>
            <w:r w:rsidRPr="00C61316">
              <w:rPr>
                <w:b/>
                <w:sz w:val="26"/>
                <w:szCs w:val="26"/>
              </w:rPr>
              <w:t>REPRESENTATIVE</w:t>
            </w:r>
          </w:p>
        </w:tc>
        <w:tc>
          <w:tcPr>
            <w:tcW w:w="1553" w:type="dxa"/>
            <w:tcBorders>
              <w:top w:val="thinThickThinSmallGap" w:sz="24" w:space="0" w:color="auto"/>
            </w:tcBorders>
            <w:shd w:val="pct12" w:color="auto" w:fill="auto"/>
          </w:tcPr>
          <w:p w14:paraId="5CF3D656" w14:textId="77777777" w:rsidR="00166199" w:rsidRPr="00C61316" w:rsidRDefault="00166199" w:rsidP="004F42CE">
            <w:pPr>
              <w:spacing w:line="288" w:lineRule="auto"/>
              <w:rPr>
                <w:b/>
                <w:sz w:val="26"/>
                <w:szCs w:val="26"/>
              </w:rPr>
            </w:pPr>
            <w:r w:rsidRPr="00C61316">
              <w:rPr>
                <w:b/>
                <w:sz w:val="26"/>
                <w:szCs w:val="26"/>
              </w:rPr>
              <w:t>PHONE</w:t>
            </w:r>
          </w:p>
        </w:tc>
        <w:tc>
          <w:tcPr>
            <w:tcW w:w="3431" w:type="dxa"/>
            <w:tcBorders>
              <w:top w:val="thinThickThinSmallGap" w:sz="24" w:space="0" w:color="auto"/>
              <w:right w:val="thinThickSmallGap" w:sz="24" w:space="0" w:color="auto"/>
            </w:tcBorders>
            <w:shd w:val="pct12" w:color="auto" w:fill="auto"/>
          </w:tcPr>
          <w:p w14:paraId="117289EC" w14:textId="77777777" w:rsidR="00166199" w:rsidRPr="00C61316" w:rsidRDefault="00166199" w:rsidP="004F42CE">
            <w:pPr>
              <w:spacing w:line="288" w:lineRule="auto"/>
              <w:rPr>
                <w:b/>
                <w:sz w:val="26"/>
                <w:szCs w:val="26"/>
              </w:rPr>
            </w:pPr>
            <w:r w:rsidRPr="00C61316">
              <w:rPr>
                <w:b/>
                <w:sz w:val="26"/>
                <w:szCs w:val="26"/>
              </w:rPr>
              <w:t>E-MAIL</w:t>
            </w:r>
          </w:p>
        </w:tc>
      </w:tr>
      <w:tr w:rsidR="00CE7B86" w:rsidRPr="00C61316" w14:paraId="5C9397F2" w14:textId="77777777" w:rsidTr="00EE74EC">
        <w:tc>
          <w:tcPr>
            <w:tcW w:w="2070" w:type="dxa"/>
            <w:vMerge w:val="restart"/>
            <w:tcBorders>
              <w:left w:val="thinThickSmallGap" w:sz="24" w:space="0" w:color="auto"/>
            </w:tcBorders>
          </w:tcPr>
          <w:p w14:paraId="15B697B7" w14:textId="77777777" w:rsidR="00CE7B86" w:rsidRPr="00C77D72" w:rsidRDefault="00CE7B86" w:rsidP="004F42CE">
            <w:pPr>
              <w:rPr>
                <w:sz w:val="22"/>
                <w:szCs w:val="22"/>
              </w:rPr>
            </w:pPr>
            <w:r>
              <w:rPr>
                <w:sz w:val="22"/>
                <w:szCs w:val="22"/>
              </w:rPr>
              <w:t>Puget Sound Energy</w:t>
            </w:r>
          </w:p>
        </w:tc>
        <w:tc>
          <w:tcPr>
            <w:tcW w:w="3026" w:type="dxa"/>
          </w:tcPr>
          <w:p w14:paraId="18E7133C" w14:textId="77777777" w:rsidR="00CE7B86" w:rsidRDefault="00CE7B86" w:rsidP="00166199">
            <w:pPr>
              <w:rPr>
                <w:bCs/>
                <w:sz w:val="22"/>
                <w:szCs w:val="22"/>
              </w:rPr>
            </w:pPr>
            <w:r>
              <w:rPr>
                <w:bCs/>
                <w:sz w:val="22"/>
                <w:szCs w:val="22"/>
              </w:rPr>
              <w:t>Sheree S. Carson</w:t>
            </w:r>
          </w:p>
          <w:p w14:paraId="73D9B0C5" w14:textId="77777777" w:rsidR="00CE7B86" w:rsidRDefault="00CE7B86" w:rsidP="00166199">
            <w:pPr>
              <w:rPr>
                <w:bCs/>
                <w:sz w:val="22"/>
                <w:szCs w:val="22"/>
              </w:rPr>
            </w:pPr>
            <w:r>
              <w:rPr>
                <w:bCs/>
                <w:sz w:val="22"/>
                <w:szCs w:val="22"/>
              </w:rPr>
              <w:t>Perkins Coie LLP</w:t>
            </w:r>
          </w:p>
          <w:p w14:paraId="015F7CD1" w14:textId="77777777" w:rsidR="00CE7B86" w:rsidRDefault="00CE7B86" w:rsidP="00166199">
            <w:pPr>
              <w:rPr>
                <w:bCs/>
                <w:sz w:val="22"/>
                <w:szCs w:val="22"/>
              </w:rPr>
            </w:pPr>
            <w:r>
              <w:rPr>
                <w:bCs/>
                <w:sz w:val="22"/>
                <w:szCs w:val="22"/>
              </w:rPr>
              <w:t>The PSE Building</w:t>
            </w:r>
          </w:p>
          <w:p w14:paraId="47440C28" w14:textId="77777777" w:rsidR="00CE7B86" w:rsidRDefault="00CE7B86" w:rsidP="00166199">
            <w:pPr>
              <w:rPr>
                <w:bCs/>
                <w:sz w:val="22"/>
                <w:szCs w:val="22"/>
              </w:rPr>
            </w:pPr>
            <w:r>
              <w:rPr>
                <w:bCs/>
                <w:sz w:val="22"/>
                <w:szCs w:val="22"/>
              </w:rPr>
              <w:t>10885 NE Fourth Street, Suite 700</w:t>
            </w:r>
          </w:p>
          <w:p w14:paraId="18933726" w14:textId="77777777" w:rsidR="00CE7B86" w:rsidRDefault="00CE7B86" w:rsidP="00E65C72">
            <w:pPr>
              <w:rPr>
                <w:bCs/>
                <w:sz w:val="22"/>
                <w:szCs w:val="22"/>
              </w:rPr>
            </w:pPr>
            <w:r>
              <w:rPr>
                <w:bCs/>
                <w:sz w:val="22"/>
                <w:szCs w:val="22"/>
              </w:rPr>
              <w:t>Bellevue, WA 98004</w:t>
            </w:r>
          </w:p>
          <w:p w14:paraId="62B758DC" w14:textId="77777777" w:rsidR="00CE7B86" w:rsidRPr="00C77D72" w:rsidRDefault="00CE7B86" w:rsidP="00E65C72">
            <w:pPr>
              <w:rPr>
                <w:bCs/>
                <w:sz w:val="22"/>
                <w:szCs w:val="22"/>
              </w:rPr>
            </w:pPr>
          </w:p>
        </w:tc>
        <w:tc>
          <w:tcPr>
            <w:tcW w:w="1553" w:type="dxa"/>
            <w:vMerge w:val="restart"/>
          </w:tcPr>
          <w:p w14:paraId="2ED8E8A2" w14:textId="77777777" w:rsidR="00CE7B86" w:rsidRPr="00C77D72" w:rsidRDefault="00CE7B86" w:rsidP="004F42CE">
            <w:pPr>
              <w:rPr>
                <w:bCs/>
                <w:sz w:val="22"/>
                <w:szCs w:val="22"/>
              </w:rPr>
            </w:pPr>
            <w:r>
              <w:rPr>
                <w:bCs/>
                <w:sz w:val="22"/>
                <w:szCs w:val="22"/>
              </w:rPr>
              <w:t>425-635-1400</w:t>
            </w:r>
          </w:p>
        </w:tc>
        <w:tc>
          <w:tcPr>
            <w:tcW w:w="3431" w:type="dxa"/>
            <w:tcBorders>
              <w:right w:val="thinThickSmallGap" w:sz="24" w:space="0" w:color="auto"/>
            </w:tcBorders>
          </w:tcPr>
          <w:p w14:paraId="52615A3B" w14:textId="77777777" w:rsidR="00CE7B86" w:rsidRDefault="00893F66" w:rsidP="00166199">
            <w:pPr>
              <w:rPr>
                <w:sz w:val="22"/>
                <w:szCs w:val="22"/>
              </w:rPr>
            </w:pPr>
            <w:hyperlink r:id="rId11" w:history="1">
              <w:r w:rsidR="00CE7B86" w:rsidRPr="003661B9">
                <w:rPr>
                  <w:rStyle w:val="Hyperlink"/>
                  <w:sz w:val="22"/>
                  <w:szCs w:val="22"/>
                </w:rPr>
                <w:t>SCarson@perkinscoie.com</w:t>
              </w:r>
            </w:hyperlink>
          </w:p>
          <w:p w14:paraId="7BCF58EE" w14:textId="77777777" w:rsidR="00CE7B86" w:rsidRPr="00C77D72" w:rsidRDefault="00CE7B86" w:rsidP="00166199">
            <w:pPr>
              <w:rPr>
                <w:sz w:val="22"/>
                <w:szCs w:val="22"/>
              </w:rPr>
            </w:pPr>
          </w:p>
        </w:tc>
      </w:tr>
      <w:tr w:rsidR="00CE7B86" w:rsidRPr="00C61316" w14:paraId="42CB9C8C" w14:textId="77777777" w:rsidTr="00EE74EC">
        <w:tc>
          <w:tcPr>
            <w:tcW w:w="2070" w:type="dxa"/>
            <w:vMerge/>
            <w:tcBorders>
              <w:left w:val="thinThickSmallGap" w:sz="24" w:space="0" w:color="auto"/>
            </w:tcBorders>
          </w:tcPr>
          <w:p w14:paraId="253917ED" w14:textId="77777777" w:rsidR="00CE7B86" w:rsidRDefault="00CE7B86" w:rsidP="004F42CE">
            <w:pPr>
              <w:rPr>
                <w:sz w:val="22"/>
                <w:szCs w:val="22"/>
              </w:rPr>
            </w:pPr>
          </w:p>
        </w:tc>
        <w:tc>
          <w:tcPr>
            <w:tcW w:w="3026" w:type="dxa"/>
          </w:tcPr>
          <w:p w14:paraId="1A579FFD" w14:textId="77777777" w:rsidR="00CE7B86" w:rsidRDefault="00CE7B86" w:rsidP="004F42CE">
            <w:pPr>
              <w:rPr>
                <w:bCs/>
                <w:sz w:val="22"/>
                <w:szCs w:val="22"/>
              </w:rPr>
            </w:pPr>
            <w:r>
              <w:rPr>
                <w:bCs/>
                <w:sz w:val="22"/>
                <w:szCs w:val="22"/>
              </w:rPr>
              <w:t>Jason Kuzma</w:t>
            </w:r>
          </w:p>
          <w:p w14:paraId="2EA16BED" w14:textId="77777777" w:rsidR="00CE7B86" w:rsidRDefault="00CE7B86" w:rsidP="004F42CE">
            <w:pPr>
              <w:rPr>
                <w:bCs/>
                <w:sz w:val="22"/>
                <w:szCs w:val="22"/>
              </w:rPr>
            </w:pPr>
            <w:r>
              <w:rPr>
                <w:bCs/>
                <w:sz w:val="22"/>
                <w:szCs w:val="22"/>
              </w:rPr>
              <w:t>Perkins Coie LLP</w:t>
            </w:r>
          </w:p>
          <w:p w14:paraId="01B633BA" w14:textId="77777777" w:rsidR="00CE7B86" w:rsidRDefault="00CE7B86" w:rsidP="004F42CE">
            <w:pPr>
              <w:rPr>
                <w:bCs/>
                <w:sz w:val="22"/>
                <w:szCs w:val="22"/>
              </w:rPr>
            </w:pPr>
          </w:p>
        </w:tc>
        <w:tc>
          <w:tcPr>
            <w:tcW w:w="1553" w:type="dxa"/>
            <w:vMerge/>
          </w:tcPr>
          <w:p w14:paraId="45EB04C4" w14:textId="77777777" w:rsidR="00CE7B86" w:rsidRDefault="00CE7B86" w:rsidP="004F42CE">
            <w:pPr>
              <w:rPr>
                <w:bCs/>
                <w:sz w:val="22"/>
                <w:szCs w:val="22"/>
              </w:rPr>
            </w:pPr>
          </w:p>
        </w:tc>
        <w:tc>
          <w:tcPr>
            <w:tcW w:w="3431" w:type="dxa"/>
            <w:tcBorders>
              <w:right w:val="thinThickSmallGap" w:sz="24" w:space="0" w:color="auto"/>
            </w:tcBorders>
          </w:tcPr>
          <w:p w14:paraId="6422B4C3" w14:textId="77777777" w:rsidR="00CE7B86" w:rsidRDefault="00893F66" w:rsidP="004F42CE">
            <w:pPr>
              <w:rPr>
                <w:sz w:val="22"/>
                <w:szCs w:val="22"/>
              </w:rPr>
            </w:pPr>
            <w:hyperlink r:id="rId12" w:history="1">
              <w:r w:rsidR="00CE7B86" w:rsidRPr="003661B9">
                <w:rPr>
                  <w:rStyle w:val="Hyperlink"/>
                  <w:sz w:val="22"/>
                  <w:szCs w:val="22"/>
                </w:rPr>
                <w:t>Jkuzma@perkinscoie.com</w:t>
              </w:r>
            </w:hyperlink>
          </w:p>
          <w:p w14:paraId="227D7A5A" w14:textId="77777777" w:rsidR="00CE7B86" w:rsidRDefault="00CE7B86" w:rsidP="004F42CE">
            <w:pPr>
              <w:rPr>
                <w:sz w:val="22"/>
                <w:szCs w:val="22"/>
              </w:rPr>
            </w:pPr>
          </w:p>
        </w:tc>
      </w:tr>
      <w:tr w:rsidR="00CE7B86" w:rsidRPr="00C61316" w14:paraId="1368B4EB" w14:textId="77777777" w:rsidTr="00CE7B86">
        <w:trPr>
          <w:trHeight w:val="504"/>
        </w:trPr>
        <w:tc>
          <w:tcPr>
            <w:tcW w:w="2070" w:type="dxa"/>
            <w:vMerge/>
            <w:tcBorders>
              <w:left w:val="thinThickSmallGap" w:sz="24" w:space="0" w:color="auto"/>
            </w:tcBorders>
          </w:tcPr>
          <w:p w14:paraId="18417623" w14:textId="77777777" w:rsidR="00CE7B86" w:rsidRDefault="00CE7B86" w:rsidP="004F42CE">
            <w:pPr>
              <w:rPr>
                <w:sz w:val="22"/>
                <w:szCs w:val="22"/>
              </w:rPr>
            </w:pPr>
          </w:p>
        </w:tc>
        <w:tc>
          <w:tcPr>
            <w:tcW w:w="3026" w:type="dxa"/>
          </w:tcPr>
          <w:p w14:paraId="225DD6F0" w14:textId="77777777" w:rsidR="00CE7B86" w:rsidRDefault="00CE7B86" w:rsidP="004F42CE">
            <w:pPr>
              <w:rPr>
                <w:bCs/>
                <w:sz w:val="22"/>
                <w:szCs w:val="22"/>
              </w:rPr>
            </w:pPr>
            <w:r>
              <w:rPr>
                <w:bCs/>
                <w:sz w:val="22"/>
                <w:szCs w:val="22"/>
              </w:rPr>
              <w:t xml:space="preserve">Donna Barnett </w:t>
            </w:r>
          </w:p>
          <w:p w14:paraId="050B6DD6" w14:textId="77777777" w:rsidR="00CE7B86" w:rsidRDefault="00CE7B86" w:rsidP="004F42CE">
            <w:pPr>
              <w:rPr>
                <w:bCs/>
                <w:sz w:val="22"/>
                <w:szCs w:val="22"/>
              </w:rPr>
            </w:pPr>
            <w:r>
              <w:rPr>
                <w:bCs/>
                <w:sz w:val="22"/>
                <w:szCs w:val="22"/>
              </w:rPr>
              <w:t>Perkins Coie LLP</w:t>
            </w:r>
          </w:p>
          <w:p w14:paraId="22816A82" w14:textId="77777777" w:rsidR="00CE7B86" w:rsidRDefault="00CE7B86" w:rsidP="004F42CE">
            <w:pPr>
              <w:rPr>
                <w:bCs/>
                <w:sz w:val="22"/>
                <w:szCs w:val="22"/>
              </w:rPr>
            </w:pPr>
          </w:p>
          <w:p w14:paraId="59DFC6CE" w14:textId="77777777" w:rsidR="00CE7B86" w:rsidRDefault="00CE7B86" w:rsidP="004F42CE">
            <w:pPr>
              <w:rPr>
                <w:bCs/>
                <w:sz w:val="22"/>
                <w:szCs w:val="22"/>
              </w:rPr>
            </w:pPr>
          </w:p>
        </w:tc>
        <w:tc>
          <w:tcPr>
            <w:tcW w:w="1553" w:type="dxa"/>
            <w:vMerge/>
          </w:tcPr>
          <w:p w14:paraId="78DAB4E8" w14:textId="77777777" w:rsidR="00CE7B86" w:rsidRDefault="00CE7B86" w:rsidP="004F42CE">
            <w:pPr>
              <w:rPr>
                <w:bCs/>
                <w:sz w:val="22"/>
                <w:szCs w:val="22"/>
              </w:rPr>
            </w:pPr>
          </w:p>
        </w:tc>
        <w:tc>
          <w:tcPr>
            <w:tcW w:w="3431" w:type="dxa"/>
            <w:tcBorders>
              <w:right w:val="thinThickSmallGap" w:sz="24" w:space="0" w:color="auto"/>
            </w:tcBorders>
          </w:tcPr>
          <w:p w14:paraId="795B33F2" w14:textId="77777777" w:rsidR="00CE7B86" w:rsidRDefault="00893F66" w:rsidP="004F42CE">
            <w:pPr>
              <w:rPr>
                <w:rStyle w:val="Hyperlink"/>
                <w:sz w:val="22"/>
                <w:szCs w:val="22"/>
              </w:rPr>
            </w:pPr>
            <w:hyperlink r:id="rId13" w:history="1">
              <w:r w:rsidR="00CE7B86" w:rsidRPr="003661B9">
                <w:rPr>
                  <w:rStyle w:val="Hyperlink"/>
                  <w:sz w:val="22"/>
                  <w:szCs w:val="22"/>
                </w:rPr>
                <w:t>Dbarnett@perkinscoie.com</w:t>
              </w:r>
            </w:hyperlink>
          </w:p>
          <w:p w14:paraId="3AE4BAEF" w14:textId="77777777" w:rsidR="00CE7B86" w:rsidRDefault="00CE7B86" w:rsidP="004F42CE">
            <w:pPr>
              <w:rPr>
                <w:sz w:val="22"/>
                <w:szCs w:val="22"/>
              </w:rPr>
            </w:pPr>
          </w:p>
          <w:p w14:paraId="73E42B94" w14:textId="77777777" w:rsidR="00CE7B86" w:rsidRDefault="00CE7B86" w:rsidP="004F42CE">
            <w:pPr>
              <w:rPr>
                <w:sz w:val="22"/>
                <w:szCs w:val="22"/>
              </w:rPr>
            </w:pPr>
          </w:p>
        </w:tc>
      </w:tr>
      <w:tr w:rsidR="00CE7B86" w:rsidRPr="00C61316" w14:paraId="7E7E8A95" w14:textId="77777777" w:rsidTr="00EE74EC">
        <w:trPr>
          <w:trHeight w:val="504"/>
        </w:trPr>
        <w:tc>
          <w:tcPr>
            <w:tcW w:w="2070" w:type="dxa"/>
            <w:vMerge/>
            <w:tcBorders>
              <w:left w:val="thinThickSmallGap" w:sz="24" w:space="0" w:color="auto"/>
            </w:tcBorders>
          </w:tcPr>
          <w:p w14:paraId="32F1616E" w14:textId="77777777" w:rsidR="00CE7B86" w:rsidRDefault="00CE7B86" w:rsidP="004F42CE">
            <w:pPr>
              <w:rPr>
                <w:sz w:val="22"/>
                <w:szCs w:val="22"/>
              </w:rPr>
            </w:pPr>
          </w:p>
        </w:tc>
        <w:tc>
          <w:tcPr>
            <w:tcW w:w="3026" w:type="dxa"/>
          </w:tcPr>
          <w:p w14:paraId="71338C6E" w14:textId="77777777" w:rsidR="00CE7B86" w:rsidRDefault="00CE7B86" w:rsidP="004F42CE">
            <w:pPr>
              <w:rPr>
                <w:bCs/>
                <w:sz w:val="22"/>
                <w:szCs w:val="22"/>
              </w:rPr>
            </w:pPr>
            <w:r>
              <w:rPr>
                <w:bCs/>
                <w:sz w:val="22"/>
                <w:szCs w:val="22"/>
              </w:rPr>
              <w:t>Data Requests</w:t>
            </w:r>
          </w:p>
        </w:tc>
        <w:tc>
          <w:tcPr>
            <w:tcW w:w="1553" w:type="dxa"/>
            <w:vMerge/>
          </w:tcPr>
          <w:p w14:paraId="619F3F23" w14:textId="77777777" w:rsidR="00CE7B86" w:rsidRDefault="00CE7B86" w:rsidP="004F42CE">
            <w:pPr>
              <w:rPr>
                <w:bCs/>
                <w:sz w:val="22"/>
                <w:szCs w:val="22"/>
              </w:rPr>
            </w:pPr>
          </w:p>
        </w:tc>
        <w:tc>
          <w:tcPr>
            <w:tcW w:w="3431" w:type="dxa"/>
            <w:tcBorders>
              <w:right w:val="thinThickSmallGap" w:sz="24" w:space="0" w:color="auto"/>
            </w:tcBorders>
          </w:tcPr>
          <w:p w14:paraId="35460033" w14:textId="77777777" w:rsidR="00CE7B86" w:rsidRPr="00CE7B86" w:rsidRDefault="00893F66" w:rsidP="004F42CE">
            <w:pPr>
              <w:rPr>
                <w:sz w:val="22"/>
              </w:rPr>
            </w:pPr>
            <w:hyperlink r:id="rId14" w:history="1">
              <w:r w:rsidR="00CE7B86" w:rsidRPr="00CE7B86">
                <w:rPr>
                  <w:rStyle w:val="Hyperlink"/>
                  <w:sz w:val="22"/>
                </w:rPr>
                <w:t>psedrs@perkinscoie.com</w:t>
              </w:r>
            </w:hyperlink>
          </w:p>
          <w:p w14:paraId="5982803D" w14:textId="77777777" w:rsidR="00CE7B86" w:rsidRDefault="00CE7B86" w:rsidP="004F42CE"/>
        </w:tc>
      </w:tr>
      <w:tr w:rsidR="00033081" w:rsidRPr="00C61316" w14:paraId="1A656F5D" w14:textId="77777777" w:rsidTr="00033081">
        <w:trPr>
          <w:cantSplit/>
          <w:trHeight w:val="312"/>
        </w:trPr>
        <w:tc>
          <w:tcPr>
            <w:tcW w:w="2070" w:type="dxa"/>
            <w:vMerge w:val="restart"/>
            <w:tcBorders>
              <w:left w:val="thinThickSmallGap" w:sz="24" w:space="0" w:color="auto"/>
            </w:tcBorders>
          </w:tcPr>
          <w:p w14:paraId="579781F2" w14:textId="77777777" w:rsidR="00033081" w:rsidRPr="00C77D72" w:rsidRDefault="00033081" w:rsidP="004F42CE">
            <w:pPr>
              <w:rPr>
                <w:sz w:val="22"/>
                <w:szCs w:val="22"/>
              </w:rPr>
            </w:pPr>
            <w:r>
              <w:rPr>
                <w:sz w:val="22"/>
                <w:szCs w:val="22"/>
              </w:rPr>
              <w:t>Staff</w:t>
            </w:r>
          </w:p>
        </w:tc>
        <w:tc>
          <w:tcPr>
            <w:tcW w:w="3026" w:type="dxa"/>
            <w:tcBorders>
              <w:bottom w:val="single" w:sz="4" w:space="0" w:color="auto"/>
            </w:tcBorders>
          </w:tcPr>
          <w:p w14:paraId="6A60F8A7" w14:textId="77777777" w:rsidR="00033081" w:rsidRDefault="00033081" w:rsidP="004F42CE">
            <w:pPr>
              <w:rPr>
                <w:sz w:val="22"/>
                <w:szCs w:val="22"/>
              </w:rPr>
            </w:pPr>
            <w:r>
              <w:rPr>
                <w:sz w:val="22"/>
                <w:szCs w:val="22"/>
              </w:rPr>
              <w:t>Brett P. Shearer</w:t>
            </w:r>
          </w:p>
          <w:p w14:paraId="25301369" w14:textId="77777777" w:rsidR="00033081" w:rsidRDefault="00033081" w:rsidP="004F42CE">
            <w:pPr>
              <w:rPr>
                <w:sz w:val="22"/>
                <w:szCs w:val="22"/>
              </w:rPr>
            </w:pPr>
            <w:r>
              <w:rPr>
                <w:sz w:val="22"/>
                <w:szCs w:val="22"/>
              </w:rPr>
              <w:t>Assistant Attorney General</w:t>
            </w:r>
          </w:p>
          <w:p w14:paraId="40655679" w14:textId="77777777" w:rsidR="00033081" w:rsidRDefault="00033081" w:rsidP="004F42CE">
            <w:pPr>
              <w:rPr>
                <w:sz w:val="22"/>
                <w:szCs w:val="22"/>
              </w:rPr>
            </w:pPr>
            <w:r>
              <w:rPr>
                <w:sz w:val="22"/>
                <w:szCs w:val="22"/>
              </w:rPr>
              <w:t>Office of the Attorney General</w:t>
            </w:r>
          </w:p>
          <w:p w14:paraId="0AB323B2" w14:textId="77777777" w:rsidR="00033081" w:rsidRDefault="00033081" w:rsidP="004F42CE">
            <w:pPr>
              <w:rPr>
                <w:sz w:val="22"/>
                <w:szCs w:val="22"/>
              </w:rPr>
            </w:pPr>
            <w:r>
              <w:rPr>
                <w:sz w:val="22"/>
                <w:szCs w:val="22"/>
              </w:rPr>
              <w:t>Utilities and Transportation Division</w:t>
            </w:r>
          </w:p>
          <w:p w14:paraId="156D1EEF" w14:textId="77777777" w:rsidR="00033081" w:rsidRDefault="00033081" w:rsidP="004F42CE">
            <w:pPr>
              <w:rPr>
                <w:sz w:val="22"/>
                <w:szCs w:val="22"/>
              </w:rPr>
            </w:pPr>
            <w:r>
              <w:rPr>
                <w:sz w:val="22"/>
                <w:szCs w:val="22"/>
              </w:rPr>
              <w:t>1400 S. Evergreen Park Drive SW</w:t>
            </w:r>
          </w:p>
          <w:p w14:paraId="1648844E" w14:textId="77777777" w:rsidR="00033081" w:rsidRDefault="00033081" w:rsidP="004F42CE">
            <w:pPr>
              <w:rPr>
                <w:sz w:val="22"/>
                <w:szCs w:val="22"/>
              </w:rPr>
            </w:pPr>
            <w:r>
              <w:rPr>
                <w:sz w:val="22"/>
                <w:szCs w:val="22"/>
              </w:rPr>
              <w:t>P.O. Box 40128</w:t>
            </w:r>
          </w:p>
          <w:p w14:paraId="770850C4" w14:textId="77777777" w:rsidR="00033081" w:rsidRDefault="00033081" w:rsidP="00E65C72">
            <w:pPr>
              <w:rPr>
                <w:sz w:val="22"/>
                <w:szCs w:val="22"/>
              </w:rPr>
            </w:pPr>
            <w:r>
              <w:rPr>
                <w:sz w:val="22"/>
                <w:szCs w:val="22"/>
              </w:rPr>
              <w:t>Olympia, WA 98504-0128</w:t>
            </w:r>
          </w:p>
          <w:p w14:paraId="150F6465" w14:textId="77777777" w:rsidR="00E65C72" w:rsidRPr="00C77D72" w:rsidRDefault="00E65C72" w:rsidP="00E65C72">
            <w:pPr>
              <w:rPr>
                <w:sz w:val="22"/>
                <w:szCs w:val="22"/>
              </w:rPr>
            </w:pPr>
          </w:p>
        </w:tc>
        <w:tc>
          <w:tcPr>
            <w:tcW w:w="1553" w:type="dxa"/>
            <w:vMerge w:val="restart"/>
          </w:tcPr>
          <w:p w14:paraId="0A8B2D78" w14:textId="77777777" w:rsidR="00033081" w:rsidRPr="00C77D72" w:rsidRDefault="00033081" w:rsidP="008B2700">
            <w:pPr>
              <w:rPr>
                <w:sz w:val="22"/>
                <w:szCs w:val="22"/>
              </w:rPr>
            </w:pPr>
            <w:r>
              <w:rPr>
                <w:sz w:val="22"/>
                <w:szCs w:val="22"/>
              </w:rPr>
              <w:t>360-664-1187</w:t>
            </w:r>
          </w:p>
        </w:tc>
        <w:tc>
          <w:tcPr>
            <w:tcW w:w="3431" w:type="dxa"/>
            <w:tcBorders>
              <w:right w:val="thinThickSmallGap" w:sz="24" w:space="0" w:color="auto"/>
            </w:tcBorders>
          </w:tcPr>
          <w:p w14:paraId="185BFF9B" w14:textId="77777777" w:rsidR="00033081" w:rsidRDefault="00893F66" w:rsidP="008B2700">
            <w:pPr>
              <w:rPr>
                <w:sz w:val="22"/>
                <w:szCs w:val="22"/>
              </w:rPr>
            </w:pPr>
            <w:hyperlink r:id="rId15" w:history="1">
              <w:r w:rsidR="00033081" w:rsidRPr="003661B9">
                <w:rPr>
                  <w:rStyle w:val="Hyperlink"/>
                  <w:sz w:val="22"/>
                  <w:szCs w:val="22"/>
                </w:rPr>
                <w:t>bshearer@utc.wa.gov</w:t>
              </w:r>
            </w:hyperlink>
            <w:r w:rsidR="00033081">
              <w:rPr>
                <w:sz w:val="22"/>
                <w:szCs w:val="22"/>
              </w:rPr>
              <w:t xml:space="preserve"> </w:t>
            </w:r>
          </w:p>
          <w:p w14:paraId="1C699AD4" w14:textId="77777777" w:rsidR="00033081" w:rsidRPr="00C77D72" w:rsidRDefault="00033081" w:rsidP="008B2700">
            <w:pPr>
              <w:rPr>
                <w:sz w:val="22"/>
                <w:szCs w:val="22"/>
              </w:rPr>
            </w:pPr>
          </w:p>
        </w:tc>
      </w:tr>
      <w:tr w:rsidR="00033081" w:rsidRPr="00C61316" w14:paraId="11116687" w14:textId="77777777" w:rsidTr="00EE74EC">
        <w:trPr>
          <w:cantSplit/>
          <w:trHeight w:val="309"/>
        </w:trPr>
        <w:tc>
          <w:tcPr>
            <w:tcW w:w="2070" w:type="dxa"/>
            <w:vMerge/>
            <w:tcBorders>
              <w:left w:val="thinThickSmallGap" w:sz="24" w:space="0" w:color="auto"/>
            </w:tcBorders>
          </w:tcPr>
          <w:p w14:paraId="406E0D0A" w14:textId="77777777" w:rsidR="00033081" w:rsidRDefault="00033081" w:rsidP="004F42CE">
            <w:pPr>
              <w:rPr>
                <w:sz w:val="22"/>
                <w:szCs w:val="22"/>
              </w:rPr>
            </w:pPr>
          </w:p>
        </w:tc>
        <w:tc>
          <w:tcPr>
            <w:tcW w:w="3026" w:type="dxa"/>
            <w:tcBorders>
              <w:bottom w:val="single" w:sz="4" w:space="0" w:color="auto"/>
            </w:tcBorders>
          </w:tcPr>
          <w:p w14:paraId="58F712B2" w14:textId="77777777" w:rsidR="00033081" w:rsidRDefault="00E65C72" w:rsidP="004F42CE">
            <w:pPr>
              <w:rPr>
                <w:sz w:val="22"/>
                <w:szCs w:val="22"/>
              </w:rPr>
            </w:pPr>
            <w:r>
              <w:rPr>
                <w:sz w:val="22"/>
                <w:szCs w:val="22"/>
              </w:rPr>
              <w:t>Sally Brown</w:t>
            </w:r>
          </w:p>
          <w:p w14:paraId="19951D3E" w14:textId="77777777" w:rsidR="00E65C72" w:rsidRDefault="00E65C72" w:rsidP="004F42CE">
            <w:pPr>
              <w:rPr>
                <w:sz w:val="22"/>
                <w:szCs w:val="22"/>
              </w:rPr>
            </w:pPr>
            <w:r>
              <w:rPr>
                <w:sz w:val="22"/>
                <w:szCs w:val="22"/>
              </w:rPr>
              <w:t>Senior Assistant Attorney General</w:t>
            </w:r>
          </w:p>
          <w:p w14:paraId="088FA08E" w14:textId="77777777" w:rsidR="00A81F73" w:rsidRDefault="00A81F73" w:rsidP="004F42CE">
            <w:pPr>
              <w:rPr>
                <w:sz w:val="22"/>
                <w:szCs w:val="22"/>
              </w:rPr>
            </w:pPr>
          </w:p>
        </w:tc>
        <w:tc>
          <w:tcPr>
            <w:tcW w:w="1553" w:type="dxa"/>
            <w:vMerge/>
          </w:tcPr>
          <w:p w14:paraId="090F1093" w14:textId="77777777" w:rsidR="00033081" w:rsidRDefault="00033081" w:rsidP="008B2700">
            <w:pPr>
              <w:rPr>
                <w:sz w:val="22"/>
                <w:szCs w:val="22"/>
              </w:rPr>
            </w:pPr>
          </w:p>
        </w:tc>
        <w:tc>
          <w:tcPr>
            <w:tcW w:w="3431" w:type="dxa"/>
            <w:tcBorders>
              <w:right w:val="thinThickSmallGap" w:sz="24" w:space="0" w:color="auto"/>
            </w:tcBorders>
          </w:tcPr>
          <w:p w14:paraId="21FB9898" w14:textId="77777777" w:rsidR="00033081" w:rsidRDefault="00893F66" w:rsidP="008B2700">
            <w:pPr>
              <w:rPr>
                <w:sz w:val="22"/>
                <w:szCs w:val="22"/>
              </w:rPr>
            </w:pPr>
            <w:hyperlink r:id="rId16" w:history="1">
              <w:r w:rsidR="00E65C72" w:rsidRPr="003661B9">
                <w:rPr>
                  <w:rStyle w:val="Hyperlink"/>
                  <w:sz w:val="22"/>
                  <w:szCs w:val="22"/>
                </w:rPr>
                <w:t>sbrown@utc.wa.gov</w:t>
              </w:r>
            </w:hyperlink>
          </w:p>
          <w:p w14:paraId="4C19B3BE" w14:textId="77777777" w:rsidR="00E65C72" w:rsidRDefault="00E65C72" w:rsidP="008B2700">
            <w:pPr>
              <w:rPr>
                <w:sz w:val="22"/>
                <w:szCs w:val="22"/>
              </w:rPr>
            </w:pPr>
          </w:p>
        </w:tc>
      </w:tr>
      <w:tr w:rsidR="00033081" w:rsidRPr="00C61316" w14:paraId="63EF7452" w14:textId="77777777" w:rsidTr="00EE74EC">
        <w:trPr>
          <w:cantSplit/>
          <w:trHeight w:val="309"/>
        </w:trPr>
        <w:tc>
          <w:tcPr>
            <w:tcW w:w="2070" w:type="dxa"/>
            <w:vMerge/>
            <w:tcBorders>
              <w:left w:val="thinThickSmallGap" w:sz="24" w:space="0" w:color="auto"/>
            </w:tcBorders>
          </w:tcPr>
          <w:p w14:paraId="63970F19" w14:textId="77777777" w:rsidR="00033081" w:rsidRDefault="00033081" w:rsidP="004F42CE">
            <w:pPr>
              <w:rPr>
                <w:sz w:val="22"/>
                <w:szCs w:val="22"/>
              </w:rPr>
            </w:pPr>
          </w:p>
        </w:tc>
        <w:tc>
          <w:tcPr>
            <w:tcW w:w="3026" w:type="dxa"/>
            <w:tcBorders>
              <w:bottom w:val="single" w:sz="4" w:space="0" w:color="auto"/>
            </w:tcBorders>
          </w:tcPr>
          <w:p w14:paraId="352B2BEB" w14:textId="77777777" w:rsidR="00033081" w:rsidRDefault="00E65C72" w:rsidP="004F42CE">
            <w:pPr>
              <w:rPr>
                <w:sz w:val="22"/>
                <w:szCs w:val="22"/>
              </w:rPr>
            </w:pPr>
            <w:r>
              <w:rPr>
                <w:sz w:val="22"/>
                <w:szCs w:val="22"/>
              </w:rPr>
              <w:t>Jennifer Cameron-Rulkowski</w:t>
            </w:r>
          </w:p>
          <w:p w14:paraId="5440972F" w14:textId="77777777" w:rsidR="00E65C72" w:rsidRDefault="00E65C72" w:rsidP="004F42CE">
            <w:pPr>
              <w:rPr>
                <w:sz w:val="22"/>
                <w:szCs w:val="22"/>
              </w:rPr>
            </w:pPr>
            <w:r>
              <w:rPr>
                <w:sz w:val="22"/>
                <w:szCs w:val="22"/>
              </w:rPr>
              <w:t>Assistant Attorney General</w:t>
            </w:r>
          </w:p>
          <w:p w14:paraId="4CF4C47C" w14:textId="77777777" w:rsidR="00A81F73" w:rsidRDefault="00A81F73" w:rsidP="004F42CE">
            <w:pPr>
              <w:rPr>
                <w:sz w:val="22"/>
                <w:szCs w:val="22"/>
              </w:rPr>
            </w:pPr>
          </w:p>
        </w:tc>
        <w:tc>
          <w:tcPr>
            <w:tcW w:w="1553" w:type="dxa"/>
            <w:vMerge/>
          </w:tcPr>
          <w:p w14:paraId="65229DCA" w14:textId="77777777" w:rsidR="00033081" w:rsidRDefault="00033081" w:rsidP="008B2700">
            <w:pPr>
              <w:rPr>
                <w:sz w:val="22"/>
                <w:szCs w:val="22"/>
              </w:rPr>
            </w:pPr>
          </w:p>
        </w:tc>
        <w:tc>
          <w:tcPr>
            <w:tcW w:w="3431" w:type="dxa"/>
            <w:tcBorders>
              <w:right w:val="thinThickSmallGap" w:sz="24" w:space="0" w:color="auto"/>
            </w:tcBorders>
          </w:tcPr>
          <w:p w14:paraId="7C0C38ED" w14:textId="77777777" w:rsidR="00033081" w:rsidRDefault="00893F66" w:rsidP="008B2700">
            <w:pPr>
              <w:rPr>
                <w:sz w:val="22"/>
                <w:szCs w:val="22"/>
              </w:rPr>
            </w:pPr>
            <w:hyperlink r:id="rId17" w:history="1">
              <w:r w:rsidR="00E65C72" w:rsidRPr="003661B9">
                <w:rPr>
                  <w:rStyle w:val="Hyperlink"/>
                  <w:sz w:val="22"/>
                  <w:szCs w:val="22"/>
                </w:rPr>
                <w:t>jcamero@utc.wa.gov</w:t>
              </w:r>
            </w:hyperlink>
          </w:p>
          <w:p w14:paraId="7BF0E789" w14:textId="77777777" w:rsidR="00E65C72" w:rsidRDefault="00E65C72" w:rsidP="008B2700">
            <w:pPr>
              <w:rPr>
                <w:sz w:val="22"/>
                <w:szCs w:val="22"/>
              </w:rPr>
            </w:pPr>
          </w:p>
        </w:tc>
      </w:tr>
      <w:tr w:rsidR="00033081" w:rsidRPr="00C61316" w14:paraId="7BBA27E0" w14:textId="77777777" w:rsidTr="00EE74EC">
        <w:trPr>
          <w:cantSplit/>
          <w:trHeight w:val="309"/>
        </w:trPr>
        <w:tc>
          <w:tcPr>
            <w:tcW w:w="2070" w:type="dxa"/>
            <w:vMerge/>
            <w:tcBorders>
              <w:left w:val="thinThickSmallGap" w:sz="24" w:space="0" w:color="auto"/>
            </w:tcBorders>
          </w:tcPr>
          <w:p w14:paraId="744E49E0" w14:textId="77777777" w:rsidR="00033081" w:rsidRDefault="00033081" w:rsidP="004F42CE">
            <w:pPr>
              <w:rPr>
                <w:sz w:val="22"/>
                <w:szCs w:val="22"/>
              </w:rPr>
            </w:pPr>
          </w:p>
        </w:tc>
        <w:tc>
          <w:tcPr>
            <w:tcW w:w="3026" w:type="dxa"/>
            <w:tcBorders>
              <w:bottom w:val="single" w:sz="4" w:space="0" w:color="auto"/>
            </w:tcBorders>
          </w:tcPr>
          <w:p w14:paraId="7A74F947" w14:textId="77777777" w:rsidR="00033081" w:rsidRDefault="00E65C72" w:rsidP="004F42CE">
            <w:pPr>
              <w:rPr>
                <w:sz w:val="22"/>
                <w:szCs w:val="22"/>
              </w:rPr>
            </w:pPr>
            <w:r>
              <w:rPr>
                <w:sz w:val="22"/>
                <w:szCs w:val="22"/>
              </w:rPr>
              <w:t>Christopher M. Casey</w:t>
            </w:r>
          </w:p>
          <w:p w14:paraId="748C1000" w14:textId="77777777" w:rsidR="00E65C72" w:rsidRDefault="00E65C72" w:rsidP="004F42CE">
            <w:pPr>
              <w:rPr>
                <w:sz w:val="22"/>
                <w:szCs w:val="22"/>
              </w:rPr>
            </w:pPr>
            <w:r>
              <w:rPr>
                <w:sz w:val="22"/>
                <w:szCs w:val="22"/>
              </w:rPr>
              <w:t>Assistant Attorney General</w:t>
            </w:r>
          </w:p>
          <w:p w14:paraId="3C4ECFE7" w14:textId="77777777" w:rsidR="00A81F73" w:rsidRDefault="00A81F73" w:rsidP="004F42CE">
            <w:pPr>
              <w:rPr>
                <w:sz w:val="22"/>
                <w:szCs w:val="22"/>
              </w:rPr>
            </w:pPr>
          </w:p>
        </w:tc>
        <w:tc>
          <w:tcPr>
            <w:tcW w:w="1553" w:type="dxa"/>
            <w:vMerge/>
          </w:tcPr>
          <w:p w14:paraId="368AAD28" w14:textId="77777777" w:rsidR="00033081" w:rsidRDefault="00033081" w:rsidP="008B2700">
            <w:pPr>
              <w:rPr>
                <w:sz w:val="22"/>
                <w:szCs w:val="22"/>
              </w:rPr>
            </w:pPr>
          </w:p>
        </w:tc>
        <w:tc>
          <w:tcPr>
            <w:tcW w:w="3431" w:type="dxa"/>
            <w:tcBorders>
              <w:right w:val="thinThickSmallGap" w:sz="24" w:space="0" w:color="auto"/>
            </w:tcBorders>
          </w:tcPr>
          <w:p w14:paraId="0121A204" w14:textId="77777777" w:rsidR="00033081" w:rsidRDefault="00893F66" w:rsidP="008B2700">
            <w:pPr>
              <w:rPr>
                <w:sz w:val="22"/>
                <w:szCs w:val="22"/>
              </w:rPr>
            </w:pPr>
            <w:hyperlink r:id="rId18" w:history="1">
              <w:r w:rsidR="00E65C72" w:rsidRPr="003661B9">
                <w:rPr>
                  <w:rStyle w:val="Hyperlink"/>
                  <w:sz w:val="22"/>
                  <w:szCs w:val="22"/>
                </w:rPr>
                <w:t>ccasey@utc.wa.gov</w:t>
              </w:r>
            </w:hyperlink>
          </w:p>
          <w:p w14:paraId="025115B3" w14:textId="77777777" w:rsidR="00E65C72" w:rsidRDefault="00E65C72" w:rsidP="008B2700">
            <w:pPr>
              <w:rPr>
                <w:sz w:val="22"/>
                <w:szCs w:val="22"/>
              </w:rPr>
            </w:pPr>
          </w:p>
        </w:tc>
      </w:tr>
      <w:tr w:rsidR="00033081" w:rsidRPr="00C61316" w14:paraId="0CF6621B" w14:textId="77777777" w:rsidTr="00EE74EC">
        <w:trPr>
          <w:cantSplit/>
          <w:trHeight w:val="309"/>
        </w:trPr>
        <w:tc>
          <w:tcPr>
            <w:tcW w:w="2070" w:type="dxa"/>
            <w:vMerge/>
            <w:tcBorders>
              <w:left w:val="thinThickSmallGap" w:sz="24" w:space="0" w:color="auto"/>
            </w:tcBorders>
          </w:tcPr>
          <w:p w14:paraId="2F98BC64" w14:textId="77777777" w:rsidR="00033081" w:rsidRDefault="00033081" w:rsidP="004F42CE">
            <w:pPr>
              <w:rPr>
                <w:sz w:val="22"/>
                <w:szCs w:val="22"/>
              </w:rPr>
            </w:pPr>
          </w:p>
        </w:tc>
        <w:tc>
          <w:tcPr>
            <w:tcW w:w="3026" w:type="dxa"/>
            <w:tcBorders>
              <w:bottom w:val="single" w:sz="4" w:space="0" w:color="auto"/>
            </w:tcBorders>
          </w:tcPr>
          <w:p w14:paraId="118004CC" w14:textId="77777777" w:rsidR="00033081" w:rsidRDefault="00E65C72" w:rsidP="004F42CE">
            <w:pPr>
              <w:rPr>
                <w:sz w:val="22"/>
                <w:szCs w:val="22"/>
              </w:rPr>
            </w:pPr>
            <w:r>
              <w:rPr>
                <w:sz w:val="22"/>
                <w:szCs w:val="22"/>
              </w:rPr>
              <w:t>Andrew J. O’Connell</w:t>
            </w:r>
          </w:p>
          <w:p w14:paraId="7744CFFC" w14:textId="77777777" w:rsidR="00E65C72" w:rsidRDefault="00E65C72" w:rsidP="004F42CE">
            <w:pPr>
              <w:rPr>
                <w:sz w:val="22"/>
                <w:szCs w:val="22"/>
              </w:rPr>
            </w:pPr>
            <w:r>
              <w:rPr>
                <w:sz w:val="22"/>
                <w:szCs w:val="22"/>
              </w:rPr>
              <w:t>Assistant Attorney General</w:t>
            </w:r>
          </w:p>
          <w:p w14:paraId="25EBFA7F" w14:textId="77777777" w:rsidR="00A81F73" w:rsidRDefault="00A81F73" w:rsidP="004F42CE">
            <w:pPr>
              <w:rPr>
                <w:sz w:val="22"/>
                <w:szCs w:val="22"/>
              </w:rPr>
            </w:pPr>
          </w:p>
        </w:tc>
        <w:tc>
          <w:tcPr>
            <w:tcW w:w="1553" w:type="dxa"/>
            <w:vMerge/>
          </w:tcPr>
          <w:p w14:paraId="68F5AF07" w14:textId="77777777" w:rsidR="00033081" w:rsidRDefault="00033081" w:rsidP="008B2700">
            <w:pPr>
              <w:rPr>
                <w:sz w:val="22"/>
                <w:szCs w:val="22"/>
              </w:rPr>
            </w:pPr>
          </w:p>
        </w:tc>
        <w:tc>
          <w:tcPr>
            <w:tcW w:w="3431" w:type="dxa"/>
            <w:tcBorders>
              <w:right w:val="thinThickSmallGap" w:sz="24" w:space="0" w:color="auto"/>
            </w:tcBorders>
          </w:tcPr>
          <w:p w14:paraId="34489807" w14:textId="77777777" w:rsidR="00033081" w:rsidRDefault="00893F66" w:rsidP="008B2700">
            <w:pPr>
              <w:rPr>
                <w:sz w:val="22"/>
                <w:szCs w:val="22"/>
              </w:rPr>
            </w:pPr>
            <w:hyperlink r:id="rId19" w:history="1">
              <w:r w:rsidR="00E65C72" w:rsidRPr="003661B9">
                <w:rPr>
                  <w:rStyle w:val="Hyperlink"/>
                  <w:sz w:val="22"/>
                  <w:szCs w:val="22"/>
                </w:rPr>
                <w:t>aoconnel@utc.wa.gov</w:t>
              </w:r>
            </w:hyperlink>
          </w:p>
          <w:p w14:paraId="5FFD2161" w14:textId="77777777" w:rsidR="00E65C72" w:rsidRDefault="00E65C72" w:rsidP="008B2700">
            <w:pPr>
              <w:rPr>
                <w:sz w:val="22"/>
                <w:szCs w:val="22"/>
              </w:rPr>
            </w:pPr>
          </w:p>
        </w:tc>
      </w:tr>
      <w:tr w:rsidR="00033081" w:rsidRPr="00C61316" w14:paraId="1A7657D8" w14:textId="77777777" w:rsidTr="00EE74EC">
        <w:trPr>
          <w:cantSplit/>
          <w:trHeight w:val="309"/>
        </w:trPr>
        <w:tc>
          <w:tcPr>
            <w:tcW w:w="2070" w:type="dxa"/>
            <w:vMerge/>
            <w:tcBorders>
              <w:left w:val="thinThickSmallGap" w:sz="24" w:space="0" w:color="auto"/>
            </w:tcBorders>
          </w:tcPr>
          <w:p w14:paraId="631E4D72" w14:textId="77777777" w:rsidR="00033081" w:rsidRDefault="00033081" w:rsidP="004F42CE">
            <w:pPr>
              <w:rPr>
                <w:sz w:val="22"/>
                <w:szCs w:val="22"/>
              </w:rPr>
            </w:pPr>
          </w:p>
        </w:tc>
        <w:tc>
          <w:tcPr>
            <w:tcW w:w="3026" w:type="dxa"/>
            <w:tcBorders>
              <w:bottom w:val="single" w:sz="4" w:space="0" w:color="auto"/>
            </w:tcBorders>
          </w:tcPr>
          <w:p w14:paraId="1C8DEBA1" w14:textId="77777777" w:rsidR="00033081" w:rsidRDefault="00E65C72" w:rsidP="004F42CE">
            <w:pPr>
              <w:rPr>
                <w:sz w:val="22"/>
                <w:szCs w:val="22"/>
              </w:rPr>
            </w:pPr>
            <w:r>
              <w:rPr>
                <w:sz w:val="22"/>
                <w:szCs w:val="22"/>
              </w:rPr>
              <w:t>Jeffrey Roberson</w:t>
            </w:r>
          </w:p>
          <w:p w14:paraId="0B953178" w14:textId="77777777" w:rsidR="00A81F73" w:rsidRDefault="00E65C72" w:rsidP="004F42CE">
            <w:pPr>
              <w:rPr>
                <w:sz w:val="22"/>
                <w:szCs w:val="22"/>
              </w:rPr>
            </w:pPr>
            <w:r>
              <w:rPr>
                <w:sz w:val="22"/>
                <w:szCs w:val="22"/>
              </w:rPr>
              <w:t>Assistant Attorney General</w:t>
            </w:r>
          </w:p>
        </w:tc>
        <w:tc>
          <w:tcPr>
            <w:tcW w:w="1553" w:type="dxa"/>
            <w:vMerge/>
          </w:tcPr>
          <w:p w14:paraId="759781FC" w14:textId="77777777" w:rsidR="00033081" w:rsidRDefault="00033081" w:rsidP="008B2700">
            <w:pPr>
              <w:rPr>
                <w:sz w:val="22"/>
                <w:szCs w:val="22"/>
              </w:rPr>
            </w:pPr>
          </w:p>
        </w:tc>
        <w:tc>
          <w:tcPr>
            <w:tcW w:w="3431" w:type="dxa"/>
            <w:tcBorders>
              <w:right w:val="thinThickSmallGap" w:sz="24" w:space="0" w:color="auto"/>
            </w:tcBorders>
          </w:tcPr>
          <w:p w14:paraId="5062A5FE" w14:textId="77777777" w:rsidR="00033081" w:rsidRDefault="00893F66" w:rsidP="008B2700">
            <w:pPr>
              <w:rPr>
                <w:sz w:val="22"/>
                <w:szCs w:val="22"/>
              </w:rPr>
            </w:pPr>
            <w:hyperlink r:id="rId20" w:history="1">
              <w:r w:rsidR="00E65C72" w:rsidRPr="003661B9">
                <w:rPr>
                  <w:rStyle w:val="Hyperlink"/>
                  <w:sz w:val="22"/>
                  <w:szCs w:val="22"/>
                </w:rPr>
                <w:t>jroberso@utc.wa.gov</w:t>
              </w:r>
            </w:hyperlink>
          </w:p>
          <w:p w14:paraId="7386EE71" w14:textId="77777777" w:rsidR="00E65C72" w:rsidRDefault="00E65C72" w:rsidP="008B2700">
            <w:pPr>
              <w:rPr>
                <w:sz w:val="22"/>
                <w:szCs w:val="22"/>
              </w:rPr>
            </w:pPr>
          </w:p>
        </w:tc>
      </w:tr>
      <w:tr w:rsidR="00033081" w:rsidRPr="00C61316" w14:paraId="1C6FA182" w14:textId="77777777" w:rsidTr="00EE74EC">
        <w:trPr>
          <w:cantSplit/>
          <w:trHeight w:val="309"/>
        </w:trPr>
        <w:tc>
          <w:tcPr>
            <w:tcW w:w="2070" w:type="dxa"/>
            <w:vMerge/>
            <w:tcBorders>
              <w:left w:val="thinThickSmallGap" w:sz="24" w:space="0" w:color="auto"/>
            </w:tcBorders>
          </w:tcPr>
          <w:p w14:paraId="4914B76F" w14:textId="77777777" w:rsidR="00033081" w:rsidRDefault="00033081" w:rsidP="004F42CE">
            <w:pPr>
              <w:rPr>
                <w:sz w:val="22"/>
                <w:szCs w:val="22"/>
              </w:rPr>
            </w:pPr>
          </w:p>
        </w:tc>
        <w:tc>
          <w:tcPr>
            <w:tcW w:w="3026" w:type="dxa"/>
            <w:tcBorders>
              <w:bottom w:val="single" w:sz="4" w:space="0" w:color="auto"/>
            </w:tcBorders>
          </w:tcPr>
          <w:p w14:paraId="3ACDFF7B" w14:textId="77777777" w:rsidR="00033081" w:rsidRDefault="00E65C72" w:rsidP="004F42CE">
            <w:pPr>
              <w:rPr>
                <w:sz w:val="22"/>
                <w:szCs w:val="22"/>
              </w:rPr>
            </w:pPr>
            <w:r>
              <w:rPr>
                <w:sz w:val="22"/>
                <w:szCs w:val="22"/>
              </w:rPr>
              <w:t>Krista Gross</w:t>
            </w:r>
          </w:p>
          <w:p w14:paraId="0BCEE994" w14:textId="77777777" w:rsidR="00E65C72" w:rsidRDefault="00E65C72" w:rsidP="004F42CE">
            <w:pPr>
              <w:rPr>
                <w:sz w:val="22"/>
                <w:szCs w:val="22"/>
              </w:rPr>
            </w:pPr>
            <w:r>
              <w:rPr>
                <w:sz w:val="22"/>
                <w:szCs w:val="22"/>
              </w:rPr>
              <w:t>Legal Assistant</w:t>
            </w:r>
          </w:p>
        </w:tc>
        <w:tc>
          <w:tcPr>
            <w:tcW w:w="1553" w:type="dxa"/>
            <w:vMerge/>
          </w:tcPr>
          <w:p w14:paraId="1BE388B7" w14:textId="77777777" w:rsidR="00033081" w:rsidRDefault="00033081" w:rsidP="008B2700">
            <w:pPr>
              <w:rPr>
                <w:sz w:val="22"/>
                <w:szCs w:val="22"/>
              </w:rPr>
            </w:pPr>
          </w:p>
        </w:tc>
        <w:tc>
          <w:tcPr>
            <w:tcW w:w="3431" w:type="dxa"/>
            <w:tcBorders>
              <w:right w:val="thinThickSmallGap" w:sz="24" w:space="0" w:color="auto"/>
            </w:tcBorders>
          </w:tcPr>
          <w:p w14:paraId="0300A5EE" w14:textId="77777777" w:rsidR="00033081" w:rsidRDefault="00893F66" w:rsidP="008B2700">
            <w:pPr>
              <w:rPr>
                <w:sz w:val="22"/>
                <w:szCs w:val="22"/>
              </w:rPr>
            </w:pPr>
            <w:hyperlink r:id="rId21" w:history="1">
              <w:r w:rsidR="00E65C72" w:rsidRPr="003661B9">
                <w:rPr>
                  <w:rStyle w:val="Hyperlink"/>
                  <w:sz w:val="22"/>
                  <w:szCs w:val="22"/>
                </w:rPr>
                <w:t>kgross@utc.wa.gov</w:t>
              </w:r>
            </w:hyperlink>
          </w:p>
          <w:p w14:paraId="4AEA5FF2" w14:textId="77777777" w:rsidR="00E65C72" w:rsidRDefault="00E65C72" w:rsidP="008B2700">
            <w:pPr>
              <w:rPr>
                <w:sz w:val="22"/>
                <w:szCs w:val="22"/>
              </w:rPr>
            </w:pPr>
          </w:p>
        </w:tc>
      </w:tr>
      <w:tr w:rsidR="00033081" w:rsidRPr="00C61316" w14:paraId="2DF533FA" w14:textId="77777777" w:rsidTr="00EE74EC">
        <w:trPr>
          <w:cantSplit/>
          <w:trHeight w:val="309"/>
        </w:trPr>
        <w:tc>
          <w:tcPr>
            <w:tcW w:w="2070" w:type="dxa"/>
            <w:vMerge/>
            <w:tcBorders>
              <w:left w:val="thinThickSmallGap" w:sz="24" w:space="0" w:color="auto"/>
            </w:tcBorders>
          </w:tcPr>
          <w:p w14:paraId="0193B380" w14:textId="77777777" w:rsidR="00033081" w:rsidRDefault="00033081" w:rsidP="004F42CE">
            <w:pPr>
              <w:rPr>
                <w:sz w:val="22"/>
                <w:szCs w:val="22"/>
              </w:rPr>
            </w:pPr>
          </w:p>
        </w:tc>
        <w:tc>
          <w:tcPr>
            <w:tcW w:w="3026" w:type="dxa"/>
            <w:tcBorders>
              <w:bottom w:val="single" w:sz="4" w:space="0" w:color="auto"/>
            </w:tcBorders>
          </w:tcPr>
          <w:p w14:paraId="1A59DC9D" w14:textId="77777777" w:rsidR="00033081" w:rsidRDefault="00E65C72" w:rsidP="004F42CE">
            <w:pPr>
              <w:rPr>
                <w:sz w:val="22"/>
                <w:szCs w:val="22"/>
              </w:rPr>
            </w:pPr>
            <w:r>
              <w:rPr>
                <w:sz w:val="22"/>
                <w:szCs w:val="22"/>
              </w:rPr>
              <w:t>Betsy DeMarco</w:t>
            </w:r>
          </w:p>
          <w:p w14:paraId="047145D6" w14:textId="77777777" w:rsidR="00E65C72" w:rsidRDefault="00E65C72" w:rsidP="004F42CE">
            <w:pPr>
              <w:rPr>
                <w:sz w:val="22"/>
                <w:szCs w:val="22"/>
              </w:rPr>
            </w:pPr>
            <w:r>
              <w:rPr>
                <w:sz w:val="22"/>
                <w:szCs w:val="22"/>
              </w:rPr>
              <w:t>Legal Assistant</w:t>
            </w:r>
          </w:p>
        </w:tc>
        <w:tc>
          <w:tcPr>
            <w:tcW w:w="1553" w:type="dxa"/>
            <w:vMerge/>
          </w:tcPr>
          <w:p w14:paraId="0890D6B5" w14:textId="77777777" w:rsidR="00033081" w:rsidRDefault="00033081" w:rsidP="008B2700">
            <w:pPr>
              <w:rPr>
                <w:sz w:val="22"/>
                <w:szCs w:val="22"/>
              </w:rPr>
            </w:pPr>
          </w:p>
        </w:tc>
        <w:tc>
          <w:tcPr>
            <w:tcW w:w="3431" w:type="dxa"/>
            <w:tcBorders>
              <w:right w:val="thinThickSmallGap" w:sz="24" w:space="0" w:color="auto"/>
            </w:tcBorders>
          </w:tcPr>
          <w:p w14:paraId="3789A32D" w14:textId="77777777" w:rsidR="00033081" w:rsidRDefault="00893F66" w:rsidP="008B2700">
            <w:pPr>
              <w:rPr>
                <w:sz w:val="22"/>
                <w:szCs w:val="22"/>
              </w:rPr>
            </w:pPr>
            <w:hyperlink r:id="rId22" w:history="1">
              <w:r w:rsidR="00E65C72" w:rsidRPr="003661B9">
                <w:rPr>
                  <w:rStyle w:val="Hyperlink"/>
                  <w:sz w:val="22"/>
                  <w:szCs w:val="22"/>
                </w:rPr>
                <w:t>bdemarco@utc.wa.gov</w:t>
              </w:r>
            </w:hyperlink>
          </w:p>
          <w:p w14:paraId="3645C722" w14:textId="77777777" w:rsidR="00E65C72" w:rsidRDefault="00E65C72" w:rsidP="008B2700">
            <w:pPr>
              <w:rPr>
                <w:sz w:val="22"/>
                <w:szCs w:val="22"/>
              </w:rPr>
            </w:pPr>
          </w:p>
        </w:tc>
      </w:tr>
      <w:tr w:rsidR="00166199" w:rsidRPr="00C61316" w14:paraId="0C5BFA8D" w14:textId="77777777" w:rsidTr="00EE74EC">
        <w:tc>
          <w:tcPr>
            <w:tcW w:w="2070" w:type="dxa"/>
            <w:vMerge w:val="restart"/>
            <w:tcBorders>
              <w:left w:val="thinThickSmallGap" w:sz="24" w:space="0" w:color="auto"/>
            </w:tcBorders>
          </w:tcPr>
          <w:p w14:paraId="32D7C261" w14:textId="77777777" w:rsidR="00166199" w:rsidRPr="00C77D72" w:rsidRDefault="00166199" w:rsidP="004F42CE">
            <w:pPr>
              <w:rPr>
                <w:sz w:val="22"/>
                <w:szCs w:val="22"/>
              </w:rPr>
            </w:pPr>
            <w:r>
              <w:rPr>
                <w:sz w:val="22"/>
                <w:szCs w:val="22"/>
              </w:rPr>
              <w:t>Public Counsel</w:t>
            </w:r>
          </w:p>
        </w:tc>
        <w:tc>
          <w:tcPr>
            <w:tcW w:w="3026" w:type="dxa"/>
          </w:tcPr>
          <w:p w14:paraId="1A48E4CC" w14:textId="77777777" w:rsidR="00166199" w:rsidRDefault="00166199" w:rsidP="004F42CE">
            <w:pPr>
              <w:rPr>
                <w:sz w:val="22"/>
                <w:szCs w:val="22"/>
              </w:rPr>
            </w:pPr>
            <w:r>
              <w:rPr>
                <w:sz w:val="22"/>
                <w:szCs w:val="22"/>
              </w:rPr>
              <w:t>Lisa W. Gafken</w:t>
            </w:r>
          </w:p>
          <w:p w14:paraId="797E2C9D" w14:textId="77777777" w:rsidR="00166199" w:rsidRDefault="00166199" w:rsidP="004F42CE">
            <w:pPr>
              <w:rPr>
                <w:sz w:val="22"/>
                <w:szCs w:val="22"/>
              </w:rPr>
            </w:pPr>
            <w:r>
              <w:rPr>
                <w:sz w:val="22"/>
                <w:szCs w:val="22"/>
              </w:rPr>
              <w:t>Assistant Attorney General</w:t>
            </w:r>
          </w:p>
          <w:p w14:paraId="78828050" w14:textId="77777777" w:rsidR="00166199" w:rsidRDefault="00166199" w:rsidP="004F42CE">
            <w:pPr>
              <w:rPr>
                <w:sz w:val="22"/>
                <w:szCs w:val="22"/>
              </w:rPr>
            </w:pPr>
            <w:r>
              <w:rPr>
                <w:sz w:val="22"/>
                <w:szCs w:val="22"/>
              </w:rPr>
              <w:t>Washington Attorney General’s Office</w:t>
            </w:r>
          </w:p>
          <w:p w14:paraId="418171E0" w14:textId="77777777" w:rsidR="00166199" w:rsidRDefault="00166199" w:rsidP="004F42CE">
            <w:pPr>
              <w:rPr>
                <w:sz w:val="22"/>
                <w:szCs w:val="22"/>
              </w:rPr>
            </w:pPr>
            <w:r>
              <w:rPr>
                <w:sz w:val="22"/>
                <w:szCs w:val="22"/>
              </w:rPr>
              <w:t>Public Counsel Unit</w:t>
            </w:r>
          </w:p>
          <w:p w14:paraId="1DFA7F1C" w14:textId="77777777" w:rsidR="00166199" w:rsidRDefault="00166199" w:rsidP="004F42CE">
            <w:pPr>
              <w:rPr>
                <w:sz w:val="22"/>
                <w:szCs w:val="22"/>
              </w:rPr>
            </w:pPr>
            <w:r>
              <w:rPr>
                <w:sz w:val="22"/>
                <w:szCs w:val="22"/>
              </w:rPr>
              <w:t>800 5</w:t>
            </w:r>
            <w:r w:rsidRPr="0013596F">
              <w:rPr>
                <w:sz w:val="22"/>
                <w:szCs w:val="22"/>
                <w:vertAlign w:val="superscript"/>
              </w:rPr>
              <w:t>th</w:t>
            </w:r>
            <w:r>
              <w:rPr>
                <w:sz w:val="22"/>
                <w:szCs w:val="22"/>
              </w:rPr>
              <w:t xml:space="preserve"> Avenue, Suite 2000</w:t>
            </w:r>
          </w:p>
          <w:p w14:paraId="2DEB1BC1" w14:textId="77777777" w:rsidR="00E65C72" w:rsidRPr="00C77D72" w:rsidRDefault="00166199" w:rsidP="004F42CE">
            <w:pPr>
              <w:rPr>
                <w:sz w:val="22"/>
                <w:szCs w:val="22"/>
              </w:rPr>
            </w:pPr>
            <w:r>
              <w:rPr>
                <w:sz w:val="22"/>
                <w:szCs w:val="22"/>
              </w:rPr>
              <w:t>Seattle, WA 98104-3188</w:t>
            </w:r>
          </w:p>
        </w:tc>
        <w:tc>
          <w:tcPr>
            <w:tcW w:w="1553" w:type="dxa"/>
            <w:vMerge w:val="restart"/>
          </w:tcPr>
          <w:p w14:paraId="2F949900" w14:textId="77777777" w:rsidR="00166199" w:rsidRPr="00C77D72" w:rsidRDefault="00166199" w:rsidP="004F42CE">
            <w:pPr>
              <w:rPr>
                <w:sz w:val="22"/>
                <w:szCs w:val="22"/>
              </w:rPr>
            </w:pPr>
            <w:r>
              <w:rPr>
                <w:sz w:val="22"/>
                <w:szCs w:val="22"/>
              </w:rPr>
              <w:t>206-464-6595</w:t>
            </w:r>
          </w:p>
        </w:tc>
        <w:tc>
          <w:tcPr>
            <w:tcW w:w="3431" w:type="dxa"/>
            <w:tcBorders>
              <w:right w:val="thinThickSmallGap" w:sz="24" w:space="0" w:color="auto"/>
            </w:tcBorders>
          </w:tcPr>
          <w:p w14:paraId="72BE5F53" w14:textId="77777777" w:rsidR="00166199" w:rsidRPr="00C77D72" w:rsidRDefault="00893F66" w:rsidP="004F42CE">
            <w:pPr>
              <w:rPr>
                <w:sz w:val="22"/>
                <w:szCs w:val="22"/>
              </w:rPr>
            </w:pPr>
            <w:hyperlink r:id="rId23" w:history="1">
              <w:r w:rsidR="00166199" w:rsidRPr="00744C21">
                <w:rPr>
                  <w:rStyle w:val="Hyperlink"/>
                  <w:sz w:val="22"/>
                  <w:szCs w:val="22"/>
                </w:rPr>
                <w:t>Lisa.gafken@atg.wa.gov</w:t>
              </w:r>
            </w:hyperlink>
            <w:r w:rsidR="00166199">
              <w:rPr>
                <w:sz w:val="22"/>
                <w:szCs w:val="22"/>
              </w:rPr>
              <w:t xml:space="preserve"> </w:t>
            </w:r>
          </w:p>
        </w:tc>
      </w:tr>
      <w:tr w:rsidR="00166199" w:rsidRPr="00C61316" w14:paraId="56BC723E" w14:textId="77777777" w:rsidTr="00EE74EC">
        <w:tc>
          <w:tcPr>
            <w:tcW w:w="2070" w:type="dxa"/>
            <w:vMerge/>
            <w:tcBorders>
              <w:left w:val="thinThickSmallGap" w:sz="24" w:space="0" w:color="auto"/>
            </w:tcBorders>
          </w:tcPr>
          <w:p w14:paraId="3FA7AF64" w14:textId="77777777" w:rsidR="00166199" w:rsidRDefault="00166199" w:rsidP="004F42CE">
            <w:pPr>
              <w:rPr>
                <w:sz w:val="22"/>
                <w:szCs w:val="22"/>
              </w:rPr>
            </w:pPr>
          </w:p>
        </w:tc>
        <w:tc>
          <w:tcPr>
            <w:tcW w:w="3026" w:type="dxa"/>
          </w:tcPr>
          <w:p w14:paraId="1F0063B3" w14:textId="77777777" w:rsidR="00166199" w:rsidRDefault="008B2700" w:rsidP="004F42CE">
            <w:pPr>
              <w:rPr>
                <w:sz w:val="22"/>
                <w:szCs w:val="22"/>
              </w:rPr>
            </w:pPr>
            <w:r>
              <w:rPr>
                <w:sz w:val="22"/>
                <w:szCs w:val="22"/>
              </w:rPr>
              <w:t xml:space="preserve">Armikka </w:t>
            </w:r>
            <w:r w:rsidR="00B132EF">
              <w:rPr>
                <w:sz w:val="22"/>
                <w:szCs w:val="22"/>
              </w:rPr>
              <w:t>R. Bryant</w:t>
            </w:r>
          </w:p>
          <w:p w14:paraId="6CFD91BB" w14:textId="77777777" w:rsidR="00B132EF" w:rsidRDefault="00B132EF" w:rsidP="004F42CE">
            <w:pPr>
              <w:rPr>
                <w:sz w:val="22"/>
                <w:szCs w:val="22"/>
              </w:rPr>
            </w:pPr>
            <w:r>
              <w:rPr>
                <w:sz w:val="22"/>
                <w:szCs w:val="22"/>
              </w:rPr>
              <w:t>Assistant Attorney General</w:t>
            </w:r>
          </w:p>
          <w:p w14:paraId="56CCAC9E" w14:textId="77777777" w:rsidR="00E65C72" w:rsidRDefault="00E65C72" w:rsidP="004F42CE">
            <w:pPr>
              <w:rPr>
                <w:sz w:val="22"/>
                <w:szCs w:val="22"/>
              </w:rPr>
            </w:pPr>
          </w:p>
        </w:tc>
        <w:tc>
          <w:tcPr>
            <w:tcW w:w="1553" w:type="dxa"/>
            <w:vMerge/>
          </w:tcPr>
          <w:p w14:paraId="050702A4" w14:textId="77777777" w:rsidR="00166199" w:rsidRDefault="00166199" w:rsidP="004F42CE">
            <w:pPr>
              <w:rPr>
                <w:sz w:val="22"/>
                <w:szCs w:val="22"/>
              </w:rPr>
            </w:pPr>
          </w:p>
        </w:tc>
        <w:tc>
          <w:tcPr>
            <w:tcW w:w="3431" w:type="dxa"/>
            <w:tcBorders>
              <w:right w:val="thinThickSmallGap" w:sz="24" w:space="0" w:color="auto"/>
            </w:tcBorders>
          </w:tcPr>
          <w:p w14:paraId="78FD0DDD" w14:textId="77777777" w:rsidR="00166199" w:rsidRDefault="00893F66" w:rsidP="005F5625">
            <w:pPr>
              <w:rPr>
                <w:sz w:val="22"/>
                <w:szCs w:val="22"/>
              </w:rPr>
            </w:pPr>
            <w:hyperlink r:id="rId24" w:history="1">
              <w:r w:rsidR="00B132EF" w:rsidRPr="003661B9">
                <w:rPr>
                  <w:rStyle w:val="Hyperlink"/>
                  <w:sz w:val="22"/>
                  <w:szCs w:val="22"/>
                </w:rPr>
                <w:t>ArmikkaB@atg.wa.gov</w:t>
              </w:r>
            </w:hyperlink>
          </w:p>
          <w:p w14:paraId="1F09D1A5" w14:textId="77777777" w:rsidR="00B132EF" w:rsidRDefault="00B132EF" w:rsidP="005F5625">
            <w:pPr>
              <w:rPr>
                <w:sz w:val="22"/>
                <w:szCs w:val="22"/>
              </w:rPr>
            </w:pPr>
          </w:p>
        </w:tc>
      </w:tr>
      <w:tr w:rsidR="005F5625" w:rsidRPr="00C61316" w14:paraId="2D436ABB" w14:textId="77777777" w:rsidTr="00EE74EC">
        <w:tc>
          <w:tcPr>
            <w:tcW w:w="2070" w:type="dxa"/>
            <w:vMerge/>
            <w:tcBorders>
              <w:left w:val="thinThickSmallGap" w:sz="24" w:space="0" w:color="auto"/>
            </w:tcBorders>
          </w:tcPr>
          <w:p w14:paraId="1677A36C" w14:textId="77777777" w:rsidR="005F5625" w:rsidRDefault="005F5625" w:rsidP="004F42CE">
            <w:pPr>
              <w:rPr>
                <w:sz w:val="22"/>
                <w:szCs w:val="22"/>
              </w:rPr>
            </w:pPr>
          </w:p>
        </w:tc>
        <w:tc>
          <w:tcPr>
            <w:tcW w:w="3026" w:type="dxa"/>
          </w:tcPr>
          <w:p w14:paraId="06C5131F" w14:textId="77777777" w:rsidR="008B2700" w:rsidRDefault="008B2700" w:rsidP="008B2700">
            <w:pPr>
              <w:rPr>
                <w:sz w:val="22"/>
                <w:szCs w:val="22"/>
              </w:rPr>
            </w:pPr>
            <w:r>
              <w:rPr>
                <w:sz w:val="22"/>
                <w:szCs w:val="22"/>
              </w:rPr>
              <w:t>Corey Dahl</w:t>
            </w:r>
          </w:p>
          <w:p w14:paraId="517B382B" w14:textId="77777777" w:rsidR="005F5625" w:rsidRDefault="008B2700" w:rsidP="008B2700">
            <w:pPr>
              <w:rPr>
                <w:sz w:val="22"/>
                <w:szCs w:val="22"/>
              </w:rPr>
            </w:pPr>
            <w:r>
              <w:rPr>
                <w:sz w:val="22"/>
                <w:szCs w:val="22"/>
              </w:rPr>
              <w:t>Regulatory Analyst</w:t>
            </w:r>
          </w:p>
          <w:p w14:paraId="7F26B464" w14:textId="77777777" w:rsidR="00E65C72" w:rsidRDefault="00E65C72" w:rsidP="008B2700">
            <w:pPr>
              <w:rPr>
                <w:sz w:val="22"/>
                <w:szCs w:val="22"/>
              </w:rPr>
            </w:pPr>
          </w:p>
        </w:tc>
        <w:tc>
          <w:tcPr>
            <w:tcW w:w="1553" w:type="dxa"/>
            <w:vMerge/>
          </w:tcPr>
          <w:p w14:paraId="0AE35A51" w14:textId="77777777" w:rsidR="005F5625" w:rsidRDefault="005F5625" w:rsidP="004F42CE">
            <w:pPr>
              <w:rPr>
                <w:sz w:val="22"/>
                <w:szCs w:val="22"/>
              </w:rPr>
            </w:pPr>
          </w:p>
        </w:tc>
        <w:tc>
          <w:tcPr>
            <w:tcW w:w="3431" w:type="dxa"/>
            <w:tcBorders>
              <w:right w:val="thinThickSmallGap" w:sz="24" w:space="0" w:color="auto"/>
            </w:tcBorders>
          </w:tcPr>
          <w:p w14:paraId="4F0C7DD0" w14:textId="77777777" w:rsidR="005F5625" w:rsidRDefault="00893F66" w:rsidP="005F5625">
            <w:pPr>
              <w:rPr>
                <w:sz w:val="22"/>
                <w:szCs w:val="22"/>
              </w:rPr>
            </w:pPr>
            <w:hyperlink r:id="rId25" w:history="1">
              <w:r w:rsidR="008B2700" w:rsidRPr="00370CFB">
                <w:rPr>
                  <w:rStyle w:val="Hyperlink"/>
                  <w:sz w:val="22"/>
                  <w:szCs w:val="22"/>
                </w:rPr>
                <w:t>coreyd@atg.wa.gov</w:t>
              </w:r>
            </w:hyperlink>
          </w:p>
        </w:tc>
      </w:tr>
      <w:tr w:rsidR="00166199" w:rsidRPr="00C61316" w14:paraId="0241F67B" w14:textId="77777777" w:rsidTr="00EE74EC">
        <w:tc>
          <w:tcPr>
            <w:tcW w:w="2070" w:type="dxa"/>
            <w:vMerge/>
            <w:tcBorders>
              <w:left w:val="thinThickSmallGap" w:sz="24" w:space="0" w:color="auto"/>
            </w:tcBorders>
          </w:tcPr>
          <w:p w14:paraId="0E625D6E" w14:textId="77777777" w:rsidR="00166199" w:rsidRDefault="00166199" w:rsidP="004F42CE">
            <w:pPr>
              <w:rPr>
                <w:sz w:val="22"/>
                <w:szCs w:val="22"/>
              </w:rPr>
            </w:pPr>
          </w:p>
        </w:tc>
        <w:tc>
          <w:tcPr>
            <w:tcW w:w="3026" w:type="dxa"/>
          </w:tcPr>
          <w:p w14:paraId="6EA7021A" w14:textId="77777777" w:rsidR="009A5F63" w:rsidRDefault="00CE7B86" w:rsidP="00CE7B86">
            <w:pPr>
              <w:rPr>
                <w:sz w:val="22"/>
                <w:szCs w:val="22"/>
              </w:rPr>
            </w:pPr>
            <w:r>
              <w:rPr>
                <w:sz w:val="22"/>
                <w:szCs w:val="22"/>
              </w:rPr>
              <w:t>Carla Colamonici</w:t>
            </w:r>
          </w:p>
          <w:p w14:paraId="180881AE" w14:textId="77777777" w:rsidR="00CE7B86" w:rsidRDefault="00CE7B86" w:rsidP="00CE7B86">
            <w:pPr>
              <w:rPr>
                <w:sz w:val="22"/>
                <w:szCs w:val="22"/>
              </w:rPr>
            </w:pPr>
            <w:r>
              <w:rPr>
                <w:sz w:val="22"/>
                <w:szCs w:val="22"/>
              </w:rPr>
              <w:t>Regulatory Analyst</w:t>
            </w:r>
          </w:p>
          <w:p w14:paraId="1963A8C9" w14:textId="77777777" w:rsidR="00CE7B86" w:rsidRDefault="00CE7B86" w:rsidP="00CE7B86">
            <w:pPr>
              <w:rPr>
                <w:sz w:val="22"/>
                <w:szCs w:val="22"/>
              </w:rPr>
            </w:pPr>
          </w:p>
        </w:tc>
        <w:tc>
          <w:tcPr>
            <w:tcW w:w="1553" w:type="dxa"/>
            <w:vMerge/>
          </w:tcPr>
          <w:p w14:paraId="1F4EDFD1" w14:textId="77777777" w:rsidR="00166199" w:rsidRDefault="00166199" w:rsidP="004F42CE">
            <w:pPr>
              <w:rPr>
                <w:sz w:val="22"/>
                <w:szCs w:val="22"/>
              </w:rPr>
            </w:pPr>
          </w:p>
        </w:tc>
        <w:tc>
          <w:tcPr>
            <w:tcW w:w="3431" w:type="dxa"/>
            <w:tcBorders>
              <w:right w:val="thinThickSmallGap" w:sz="24" w:space="0" w:color="auto"/>
            </w:tcBorders>
          </w:tcPr>
          <w:p w14:paraId="2FED22A1" w14:textId="77777777" w:rsidR="00166199" w:rsidRDefault="00893F66" w:rsidP="004F42CE">
            <w:pPr>
              <w:rPr>
                <w:sz w:val="22"/>
                <w:szCs w:val="22"/>
              </w:rPr>
            </w:pPr>
            <w:hyperlink r:id="rId26" w:history="1">
              <w:r w:rsidR="00CE7B86" w:rsidRPr="000B4AC5">
                <w:rPr>
                  <w:rStyle w:val="Hyperlink"/>
                  <w:sz w:val="22"/>
                  <w:szCs w:val="22"/>
                </w:rPr>
                <w:t>carlac@atg.wa.gov</w:t>
              </w:r>
            </w:hyperlink>
          </w:p>
          <w:p w14:paraId="37563BD4" w14:textId="77777777" w:rsidR="00CE7B86" w:rsidRDefault="00CE7B86" w:rsidP="004F42CE">
            <w:pPr>
              <w:rPr>
                <w:sz w:val="22"/>
                <w:szCs w:val="22"/>
              </w:rPr>
            </w:pPr>
          </w:p>
        </w:tc>
      </w:tr>
      <w:tr w:rsidR="00166199" w:rsidRPr="00C61316" w14:paraId="63E96BA4" w14:textId="77777777" w:rsidTr="00EE74EC">
        <w:tc>
          <w:tcPr>
            <w:tcW w:w="2070" w:type="dxa"/>
            <w:vMerge/>
            <w:tcBorders>
              <w:left w:val="thinThickSmallGap" w:sz="24" w:space="0" w:color="auto"/>
            </w:tcBorders>
          </w:tcPr>
          <w:p w14:paraId="37998495" w14:textId="77777777" w:rsidR="00166199" w:rsidRDefault="00166199" w:rsidP="004F42CE">
            <w:pPr>
              <w:rPr>
                <w:sz w:val="22"/>
                <w:szCs w:val="22"/>
              </w:rPr>
            </w:pPr>
          </w:p>
        </w:tc>
        <w:tc>
          <w:tcPr>
            <w:tcW w:w="3026" w:type="dxa"/>
          </w:tcPr>
          <w:p w14:paraId="17800EF1" w14:textId="77777777" w:rsidR="00CE7B86" w:rsidRDefault="00CE7B86" w:rsidP="00CE7B86">
            <w:pPr>
              <w:rPr>
                <w:sz w:val="22"/>
                <w:szCs w:val="22"/>
              </w:rPr>
            </w:pPr>
            <w:r>
              <w:rPr>
                <w:sz w:val="22"/>
                <w:szCs w:val="22"/>
              </w:rPr>
              <w:t>Chanda Mak</w:t>
            </w:r>
          </w:p>
          <w:p w14:paraId="26C9F09F" w14:textId="77777777" w:rsidR="00CE7B86" w:rsidRDefault="00CE7B86" w:rsidP="00CE7B86">
            <w:pPr>
              <w:rPr>
                <w:sz w:val="22"/>
                <w:szCs w:val="22"/>
              </w:rPr>
            </w:pPr>
            <w:r>
              <w:rPr>
                <w:sz w:val="22"/>
                <w:szCs w:val="22"/>
              </w:rPr>
              <w:t>Legal Assistant</w:t>
            </w:r>
          </w:p>
          <w:p w14:paraId="2C20B8AA" w14:textId="77777777" w:rsidR="00E65C72" w:rsidRDefault="00E65C72" w:rsidP="004F42CE">
            <w:pPr>
              <w:rPr>
                <w:sz w:val="22"/>
                <w:szCs w:val="22"/>
              </w:rPr>
            </w:pPr>
          </w:p>
        </w:tc>
        <w:tc>
          <w:tcPr>
            <w:tcW w:w="1553" w:type="dxa"/>
            <w:vMerge/>
          </w:tcPr>
          <w:p w14:paraId="7E590E5F" w14:textId="77777777" w:rsidR="00166199" w:rsidRDefault="00166199" w:rsidP="004F42CE">
            <w:pPr>
              <w:rPr>
                <w:sz w:val="22"/>
                <w:szCs w:val="22"/>
              </w:rPr>
            </w:pPr>
          </w:p>
        </w:tc>
        <w:tc>
          <w:tcPr>
            <w:tcW w:w="3431" w:type="dxa"/>
            <w:tcBorders>
              <w:right w:val="thinThickSmallGap" w:sz="24" w:space="0" w:color="auto"/>
            </w:tcBorders>
          </w:tcPr>
          <w:p w14:paraId="398950B1" w14:textId="77777777" w:rsidR="005F5625" w:rsidRDefault="00893F66" w:rsidP="004F42CE">
            <w:pPr>
              <w:rPr>
                <w:sz w:val="22"/>
                <w:szCs w:val="22"/>
              </w:rPr>
            </w:pPr>
            <w:hyperlink r:id="rId27" w:history="1">
              <w:r w:rsidR="00CE7B86" w:rsidRPr="00D344C7">
                <w:rPr>
                  <w:rStyle w:val="Hyperlink"/>
                  <w:sz w:val="22"/>
                  <w:szCs w:val="22"/>
                </w:rPr>
                <w:t>chandam@atg.wa.gov</w:t>
              </w:r>
            </w:hyperlink>
          </w:p>
        </w:tc>
      </w:tr>
      <w:tr w:rsidR="00166199" w:rsidRPr="00C61316" w14:paraId="7C6F4D69" w14:textId="77777777" w:rsidTr="00EE74EC">
        <w:tc>
          <w:tcPr>
            <w:tcW w:w="2070" w:type="dxa"/>
            <w:vMerge w:val="restart"/>
            <w:tcBorders>
              <w:left w:val="thinThickSmallGap" w:sz="24" w:space="0" w:color="auto"/>
            </w:tcBorders>
          </w:tcPr>
          <w:p w14:paraId="0CD36E83" w14:textId="77777777" w:rsidR="00166199" w:rsidRPr="00C77D72" w:rsidRDefault="008B2700" w:rsidP="00166199">
            <w:pPr>
              <w:rPr>
                <w:sz w:val="22"/>
                <w:szCs w:val="22"/>
              </w:rPr>
            </w:pPr>
            <w:r>
              <w:rPr>
                <w:sz w:val="22"/>
                <w:szCs w:val="22"/>
              </w:rPr>
              <w:t>ICNU</w:t>
            </w:r>
          </w:p>
        </w:tc>
        <w:tc>
          <w:tcPr>
            <w:tcW w:w="3026" w:type="dxa"/>
          </w:tcPr>
          <w:p w14:paraId="26435BB4" w14:textId="77777777" w:rsidR="00166199" w:rsidRDefault="00166199" w:rsidP="004F42CE">
            <w:pPr>
              <w:rPr>
                <w:sz w:val="22"/>
                <w:szCs w:val="22"/>
              </w:rPr>
            </w:pPr>
            <w:r>
              <w:rPr>
                <w:sz w:val="22"/>
                <w:szCs w:val="22"/>
              </w:rPr>
              <w:t>Tyler C. Pepple</w:t>
            </w:r>
          </w:p>
          <w:p w14:paraId="0121C024" w14:textId="77777777" w:rsidR="00166199" w:rsidRDefault="00166199" w:rsidP="004F42CE">
            <w:pPr>
              <w:rPr>
                <w:sz w:val="22"/>
                <w:szCs w:val="22"/>
              </w:rPr>
            </w:pPr>
            <w:r>
              <w:rPr>
                <w:sz w:val="22"/>
                <w:szCs w:val="22"/>
              </w:rPr>
              <w:t>Davison Van Cleve, P.C.</w:t>
            </w:r>
          </w:p>
          <w:p w14:paraId="06D4DDF4" w14:textId="77777777" w:rsidR="00166199" w:rsidRDefault="00166199" w:rsidP="004F42CE">
            <w:pPr>
              <w:rPr>
                <w:sz w:val="22"/>
                <w:szCs w:val="22"/>
              </w:rPr>
            </w:pPr>
            <w:r>
              <w:rPr>
                <w:sz w:val="22"/>
                <w:szCs w:val="22"/>
              </w:rPr>
              <w:t>333 S.W. Taylor, Suite 400</w:t>
            </w:r>
          </w:p>
          <w:p w14:paraId="2F5387F3" w14:textId="77777777" w:rsidR="00166199" w:rsidRPr="00C77D72" w:rsidRDefault="00166199" w:rsidP="004F42CE">
            <w:pPr>
              <w:rPr>
                <w:sz w:val="22"/>
                <w:szCs w:val="22"/>
              </w:rPr>
            </w:pPr>
            <w:r>
              <w:rPr>
                <w:sz w:val="22"/>
                <w:szCs w:val="22"/>
              </w:rPr>
              <w:t>Portland, OR 97204</w:t>
            </w:r>
          </w:p>
        </w:tc>
        <w:tc>
          <w:tcPr>
            <w:tcW w:w="1553" w:type="dxa"/>
            <w:vMerge w:val="restart"/>
          </w:tcPr>
          <w:p w14:paraId="32933DFF" w14:textId="77777777" w:rsidR="00166199" w:rsidRPr="00C77D72" w:rsidRDefault="00166199" w:rsidP="004F42CE">
            <w:pPr>
              <w:rPr>
                <w:sz w:val="22"/>
                <w:szCs w:val="22"/>
              </w:rPr>
            </w:pPr>
            <w:r>
              <w:rPr>
                <w:sz w:val="22"/>
                <w:szCs w:val="22"/>
              </w:rPr>
              <w:t>503-241-7242</w:t>
            </w:r>
          </w:p>
        </w:tc>
        <w:tc>
          <w:tcPr>
            <w:tcW w:w="3431" w:type="dxa"/>
            <w:tcBorders>
              <w:right w:val="thinThickSmallGap" w:sz="24" w:space="0" w:color="auto"/>
            </w:tcBorders>
          </w:tcPr>
          <w:p w14:paraId="55BE311F" w14:textId="77777777" w:rsidR="00166199" w:rsidRPr="00C77D72" w:rsidRDefault="00893F66" w:rsidP="004F42CE">
            <w:pPr>
              <w:rPr>
                <w:sz w:val="22"/>
                <w:szCs w:val="22"/>
              </w:rPr>
            </w:pPr>
            <w:hyperlink r:id="rId28" w:history="1">
              <w:r w:rsidR="00166199" w:rsidRPr="00744C21">
                <w:rPr>
                  <w:rStyle w:val="Hyperlink"/>
                  <w:sz w:val="22"/>
                  <w:szCs w:val="22"/>
                </w:rPr>
                <w:t>tcp@dvclaw.com</w:t>
              </w:r>
            </w:hyperlink>
            <w:r w:rsidR="00166199">
              <w:rPr>
                <w:sz w:val="22"/>
                <w:szCs w:val="22"/>
              </w:rPr>
              <w:t xml:space="preserve"> </w:t>
            </w:r>
          </w:p>
        </w:tc>
      </w:tr>
      <w:tr w:rsidR="00166199" w:rsidRPr="00C61316" w14:paraId="1D6889AE" w14:textId="77777777" w:rsidTr="00EE74EC">
        <w:tc>
          <w:tcPr>
            <w:tcW w:w="2070" w:type="dxa"/>
            <w:vMerge/>
            <w:tcBorders>
              <w:left w:val="thinThickSmallGap" w:sz="24" w:space="0" w:color="auto"/>
            </w:tcBorders>
          </w:tcPr>
          <w:p w14:paraId="54F9A0E4" w14:textId="77777777" w:rsidR="00166199" w:rsidRDefault="00166199" w:rsidP="004F42CE">
            <w:pPr>
              <w:rPr>
                <w:sz w:val="22"/>
                <w:szCs w:val="22"/>
              </w:rPr>
            </w:pPr>
          </w:p>
        </w:tc>
        <w:tc>
          <w:tcPr>
            <w:tcW w:w="3026" w:type="dxa"/>
          </w:tcPr>
          <w:p w14:paraId="079E2C77" w14:textId="77777777" w:rsidR="00166199" w:rsidRDefault="00CE7B86" w:rsidP="004F42CE">
            <w:pPr>
              <w:rPr>
                <w:sz w:val="22"/>
                <w:szCs w:val="22"/>
              </w:rPr>
            </w:pPr>
            <w:r>
              <w:rPr>
                <w:sz w:val="22"/>
                <w:szCs w:val="22"/>
              </w:rPr>
              <w:t>Jesse Gorsuch</w:t>
            </w:r>
          </w:p>
          <w:p w14:paraId="5A1C7857" w14:textId="77777777" w:rsidR="00CE7B86" w:rsidRDefault="00CE7B86" w:rsidP="004F42CE">
            <w:pPr>
              <w:rPr>
                <w:sz w:val="22"/>
                <w:szCs w:val="22"/>
              </w:rPr>
            </w:pPr>
            <w:r>
              <w:rPr>
                <w:sz w:val="22"/>
                <w:szCs w:val="22"/>
              </w:rPr>
              <w:t>Paralegal</w:t>
            </w:r>
          </w:p>
        </w:tc>
        <w:tc>
          <w:tcPr>
            <w:tcW w:w="1553" w:type="dxa"/>
            <w:vMerge/>
          </w:tcPr>
          <w:p w14:paraId="11419AC5" w14:textId="77777777" w:rsidR="00166199" w:rsidRDefault="00166199" w:rsidP="004F42CE">
            <w:pPr>
              <w:rPr>
                <w:sz w:val="22"/>
                <w:szCs w:val="22"/>
              </w:rPr>
            </w:pPr>
          </w:p>
        </w:tc>
        <w:tc>
          <w:tcPr>
            <w:tcW w:w="3431" w:type="dxa"/>
            <w:tcBorders>
              <w:right w:val="thinThickSmallGap" w:sz="24" w:space="0" w:color="auto"/>
            </w:tcBorders>
          </w:tcPr>
          <w:p w14:paraId="1CDB2008" w14:textId="77777777" w:rsidR="00166199" w:rsidRDefault="00893F66" w:rsidP="00CE7B86">
            <w:pPr>
              <w:rPr>
                <w:sz w:val="22"/>
                <w:szCs w:val="22"/>
              </w:rPr>
            </w:pPr>
            <w:hyperlink r:id="rId29" w:history="1">
              <w:r w:rsidR="00CE7B86" w:rsidRPr="000B4AC5">
                <w:rPr>
                  <w:rStyle w:val="Hyperlink"/>
                  <w:sz w:val="22"/>
                  <w:szCs w:val="22"/>
                </w:rPr>
                <w:t>jog@dvclaw.com</w:t>
              </w:r>
            </w:hyperlink>
            <w:r w:rsidR="00166199">
              <w:rPr>
                <w:sz w:val="22"/>
                <w:szCs w:val="22"/>
              </w:rPr>
              <w:t xml:space="preserve"> </w:t>
            </w:r>
          </w:p>
        </w:tc>
      </w:tr>
      <w:tr w:rsidR="00166199" w:rsidRPr="00C61316" w14:paraId="4464646C" w14:textId="77777777" w:rsidTr="00EE74EC">
        <w:tc>
          <w:tcPr>
            <w:tcW w:w="2070" w:type="dxa"/>
            <w:vMerge w:val="restart"/>
            <w:tcBorders>
              <w:left w:val="thinThickSmallGap" w:sz="24" w:space="0" w:color="auto"/>
            </w:tcBorders>
          </w:tcPr>
          <w:p w14:paraId="4E76A995" w14:textId="77777777" w:rsidR="00166199" w:rsidRPr="00C77D72" w:rsidRDefault="00166199" w:rsidP="004F42CE">
            <w:pPr>
              <w:rPr>
                <w:sz w:val="22"/>
                <w:szCs w:val="22"/>
              </w:rPr>
            </w:pPr>
            <w:r>
              <w:rPr>
                <w:sz w:val="22"/>
                <w:szCs w:val="22"/>
              </w:rPr>
              <w:t>The Energy Project</w:t>
            </w:r>
          </w:p>
        </w:tc>
        <w:tc>
          <w:tcPr>
            <w:tcW w:w="3026" w:type="dxa"/>
          </w:tcPr>
          <w:p w14:paraId="39549D02" w14:textId="77777777" w:rsidR="00166199" w:rsidRDefault="00166199" w:rsidP="004F42CE">
            <w:pPr>
              <w:rPr>
                <w:sz w:val="22"/>
                <w:szCs w:val="22"/>
              </w:rPr>
            </w:pPr>
            <w:r>
              <w:rPr>
                <w:sz w:val="22"/>
                <w:szCs w:val="22"/>
              </w:rPr>
              <w:t>Simon J. ffitch</w:t>
            </w:r>
          </w:p>
          <w:p w14:paraId="7E18346F" w14:textId="77777777" w:rsidR="00166199" w:rsidRDefault="00166199" w:rsidP="004F42CE">
            <w:pPr>
              <w:rPr>
                <w:sz w:val="22"/>
                <w:szCs w:val="22"/>
              </w:rPr>
            </w:pPr>
            <w:r>
              <w:rPr>
                <w:sz w:val="22"/>
                <w:szCs w:val="22"/>
              </w:rPr>
              <w:t>Attorney at Law</w:t>
            </w:r>
          </w:p>
          <w:p w14:paraId="01A076F2" w14:textId="77777777" w:rsidR="00166199" w:rsidRDefault="00166199" w:rsidP="004F42CE">
            <w:pPr>
              <w:rPr>
                <w:sz w:val="22"/>
                <w:szCs w:val="22"/>
              </w:rPr>
            </w:pPr>
            <w:r>
              <w:rPr>
                <w:sz w:val="22"/>
                <w:szCs w:val="22"/>
              </w:rPr>
              <w:t>321 High School Rd. NE</w:t>
            </w:r>
          </w:p>
          <w:p w14:paraId="03FFD5B2" w14:textId="77777777" w:rsidR="00166199" w:rsidRDefault="00166199" w:rsidP="004F42CE">
            <w:pPr>
              <w:rPr>
                <w:sz w:val="22"/>
                <w:szCs w:val="22"/>
              </w:rPr>
            </w:pPr>
            <w:r>
              <w:rPr>
                <w:sz w:val="22"/>
                <w:szCs w:val="22"/>
              </w:rPr>
              <w:t>Suite D3, Box No. 383</w:t>
            </w:r>
          </w:p>
          <w:p w14:paraId="08B5AE7D" w14:textId="77777777" w:rsidR="00166199" w:rsidRPr="00C77D72" w:rsidRDefault="00166199" w:rsidP="004F42CE">
            <w:pPr>
              <w:rPr>
                <w:sz w:val="22"/>
                <w:szCs w:val="22"/>
              </w:rPr>
            </w:pPr>
            <w:r>
              <w:rPr>
                <w:sz w:val="22"/>
                <w:szCs w:val="22"/>
              </w:rPr>
              <w:t>Bainbridge Island, WA 98110</w:t>
            </w:r>
          </w:p>
        </w:tc>
        <w:tc>
          <w:tcPr>
            <w:tcW w:w="1553" w:type="dxa"/>
            <w:vMerge w:val="restart"/>
          </w:tcPr>
          <w:p w14:paraId="3CF39F73" w14:textId="77777777" w:rsidR="00166199" w:rsidRPr="00C77D72" w:rsidRDefault="00166199" w:rsidP="004F42CE">
            <w:pPr>
              <w:rPr>
                <w:sz w:val="22"/>
                <w:szCs w:val="22"/>
              </w:rPr>
            </w:pPr>
            <w:r>
              <w:rPr>
                <w:sz w:val="22"/>
                <w:szCs w:val="22"/>
              </w:rPr>
              <w:t>206-669-8197</w:t>
            </w:r>
          </w:p>
        </w:tc>
        <w:tc>
          <w:tcPr>
            <w:tcW w:w="3431" w:type="dxa"/>
            <w:tcBorders>
              <w:right w:val="thinThickSmallGap" w:sz="24" w:space="0" w:color="auto"/>
            </w:tcBorders>
          </w:tcPr>
          <w:p w14:paraId="6938D586" w14:textId="77777777" w:rsidR="00166199" w:rsidRPr="00C77D72" w:rsidRDefault="00893F66" w:rsidP="004F42CE">
            <w:pPr>
              <w:rPr>
                <w:sz w:val="22"/>
                <w:szCs w:val="22"/>
              </w:rPr>
            </w:pPr>
            <w:hyperlink r:id="rId30" w:history="1">
              <w:r w:rsidR="00166199" w:rsidRPr="00744C21">
                <w:rPr>
                  <w:rStyle w:val="Hyperlink"/>
                  <w:sz w:val="22"/>
                  <w:szCs w:val="22"/>
                </w:rPr>
                <w:t>simon@ffitchlaw.com</w:t>
              </w:r>
            </w:hyperlink>
            <w:r w:rsidR="00166199">
              <w:rPr>
                <w:sz w:val="22"/>
                <w:szCs w:val="22"/>
              </w:rPr>
              <w:t xml:space="preserve"> </w:t>
            </w:r>
          </w:p>
        </w:tc>
      </w:tr>
      <w:tr w:rsidR="00166199" w:rsidRPr="00C61316" w14:paraId="484A33DD" w14:textId="77777777" w:rsidTr="00EE74EC">
        <w:tc>
          <w:tcPr>
            <w:tcW w:w="2070" w:type="dxa"/>
            <w:vMerge/>
            <w:tcBorders>
              <w:left w:val="thinThickSmallGap" w:sz="24" w:space="0" w:color="auto"/>
            </w:tcBorders>
          </w:tcPr>
          <w:p w14:paraId="5A6D6EE8" w14:textId="77777777" w:rsidR="00166199" w:rsidRDefault="00166199" w:rsidP="004F42CE">
            <w:pPr>
              <w:rPr>
                <w:sz w:val="22"/>
                <w:szCs w:val="22"/>
              </w:rPr>
            </w:pPr>
          </w:p>
        </w:tc>
        <w:tc>
          <w:tcPr>
            <w:tcW w:w="3026" w:type="dxa"/>
          </w:tcPr>
          <w:p w14:paraId="334494CC" w14:textId="77777777" w:rsidR="00166199" w:rsidRDefault="00CE7B86" w:rsidP="004F42CE">
            <w:pPr>
              <w:rPr>
                <w:sz w:val="22"/>
                <w:szCs w:val="22"/>
              </w:rPr>
            </w:pPr>
            <w:r w:rsidRPr="00A87636">
              <w:rPr>
                <w:sz w:val="22"/>
                <w:szCs w:val="22"/>
              </w:rPr>
              <w:t>Leslie Rothbaum</w:t>
            </w:r>
          </w:p>
          <w:p w14:paraId="690D19C4" w14:textId="77777777" w:rsidR="00A87636" w:rsidRDefault="00A87636" w:rsidP="004F42CE">
            <w:pPr>
              <w:rPr>
                <w:sz w:val="22"/>
                <w:szCs w:val="22"/>
              </w:rPr>
            </w:pPr>
            <w:r>
              <w:rPr>
                <w:sz w:val="22"/>
                <w:szCs w:val="22"/>
              </w:rPr>
              <w:t>Paralegal</w:t>
            </w:r>
          </w:p>
        </w:tc>
        <w:tc>
          <w:tcPr>
            <w:tcW w:w="1553" w:type="dxa"/>
            <w:vMerge/>
          </w:tcPr>
          <w:p w14:paraId="36A2753B" w14:textId="77777777" w:rsidR="00166199" w:rsidRDefault="00166199" w:rsidP="004F42CE">
            <w:pPr>
              <w:rPr>
                <w:sz w:val="22"/>
                <w:szCs w:val="22"/>
              </w:rPr>
            </w:pPr>
          </w:p>
        </w:tc>
        <w:tc>
          <w:tcPr>
            <w:tcW w:w="3431" w:type="dxa"/>
            <w:tcBorders>
              <w:right w:val="thinThickSmallGap" w:sz="24" w:space="0" w:color="auto"/>
            </w:tcBorders>
          </w:tcPr>
          <w:p w14:paraId="11782A09" w14:textId="77777777" w:rsidR="00166199" w:rsidRDefault="00893F66" w:rsidP="00CE7B86">
            <w:pPr>
              <w:rPr>
                <w:sz w:val="22"/>
                <w:szCs w:val="22"/>
              </w:rPr>
            </w:pPr>
            <w:hyperlink r:id="rId31" w:history="1">
              <w:r w:rsidR="00CE7B86" w:rsidRPr="000B4AC5">
                <w:rPr>
                  <w:rStyle w:val="Hyperlink"/>
                  <w:sz w:val="22"/>
                  <w:szCs w:val="22"/>
                </w:rPr>
                <w:t>leslie@ffitchlaw.com</w:t>
              </w:r>
            </w:hyperlink>
          </w:p>
          <w:p w14:paraId="49F14754" w14:textId="77777777" w:rsidR="00CE7B86" w:rsidRDefault="00CE7B86" w:rsidP="00CE7B86">
            <w:pPr>
              <w:rPr>
                <w:sz w:val="22"/>
                <w:szCs w:val="22"/>
              </w:rPr>
            </w:pPr>
          </w:p>
        </w:tc>
      </w:tr>
      <w:tr w:rsidR="00166199" w:rsidRPr="00C61316" w14:paraId="5178B4B0" w14:textId="77777777" w:rsidTr="00EE74EC">
        <w:tc>
          <w:tcPr>
            <w:tcW w:w="2070" w:type="dxa"/>
            <w:vMerge/>
            <w:tcBorders>
              <w:left w:val="thinThickSmallGap" w:sz="24" w:space="0" w:color="auto"/>
            </w:tcBorders>
          </w:tcPr>
          <w:p w14:paraId="61B470A9" w14:textId="77777777" w:rsidR="00166199" w:rsidRDefault="00166199" w:rsidP="004F42CE">
            <w:pPr>
              <w:rPr>
                <w:sz w:val="22"/>
                <w:szCs w:val="22"/>
              </w:rPr>
            </w:pPr>
          </w:p>
        </w:tc>
        <w:tc>
          <w:tcPr>
            <w:tcW w:w="3026" w:type="dxa"/>
          </w:tcPr>
          <w:p w14:paraId="6252F941" w14:textId="77777777" w:rsidR="00166199" w:rsidRDefault="00166199" w:rsidP="004F42CE">
            <w:pPr>
              <w:rPr>
                <w:sz w:val="22"/>
                <w:szCs w:val="22"/>
              </w:rPr>
            </w:pPr>
            <w:r>
              <w:rPr>
                <w:sz w:val="22"/>
                <w:szCs w:val="22"/>
              </w:rPr>
              <w:t>Carol Baker</w:t>
            </w:r>
          </w:p>
          <w:p w14:paraId="2431281A" w14:textId="77777777" w:rsidR="00166199" w:rsidRDefault="00166199" w:rsidP="004F42CE">
            <w:pPr>
              <w:rPr>
                <w:sz w:val="22"/>
                <w:szCs w:val="22"/>
              </w:rPr>
            </w:pPr>
            <w:r>
              <w:rPr>
                <w:sz w:val="22"/>
                <w:szCs w:val="22"/>
              </w:rPr>
              <w:t>Legal Assistant</w:t>
            </w:r>
          </w:p>
        </w:tc>
        <w:tc>
          <w:tcPr>
            <w:tcW w:w="1553" w:type="dxa"/>
            <w:vMerge/>
          </w:tcPr>
          <w:p w14:paraId="0CDC4018" w14:textId="77777777" w:rsidR="00166199" w:rsidRDefault="00166199" w:rsidP="004F42CE">
            <w:pPr>
              <w:rPr>
                <w:sz w:val="22"/>
                <w:szCs w:val="22"/>
              </w:rPr>
            </w:pPr>
          </w:p>
        </w:tc>
        <w:tc>
          <w:tcPr>
            <w:tcW w:w="3431" w:type="dxa"/>
            <w:tcBorders>
              <w:right w:val="thinThickSmallGap" w:sz="24" w:space="0" w:color="auto"/>
            </w:tcBorders>
          </w:tcPr>
          <w:p w14:paraId="7893999B" w14:textId="77777777" w:rsidR="00166199" w:rsidRDefault="00893F66" w:rsidP="004F42CE">
            <w:pPr>
              <w:rPr>
                <w:sz w:val="22"/>
                <w:szCs w:val="22"/>
              </w:rPr>
            </w:pPr>
            <w:hyperlink r:id="rId32" w:history="1">
              <w:r w:rsidR="00CE7B86" w:rsidRPr="000B4AC5">
                <w:rPr>
                  <w:rStyle w:val="Hyperlink"/>
                  <w:sz w:val="22"/>
                  <w:szCs w:val="22"/>
                </w:rPr>
                <w:t>carol@ffitchlaw.com</w:t>
              </w:r>
            </w:hyperlink>
            <w:r w:rsidR="00166199">
              <w:rPr>
                <w:sz w:val="22"/>
                <w:szCs w:val="22"/>
              </w:rPr>
              <w:t xml:space="preserve"> </w:t>
            </w:r>
          </w:p>
        </w:tc>
      </w:tr>
      <w:tr w:rsidR="00033081" w:rsidRPr="00C61316" w14:paraId="279FEC37" w14:textId="77777777" w:rsidTr="00033081">
        <w:trPr>
          <w:trHeight w:val="444"/>
        </w:trPr>
        <w:tc>
          <w:tcPr>
            <w:tcW w:w="2070" w:type="dxa"/>
            <w:vMerge w:val="restart"/>
            <w:tcBorders>
              <w:left w:val="thinThickSmallGap" w:sz="24" w:space="0" w:color="auto"/>
            </w:tcBorders>
          </w:tcPr>
          <w:p w14:paraId="1EB894A3" w14:textId="77777777" w:rsidR="00033081" w:rsidRPr="00C77D72" w:rsidRDefault="00033081" w:rsidP="004F42CE">
            <w:pPr>
              <w:rPr>
                <w:sz w:val="22"/>
                <w:szCs w:val="22"/>
              </w:rPr>
            </w:pPr>
            <w:r>
              <w:rPr>
                <w:sz w:val="22"/>
                <w:szCs w:val="22"/>
              </w:rPr>
              <w:t>Federal Executive Agencies</w:t>
            </w:r>
          </w:p>
        </w:tc>
        <w:tc>
          <w:tcPr>
            <w:tcW w:w="3026" w:type="dxa"/>
          </w:tcPr>
          <w:p w14:paraId="2A2AFCBF" w14:textId="77777777" w:rsidR="00033081" w:rsidRDefault="00033081" w:rsidP="00166199">
            <w:pPr>
              <w:rPr>
                <w:sz w:val="22"/>
                <w:szCs w:val="22"/>
              </w:rPr>
            </w:pPr>
            <w:r>
              <w:rPr>
                <w:sz w:val="22"/>
                <w:szCs w:val="22"/>
              </w:rPr>
              <w:t>Rita M. Liotta</w:t>
            </w:r>
          </w:p>
          <w:p w14:paraId="4E2EE275" w14:textId="77777777" w:rsidR="00033081" w:rsidRDefault="00033081" w:rsidP="00166199">
            <w:pPr>
              <w:rPr>
                <w:sz w:val="22"/>
                <w:szCs w:val="22"/>
              </w:rPr>
            </w:pPr>
            <w:r>
              <w:rPr>
                <w:sz w:val="22"/>
                <w:szCs w:val="22"/>
              </w:rPr>
              <w:t>Counsel for the FEA</w:t>
            </w:r>
          </w:p>
          <w:p w14:paraId="77B28FBF" w14:textId="77777777" w:rsidR="00033081" w:rsidRDefault="00033081" w:rsidP="00166199">
            <w:pPr>
              <w:rPr>
                <w:sz w:val="22"/>
                <w:szCs w:val="22"/>
              </w:rPr>
            </w:pPr>
            <w:r>
              <w:rPr>
                <w:sz w:val="22"/>
                <w:szCs w:val="22"/>
              </w:rPr>
              <w:t>Department of the Navy</w:t>
            </w:r>
          </w:p>
          <w:p w14:paraId="18418C26" w14:textId="77777777" w:rsidR="00033081" w:rsidRDefault="00033081" w:rsidP="00166199">
            <w:pPr>
              <w:rPr>
                <w:sz w:val="22"/>
                <w:szCs w:val="22"/>
              </w:rPr>
            </w:pPr>
            <w:r>
              <w:rPr>
                <w:sz w:val="22"/>
                <w:szCs w:val="22"/>
              </w:rPr>
              <w:t>One Avenue of the Palms, Suite 161</w:t>
            </w:r>
          </w:p>
          <w:p w14:paraId="25AA47BA" w14:textId="77777777" w:rsidR="00033081" w:rsidRPr="00C77D72" w:rsidRDefault="00033081" w:rsidP="00B132EF">
            <w:pPr>
              <w:rPr>
                <w:sz w:val="22"/>
                <w:szCs w:val="22"/>
              </w:rPr>
            </w:pPr>
            <w:r>
              <w:rPr>
                <w:sz w:val="22"/>
                <w:szCs w:val="22"/>
              </w:rPr>
              <w:t>San Francisco, CA 94130</w:t>
            </w:r>
          </w:p>
        </w:tc>
        <w:tc>
          <w:tcPr>
            <w:tcW w:w="1553" w:type="dxa"/>
            <w:vMerge w:val="restart"/>
          </w:tcPr>
          <w:p w14:paraId="108E6DB6" w14:textId="77777777" w:rsidR="00033081" w:rsidRPr="00C77D72" w:rsidRDefault="00033081" w:rsidP="004F42CE">
            <w:pPr>
              <w:rPr>
                <w:sz w:val="22"/>
                <w:szCs w:val="22"/>
              </w:rPr>
            </w:pPr>
            <w:r>
              <w:rPr>
                <w:sz w:val="22"/>
                <w:szCs w:val="22"/>
              </w:rPr>
              <w:t>415-743-4718</w:t>
            </w:r>
          </w:p>
        </w:tc>
        <w:tc>
          <w:tcPr>
            <w:tcW w:w="3431" w:type="dxa"/>
            <w:tcBorders>
              <w:right w:val="thinThickSmallGap" w:sz="24" w:space="0" w:color="auto"/>
            </w:tcBorders>
          </w:tcPr>
          <w:p w14:paraId="43138901" w14:textId="77777777" w:rsidR="00033081" w:rsidRDefault="00893F66" w:rsidP="004F42CE">
            <w:pPr>
              <w:rPr>
                <w:bCs/>
                <w:sz w:val="22"/>
                <w:szCs w:val="22"/>
              </w:rPr>
            </w:pPr>
            <w:hyperlink r:id="rId33" w:history="1">
              <w:r w:rsidR="00033081" w:rsidRPr="003661B9">
                <w:rPr>
                  <w:rStyle w:val="Hyperlink"/>
                  <w:bCs/>
                  <w:sz w:val="22"/>
                  <w:szCs w:val="22"/>
                </w:rPr>
                <w:t>Rita.liotta@navy.mil</w:t>
              </w:r>
            </w:hyperlink>
          </w:p>
          <w:p w14:paraId="5F7BB371" w14:textId="77777777" w:rsidR="00033081" w:rsidRPr="00C77D72" w:rsidRDefault="00033081" w:rsidP="004F42CE">
            <w:pPr>
              <w:rPr>
                <w:bCs/>
                <w:sz w:val="22"/>
                <w:szCs w:val="22"/>
              </w:rPr>
            </w:pPr>
          </w:p>
        </w:tc>
      </w:tr>
      <w:tr w:rsidR="00033081" w:rsidRPr="00C61316" w14:paraId="3658EC0B" w14:textId="77777777" w:rsidTr="00EE74EC">
        <w:trPr>
          <w:trHeight w:val="444"/>
        </w:trPr>
        <w:tc>
          <w:tcPr>
            <w:tcW w:w="2070" w:type="dxa"/>
            <w:vMerge/>
            <w:tcBorders>
              <w:left w:val="thinThickSmallGap" w:sz="24" w:space="0" w:color="auto"/>
            </w:tcBorders>
          </w:tcPr>
          <w:p w14:paraId="3D35BE9E" w14:textId="77777777" w:rsidR="00033081" w:rsidRDefault="00033081" w:rsidP="004F42CE">
            <w:pPr>
              <w:rPr>
                <w:sz w:val="22"/>
                <w:szCs w:val="22"/>
              </w:rPr>
            </w:pPr>
          </w:p>
        </w:tc>
        <w:tc>
          <w:tcPr>
            <w:tcW w:w="3026" w:type="dxa"/>
          </w:tcPr>
          <w:p w14:paraId="51DE758F" w14:textId="77777777" w:rsidR="00033081" w:rsidRDefault="00033081" w:rsidP="00033081">
            <w:pPr>
              <w:rPr>
                <w:sz w:val="22"/>
                <w:szCs w:val="22"/>
              </w:rPr>
            </w:pPr>
            <w:r>
              <w:rPr>
                <w:sz w:val="22"/>
                <w:szCs w:val="22"/>
              </w:rPr>
              <w:t>Kay Davoodi</w:t>
            </w:r>
          </w:p>
          <w:p w14:paraId="5E50D7B3" w14:textId="77777777" w:rsidR="00033081" w:rsidRDefault="00033081" w:rsidP="00033081">
            <w:pPr>
              <w:rPr>
                <w:sz w:val="22"/>
                <w:szCs w:val="22"/>
              </w:rPr>
            </w:pPr>
            <w:r>
              <w:rPr>
                <w:sz w:val="22"/>
                <w:szCs w:val="22"/>
              </w:rPr>
              <w:t>Utilities Rates and Studies Office</w:t>
            </w:r>
          </w:p>
        </w:tc>
        <w:tc>
          <w:tcPr>
            <w:tcW w:w="1553" w:type="dxa"/>
            <w:vMerge/>
          </w:tcPr>
          <w:p w14:paraId="5E6FC551" w14:textId="77777777" w:rsidR="00033081" w:rsidRDefault="00033081" w:rsidP="004F42CE">
            <w:pPr>
              <w:rPr>
                <w:sz w:val="22"/>
                <w:szCs w:val="22"/>
              </w:rPr>
            </w:pPr>
          </w:p>
        </w:tc>
        <w:tc>
          <w:tcPr>
            <w:tcW w:w="3431" w:type="dxa"/>
            <w:tcBorders>
              <w:right w:val="thinThickSmallGap" w:sz="24" w:space="0" w:color="auto"/>
            </w:tcBorders>
          </w:tcPr>
          <w:p w14:paraId="00F1A5B9" w14:textId="77777777" w:rsidR="00033081" w:rsidRPr="00033081" w:rsidRDefault="00893F66" w:rsidP="00033081">
            <w:pPr>
              <w:rPr>
                <w:sz w:val="22"/>
              </w:rPr>
            </w:pPr>
            <w:hyperlink r:id="rId34" w:history="1">
              <w:r w:rsidR="00033081" w:rsidRPr="00033081">
                <w:rPr>
                  <w:rStyle w:val="Hyperlink"/>
                  <w:sz w:val="22"/>
                </w:rPr>
                <w:t>Khojasteh.davoodi@navy.mil</w:t>
              </w:r>
            </w:hyperlink>
          </w:p>
          <w:p w14:paraId="516F4FE5" w14:textId="77777777" w:rsidR="00033081" w:rsidRDefault="00033081" w:rsidP="004F42CE">
            <w:pPr>
              <w:rPr>
                <w:bCs/>
                <w:sz w:val="22"/>
                <w:szCs w:val="22"/>
              </w:rPr>
            </w:pPr>
          </w:p>
        </w:tc>
      </w:tr>
      <w:tr w:rsidR="00033081" w:rsidRPr="00C61316" w14:paraId="6B990450" w14:textId="77777777" w:rsidTr="00EE74EC">
        <w:trPr>
          <w:trHeight w:val="444"/>
        </w:trPr>
        <w:tc>
          <w:tcPr>
            <w:tcW w:w="2070" w:type="dxa"/>
            <w:vMerge/>
            <w:tcBorders>
              <w:left w:val="thinThickSmallGap" w:sz="24" w:space="0" w:color="auto"/>
            </w:tcBorders>
          </w:tcPr>
          <w:p w14:paraId="0C643DDD" w14:textId="77777777" w:rsidR="00033081" w:rsidRDefault="00033081" w:rsidP="004F42CE">
            <w:pPr>
              <w:rPr>
                <w:sz w:val="22"/>
                <w:szCs w:val="22"/>
              </w:rPr>
            </w:pPr>
          </w:p>
        </w:tc>
        <w:tc>
          <w:tcPr>
            <w:tcW w:w="3026" w:type="dxa"/>
          </w:tcPr>
          <w:p w14:paraId="7CA5EEEB" w14:textId="77777777" w:rsidR="00033081" w:rsidRDefault="00033081" w:rsidP="00033081">
            <w:pPr>
              <w:rPr>
                <w:sz w:val="22"/>
                <w:szCs w:val="22"/>
              </w:rPr>
            </w:pPr>
            <w:r>
              <w:rPr>
                <w:sz w:val="22"/>
                <w:szCs w:val="22"/>
              </w:rPr>
              <w:t>Larry Allen</w:t>
            </w:r>
          </w:p>
          <w:p w14:paraId="04CBB0F3" w14:textId="77777777" w:rsidR="00033081" w:rsidRDefault="00033081" w:rsidP="00033081">
            <w:pPr>
              <w:rPr>
                <w:sz w:val="22"/>
                <w:szCs w:val="22"/>
              </w:rPr>
            </w:pPr>
            <w:r>
              <w:rPr>
                <w:sz w:val="22"/>
                <w:szCs w:val="22"/>
              </w:rPr>
              <w:t>Utilities Rates and Studies Office</w:t>
            </w:r>
          </w:p>
        </w:tc>
        <w:tc>
          <w:tcPr>
            <w:tcW w:w="1553" w:type="dxa"/>
            <w:vMerge/>
          </w:tcPr>
          <w:p w14:paraId="15500C42" w14:textId="77777777" w:rsidR="00033081" w:rsidRDefault="00033081" w:rsidP="004F42CE">
            <w:pPr>
              <w:rPr>
                <w:sz w:val="22"/>
                <w:szCs w:val="22"/>
              </w:rPr>
            </w:pPr>
          </w:p>
        </w:tc>
        <w:tc>
          <w:tcPr>
            <w:tcW w:w="3431" w:type="dxa"/>
            <w:tcBorders>
              <w:right w:val="thinThickSmallGap" w:sz="24" w:space="0" w:color="auto"/>
            </w:tcBorders>
          </w:tcPr>
          <w:p w14:paraId="3AF2F95F" w14:textId="77777777" w:rsidR="00033081" w:rsidRDefault="00893F66" w:rsidP="00033081">
            <w:hyperlink r:id="rId35" w:history="1">
              <w:r w:rsidR="00033081" w:rsidRPr="003661B9">
                <w:rPr>
                  <w:rStyle w:val="Hyperlink"/>
                </w:rPr>
                <w:t>Larry.r.allen@navy.mil</w:t>
              </w:r>
            </w:hyperlink>
          </w:p>
          <w:p w14:paraId="16559099" w14:textId="77777777" w:rsidR="00033081" w:rsidRDefault="00033081" w:rsidP="004F42CE">
            <w:pPr>
              <w:rPr>
                <w:bCs/>
                <w:sz w:val="22"/>
                <w:szCs w:val="22"/>
              </w:rPr>
            </w:pPr>
          </w:p>
        </w:tc>
      </w:tr>
      <w:tr w:rsidR="00033081" w:rsidRPr="00C61316" w14:paraId="718270C7" w14:textId="77777777" w:rsidTr="00EE74EC">
        <w:trPr>
          <w:trHeight w:val="444"/>
        </w:trPr>
        <w:tc>
          <w:tcPr>
            <w:tcW w:w="2070" w:type="dxa"/>
            <w:vMerge/>
            <w:tcBorders>
              <w:left w:val="thinThickSmallGap" w:sz="24" w:space="0" w:color="auto"/>
            </w:tcBorders>
          </w:tcPr>
          <w:p w14:paraId="68475CE2" w14:textId="77777777" w:rsidR="00033081" w:rsidRDefault="00033081" w:rsidP="004F42CE">
            <w:pPr>
              <w:rPr>
                <w:sz w:val="22"/>
                <w:szCs w:val="22"/>
              </w:rPr>
            </w:pPr>
          </w:p>
        </w:tc>
        <w:tc>
          <w:tcPr>
            <w:tcW w:w="3026" w:type="dxa"/>
          </w:tcPr>
          <w:p w14:paraId="14C332A1" w14:textId="77777777" w:rsidR="00033081" w:rsidRDefault="00033081" w:rsidP="00033081">
            <w:pPr>
              <w:rPr>
                <w:sz w:val="22"/>
                <w:szCs w:val="22"/>
              </w:rPr>
            </w:pPr>
            <w:r>
              <w:rPr>
                <w:sz w:val="22"/>
                <w:szCs w:val="22"/>
              </w:rPr>
              <w:t>Makda Solomon</w:t>
            </w:r>
          </w:p>
          <w:p w14:paraId="1F7A0CE1" w14:textId="77777777" w:rsidR="00033081" w:rsidRDefault="00033081" w:rsidP="00033081">
            <w:pPr>
              <w:rPr>
                <w:sz w:val="22"/>
                <w:szCs w:val="22"/>
              </w:rPr>
            </w:pPr>
            <w:r>
              <w:rPr>
                <w:sz w:val="22"/>
                <w:szCs w:val="22"/>
              </w:rPr>
              <w:t>Utilities Rates and Studies Office</w:t>
            </w:r>
          </w:p>
        </w:tc>
        <w:tc>
          <w:tcPr>
            <w:tcW w:w="1553" w:type="dxa"/>
            <w:vMerge/>
          </w:tcPr>
          <w:p w14:paraId="284CC4AB" w14:textId="77777777" w:rsidR="00033081" w:rsidRDefault="00033081" w:rsidP="004F42CE">
            <w:pPr>
              <w:rPr>
                <w:sz w:val="22"/>
                <w:szCs w:val="22"/>
              </w:rPr>
            </w:pPr>
          </w:p>
        </w:tc>
        <w:tc>
          <w:tcPr>
            <w:tcW w:w="3431" w:type="dxa"/>
            <w:tcBorders>
              <w:right w:val="thinThickSmallGap" w:sz="24" w:space="0" w:color="auto"/>
            </w:tcBorders>
          </w:tcPr>
          <w:p w14:paraId="24219F0D" w14:textId="77777777" w:rsidR="00033081" w:rsidRDefault="00893F66" w:rsidP="00033081">
            <w:pPr>
              <w:rPr>
                <w:bCs/>
                <w:sz w:val="22"/>
                <w:szCs w:val="22"/>
              </w:rPr>
            </w:pPr>
            <w:hyperlink r:id="rId36" w:history="1">
              <w:r w:rsidR="00033081" w:rsidRPr="003661B9">
                <w:rPr>
                  <w:rStyle w:val="Hyperlink"/>
                  <w:bCs/>
                  <w:sz w:val="22"/>
                  <w:szCs w:val="22"/>
                </w:rPr>
                <w:t>Makda.solomon@navy.mil</w:t>
              </w:r>
            </w:hyperlink>
          </w:p>
          <w:p w14:paraId="38DF81C7" w14:textId="77777777" w:rsidR="00033081" w:rsidRDefault="00033081" w:rsidP="004F42CE">
            <w:pPr>
              <w:rPr>
                <w:bCs/>
                <w:sz w:val="22"/>
                <w:szCs w:val="22"/>
              </w:rPr>
            </w:pPr>
          </w:p>
        </w:tc>
      </w:tr>
      <w:tr w:rsidR="00CE7B86" w:rsidRPr="00C61316" w14:paraId="60FFF637" w14:textId="77777777" w:rsidTr="00CE7B86">
        <w:trPr>
          <w:trHeight w:val="1014"/>
        </w:trPr>
        <w:tc>
          <w:tcPr>
            <w:tcW w:w="2070" w:type="dxa"/>
            <w:vMerge w:val="restart"/>
            <w:tcBorders>
              <w:left w:val="thinThickSmallGap" w:sz="24" w:space="0" w:color="auto"/>
            </w:tcBorders>
          </w:tcPr>
          <w:p w14:paraId="342D790E" w14:textId="77777777" w:rsidR="00CE7B86" w:rsidRDefault="00CE7B86" w:rsidP="004F42CE">
            <w:pPr>
              <w:rPr>
                <w:sz w:val="22"/>
                <w:szCs w:val="22"/>
              </w:rPr>
            </w:pPr>
            <w:r>
              <w:rPr>
                <w:sz w:val="22"/>
                <w:szCs w:val="22"/>
              </w:rPr>
              <w:t>Sierra Club</w:t>
            </w:r>
          </w:p>
        </w:tc>
        <w:tc>
          <w:tcPr>
            <w:tcW w:w="3026" w:type="dxa"/>
          </w:tcPr>
          <w:p w14:paraId="4F89E42E" w14:textId="77777777" w:rsidR="00CE7B86" w:rsidRDefault="00CE7B86" w:rsidP="00785497">
            <w:pPr>
              <w:rPr>
                <w:sz w:val="22"/>
                <w:szCs w:val="22"/>
              </w:rPr>
            </w:pPr>
            <w:r>
              <w:rPr>
                <w:sz w:val="22"/>
                <w:szCs w:val="22"/>
              </w:rPr>
              <w:t>Travis Ritchie</w:t>
            </w:r>
          </w:p>
          <w:p w14:paraId="7803873C" w14:textId="77777777" w:rsidR="00CE7B86" w:rsidRDefault="00CE7B86" w:rsidP="00785497">
            <w:pPr>
              <w:rPr>
                <w:sz w:val="22"/>
                <w:szCs w:val="22"/>
              </w:rPr>
            </w:pPr>
            <w:r>
              <w:rPr>
                <w:sz w:val="22"/>
                <w:szCs w:val="22"/>
              </w:rPr>
              <w:t>Staff Attorney</w:t>
            </w:r>
          </w:p>
          <w:p w14:paraId="3A67F06C" w14:textId="77777777" w:rsidR="00CE7B86" w:rsidRDefault="00CE7B86" w:rsidP="00785497">
            <w:pPr>
              <w:rPr>
                <w:sz w:val="22"/>
                <w:szCs w:val="22"/>
              </w:rPr>
            </w:pPr>
            <w:r>
              <w:rPr>
                <w:sz w:val="22"/>
                <w:szCs w:val="22"/>
              </w:rPr>
              <w:t>Sierra Club Environmental Law Program</w:t>
            </w:r>
          </w:p>
          <w:p w14:paraId="407F412A" w14:textId="77777777" w:rsidR="00CE7B86" w:rsidRDefault="00CE7B86" w:rsidP="00785497">
            <w:pPr>
              <w:rPr>
                <w:sz w:val="22"/>
                <w:szCs w:val="22"/>
              </w:rPr>
            </w:pPr>
            <w:r>
              <w:rPr>
                <w:sz w:val="22"/>
                <w:szCs w:val="22"/>
              </w:rPr>
              <w:t>2101 Webster Street, Suite 1300</w:t>
            </w:r>
          </w:p>
          <w:p w14:paraId="6CF3D19B" w14:textId="77777777" w:rsidR="00CE7B86" w:rsidRDefault="00CE7B86" w:rsidP="00D106FA">
            <w:pPr>
              <w:rPr>
                <w:sz w:val="22"/>
                <w:szCs w:val="22"/>
              </w:rPr>
            </w:pPr>
            <w:r>
              <w:rPr>
                <w:sz w:val="22"/>
                <w:szCs w:val="22"/>
              </w:rPr>
              <w:t>Oakland, CA 94612</w:t>
            </w:r>
          </w:p>
        </w:tc>
        <w:tc>
          <w:tcPr>
            <w:tcW w:w="1553" w:type="dxa"/>
            <w:vMerge w:val="restart"/>
          </w:tcPr>
          <w:p w14:paraId="60BD0FFB" w14:textId="77777777" w:rsidR="00CE7B86" w:rsidRDefault="00CE7B86" w:rsidP="004F42CE">
            <w:pPr>
              <w:rPr>
                <w:sz w:val="22"/>
                <w:szCs w:val="22"/>
              </w:rPr>
            </w:pPr>
            <w:r>
              <w:rPr>
                <w:sz w:val="22"/>
                <w:szCs w:val="22"/>
              </w:rPr>
              <w:t>415-977-5727</w:t>
            </w:r>
          </w:p>
        </w:tc>
        <w:tc>
          <w:tcPr>
            <w:tcW w:w="3431" w:type="dxa"/>
            <w:tcBorders>
              <w:right w:val="thinThickSmallGap" w:sz="24" w:space="0" w:color="auto"/>
            </w:tcBorders>
          </w:tcPr>
          <w:p w14:paraId="501B06F2" w14:textId="77777777" w:rsidR="00CE7B86" w:rsidRDefault="00893F66" w:rsidP="00EE74EC">
            <w:pPr>
              <w:rPr>
                <w:rStyle w:val="Hyperlink"/>
                <w:bCs/>
                <w:sz w:val="22"/>
                <w:szCs w:val="22"/>
              </w:rPr>
            </w:pPr>
            <w:hyperlink r:id="rId37" w:history="1">
              <w:r w:rsidR="00CE7B86" w:rsidRPr="003661B9">
                <w:rPr>
                  <w:rStyle w:val="Hyperlink"/>
                  <w:bCs/>
                  <w:sz w:val="22"/>
                  <w:szCs w:val="22"/>
                </w:rPr>
                <w:t>Travis.ritchie@sierraclub.org</w:t>
              </w:r>
            </w:hyperlink>
          </w:p>
          <w:p w14:paraId="37E647EF" w14:textId="77777777" w:rsidR="00CE7B86" w:rsidRDefault="00CE7B86" w:rsidP="00EE74EC">
            <w:pPr>
              <w:rPr>
                <w:bCs/>
                <w:sz w:val="22"/>
                <w:szCs w:val="22"/>
              </w:rPr>
            </w:pPr>
          </w:p>
          <w:p w14:paraId="18626362" w14:textId="77777777" w:rsidR="00CE7B86" w:rsidRDefault="00CE7B86" w:rsidP="00EE74EC">
            <w:pPr>
              <w:rPr>
                <w:bCs/>
                <w:sz w:val="22"/>
                <w:szCs w:val="22"/>
              </w:rPr>
            </w:pPr>
          </w:p>
          <w:p w14:paraId="118B6BFD" w14:textId="77777777" w:rsidR="00CE7B86" w:rsidRDefault="00CE7B86" w:rsidP="00EE74EC">
            <w:pPr>
              <w:rPr>
                <w:bCs/>
                <w:sz w:val="22"/>
                <w:szCs w:val="22"/>
              </w:rPr>
            </w:pPr>
          </w:p>
          <w:p w14:paraId="2CBA8408" w14:textId="77777777" w:rsidR="00CE7B86" w:rsidRDefault="00CE7B86" w:rsidP="00EE74EC">
            <w:pPr>
              <w:rPr>
                <w:bCs/>
                <w:sz w:val="22"/>
                <w:szCs w:val="22"/>
              </w:rPr>
            </w:pPr>
          </w:p>
          <w:p w14:paraId="0A67E673" w14:textId="77777777" w:rsidR="00CE7B86" w:rsidRDefault="00CE7B86" w:rsidP="00EE74EC">
            <w:pPr>
              <w:rPr>
                <w:bCs/>
                <w:sz w:val="22"/>
                <w:szCs w:val="22"/>
              </w:rPr>
            </w:pPr>
          </w:p>
          <w:p w14:paraId="4F007E74" w14:textId="77777777" w:rsidR="00CE7B86" w:rsidRDefault="00CE7B86" w:rsidP="00EE74EC">
            <w:pPr>
              <w:rPr>
                <w:bCs/>
                <w:sz w:val="22"/>
                <w:szCs w:val="22"/>
              </w:rPr>
            </w:pPr>
          </w:p>
        </w:tc>
      </w:tr>
      <w:tr w:rsidR="00CE7B86" w:rsidRPr="00C61316" w14:paraId="361C5182" w14:textId="77777777" w:rsidTr="008403EE">
        <w:trPr>
          <w:trHeight w:val="431"/>
        </w:trPr>
        <w:tc>
          <w:tcPr>
            <w:tcW w:w="2070" w:type="dxa"/>
            <w:vMerge/>
            <w:tcBorders>
              <w:left w:val="thinThickSmallGap" w:sz="24" w:space="0" w:color="auto"/>
            </w:tcBorders>
          </w:tcPr>
          <w:p w14:paraId="56958029" w14:textId="77777777" w:rsidR="00CE7B86" w:rsidRDefault="00CE7B86" w:rsidP="004F42CE">
            <w:pPr>
              <w:rPr>
                <w:sz w:val="22"/>
                <w:szCs w:val="22"/>
              </w:rPr>
            </w:pPr>
          </w:p>
        </w:tc>
        <w:tc>
          <w:tcPr>
            <w:tcW w:w="3026" w:type="dxa"/>
          </w:tcPr>
          <w:p w14:paraId="4062791D" w14:textId="77777777" w:rsidR="00CE7B86" w:rsidRDefault="00CE7B86" w:rsidP="00785497">
            <w:pPr>
              <w:rPr>
                <w:sz w:val="22"/>
                <w:szCs w:val="22"/>
              </w:rPr>
            </w:pPr>
            <w:r w:rsidRPr="008403EE">
              <w:rPr>
                <w:sz w:val="22"/>
                <w:szCs w:val="22"/>
              </w:rPr>
              <w:t>Alexa Zimbalist</w:t>
            </w:r>
          </w:p>
          <w:p w14:paraId="1CCD2DAC" w14:textId="77777777" w:rsidR="008403EE" w:rsidRDefault="008403EE" w:rsidP="00785497">
            <w:pPr>
              <w:rPr>
                <w:sz w:val="22"/>
                <w:szCs w:val="22"/>
              </w:rPr>
            </w:pPr>
            <w:r>
              <w:rPr>
                <w:sz w:val="22"/>
                <w:szCs w:val="22"/>
              </w:rPr>
              <w:t>Legal Assistant</w:t>
            </w:r>
          </w:p>
        </w:tc>
        <w:tc>
          <w:tcPr>
            <w:tcW w:w="1553" w:type="dxa"/>
            <w:vMerge/>
          </w:tcPr>
          <w:p w14:paraId="065DD4B0" w14:textId="77777777" w:rsidR="00CE7B86" w:rsidRDefault="00CE7B86" w:rsidP="004F42CE">
            <w:pPr>
              <w:rPr>
                <w:sz w:val="22"/>
                <w:szCs w:val="22"/>
              </w:rPr>
            </w:pPr>
          </w:p>
        </w:tc>
        <w:tc>
          <w:tcPr>
            <w:tcW w:w="3431" w:type="dxa"/>
            <w:tcBorders>
              <w:right w:val="thinThickSmallGap" w:sz="24" w:space="0" w:color="auto"/>
            </w:tcBorders>
          </w:tcPr>
          <w:p w14:paraId="58B51610" w14:textId="77777777" w:rsidR="00CE7B86" w:rsidRPr="00D106FA" w:rsidRDefault="00893F66" w:rsidP="00EE74EC">
            <w:pPr>
              <w:rPr>
                <w:sz w:val="22"/>
              </w:rPr>
            </w:pPr>
            <w:hyperlink r:id="rId38" w:history="1">
              <w:r w:rsidR="00CE7B86" w:rsidRPr="00CE7B86">
                <w:rPr>
                  <w:rStyle w:val="Hyperlink"/>
                  <w:sz w:val="22"/>
                </w:rPr>
                <w:t>alexa.zimbalist@sierraclub.org</w:t>
              </w:r>
            </w:hyperlink>
          </w:p>
        </w:tc>
      </w:tr>
      <w:tr w:rsidR="00EE74EC" w:rsidRPr="00C61316" w14:paraId="05A3A163" w14:textId="77777777" w:rsidTr="00EE74EC">
        <w:tc>
          <w:tcPr>
            <w:tcW w:w="2070" w:type="dxa"/>
            <w:vMerge w:val="restart"/>
            <w:tcBorders>
              <w:left w:val="thinThickSmallGap" w:sz="24" w:space="0" w:color="auto"/>
            </w:tcBorders>
          </w:tcPr>
          <w:p w14:paraId="776FBF11" w14:textId="77777777" w:rsidR="00EE74EC" w:rsidRPr="00C77D72" w:rsidRDefault="00EE74EC" w:rsidP="00033081">
            <w:pPr>
              <w:rPr>
                <w:sz w:val="22"/>
                <w:szCs w:val="22"/>
              </w:rPr>
            </w:pPr>
            <w:r>
              <w:rPr>
                <w:sz w:val="22"/>
                <w:szCs w:val="22"/>
              </w:rPr>
              <w:t>State of Montana</w:t>
            </w:r>
          </w:p>
        </w:tc>
        <w:tc>
          <w:tcPr>
            <w:tcW w:w="3026" w:type="dxa"/>
          </w:tcPr>
          <w:p w14:paraId="1501DD06" w14:textId="77777777" w:rsidR="00EE74EC" w:rsidRDefault="00EE74EC" w:rsidP="00EE74EC">
            <w:pPr>
              <w:rPr>
                <w:sz w:val="22"/>
                <w:szCs w:val="22"/>
              </w:rPr>
            </w:pPr>
            <w:r>
              <w:rPr>
                <w:sz w:val="22"/>
                <w:szCs w:val="22"/>
              </w:rPr>
              <w:t>Robert M. McKenna</w:t>
            </w:r>
          </w:p>
          <w:p w14:paraId="0388EDC0" w14:textId="77777777" w:rsidR="00EE74EC" w:rsidRDefault="00EE74EC" w:rsidP="00EE74EC">
            <w:pPr>
              <w:rPr>
                <w:sz w:val="22"/>
                <w:szCs w:val="22"/>
              </w:rPr>
            </w:pPr>
            <w:r>
              <w:rPr>
                <w:sz w:val="22"/>
                <w:szCs w:val="22"/>
              </w:rPr>
              <w:t xml:space="preserve">Orrick, </w:t>
            </w:r>
            <w:r w:rsidR="003E6361">
              <w:rPr>
                <w:sz w:val="22"/>
                <w:szCs w:val="22"/>
              </w:rPr>
              <w:t>Herrington &amp; Sutcliffe</w:t>
            </w:r>
          </w:p>
          <w:p w14:paraId="37158590" w14:textId="77777777" w:rsidR="00EE74EC" w:rsidRDefault="00EE74EC" w:rsidP="00EE74EC">
            <w:pPr>
              <w:rPr>
                <w:sz w:val="22"/>
                <w:szCs w:val="22"/>
              </w:rPr>
            </w:pPr>
            <w:r>
              <w:rPr>
                <w:sz w:val="22"/>
                <w:szCs w:val="22"/>
              </w:rPr>
              <w:t>701 Fifth Avenue, Suite 5600</w:t>
            </w:r>
          </w:p>
          <w:p w14:paraId="4FB1C299" w14:textId="77777777" w:rsidR="00EE74EC" w:rsidRPr="00C77D72" w:rsidRDefault="00EE74EC" w:rsidP="00EE74EC">
            <w:pPr>
              <w:rPr>
                <w:sz w:val="22"/>
                <w:szCs w:val="22"/>
              </w:rPr>
            </w:pPr>
            <w:r>
              <w:rPr>
                <w:sz w:val="22"/>
                <w:szCs w:val="22"/>
              </w:rPr>
              <w:t xml:space="preserve">Seattle, WA </w:t>
            </w:r>
            <w:r w:rsidRPr="003E6361">
              <w:rPr>
                <w:sz w:val="22"/>
                <w:szCs w:val="22"/>
              </w:rPr>
              <w:t>98104</w:t>
            </w:r>
          </w:p>
        </w:tc>
        <w:tc>
          <w:tcPr>
            <w:tcW w:w="1553" w:type="dxa"/>
            <w:vMerge w:val="restart"/>
          </w:tcPr>
          <w:p w14:paraId="718346E3" w14:textId="77777777" w:rsidR="00EE74EC" w:rsidRPr="00C77D72" w:rsidRDefault="00EE74EC" w:rsidP="00033081">
            <w:pPr>
              <w:rPr>
                <w:sz w:val="22"/>
                <w:szCs w:val="22"/>
              </w:rPr>
            </w:pPr>
            <w:r>
              <w:rPr>
                <w:sz w:val="22"/>
                <w:szCs w:val="22"/>
              </w:rPr>
              <w:t>206-839-4300</w:t>
            </w:r>
          </w:p>
        </w:tc>
        <w:tc>
          <w:tcPr>
            <w:tcW w:w="3431" w:type="dxa"/>
            <w:tcBorders>
              <w:right w:val="thinThickSmallGap" w:sz="24" w:space="0" w:color="auto"/>
            </w:tcBorders>
          </w:tcPr>
          <w:p w14:paraId="54437477" w14:textId="77777777" w:rsidR="00EE74EC" w:rsidRDefault="00893F66" w:rsidP="00EE74EC">
            <w:pPr>
              <w:rPr>
                <w:bCs/>
                <w:sz w:val="22"/>
                <w:szCs w:val="22"/>
              </w:rPr>
            </w:pPr>
            <w:hyperlink r:id="rId39" w:history="1">
              <w:r w:rsidR="00EE74EC" w:rsidRPr="003661B9">
                <w:rPr>
                  <w:rStyle w:val="Hyperlink"/>
                  <w:bCs/>
                  <w:sz w:val="22"/>
                  <w:szCs w:val="22"/>
                </w:rPr>
                <w:t>rmckenna@orrick.com</w:t>
              </w:r>
            </w:hyperlink>
          </w:p>
          <w:p w14:paraId="3AD7D8C4" w14:textId="77777777" w:rsidR="00EE74EC" w:rsidRPr="00C77D72" w:rsidRDefault="00EE74EC" w:rsidP="00033081">
            <w:pPr>
              <w:rPr>
                <w:sz w:val="22"/>
                <w:szCs w:val="22"/>
              </w:rPr>
            </w:pPr>
          </w:p>
        </w:tc>
      </w:tr>
      <w:tr w:rsidR="00EE74EC" w:rsidRPr="00C61316" w14:paraId="54B3EB61" w14:textId="77777777" w:rsidTr="00EE74EC">
        <w:tc>
          <w:tcPr>
            <w:tcW w:w="2070" w:type="dxa"/>
            <w:vMerge/>
            <w:tcBorders>
              <w:left w:val="thinThickSmallGap" w:sz="24" w:space="0" w:color="auto"/>
            </w:tcBorders>
          </w:tcPr>
          <w:p w14:paraId="7172FFB2" w14:textId="77777777" w:rsidR="00EE74EC" w:rsidRDefault="00EE74EC" w:rsidP="00033081">
            <w:pPr>
              <w:rPr>
                <w:sz w:val="22"/>
                <w:szCs w:val="22"/>
              </w:rPr>
            </w:pPr>
          </w:p>
        </w:tc>
        <w:tc>
          <w:tcPr>
            <w:tcW w:w="3026" w:type="dxa"/>
          </w:tcPr>
          <w:p w14:paraId="63C83A5C" w14:textId="77777777" w:rsidR="00EE74EC" w:rsidRDefault="00EE74EC" w:rsidP="00EE74EC">
            <w:pPr>
              <w:rPr>
                <w:sz w:val="22"/>
                <w:szCs w:val="22"/>
              </w:rPr>
            </w:pPr>
            <w:r>
              <w:rPr>
                <w:sz w:val="22"/>
                <w:szCs w:val="22"/>
              </w:rPr>
              <w:t>Brian Moran</w:t>
            </w:r>
          </w:p>
          <w:p w14:paraId="1373CE71" w14:textId="77777777" w:rsidR="00EE74EC" w:rsidRDefault="00B132EF" w:rsidP="00EE74EC">
            <w:pPr>
              <w:rPr>
                <w:sz w:val="22"/>
                <w:szCs w:val="22"/>
              </w:rPr>
            </w:pPr>
            <w:r>
              <w:rPr>
                <w:sz w:val="22"/>
                <w:szCs w:val="22"/>
              </w:rPr>
              <w:t xml:space="preserve">Orrick, </w:t>
            </w:r>
            <w:r w:rsidR="003E6361">
              <w:rPr>
                <w:sz w:val="22"/>
                <w:szCs w:val="22"/>
              </w:rPr>
              <w:t>Herrington &amp; Sutcliffe</w:t>
            </w:r>
          </w:p>
        </w:tc>
        <w:tc>
          <w:tcPr>
            <w:tcW w:w="1553" w:type="dxa"/>
            <w:vMerge/>
          </w:tcPr>
          <w:p w14:paraId="5CC3718F" w14:textId="77777777" w:rsidR="00EE74EC" w:rsidRDefault="00EE74EC" w:rsidP="00033081">
            <w:pPr>
              <w:rPr>
                <w:sz w:val="22"/>
                <w:szCs w:val="22"/>
              </w:rPr>
            </w:pPr>
          </w:p>
        </w:tc>
        <w:tc>
          <w:tcPr>
            <w:tcW w:w="3431" w:type="dxa"/>
            <w:tcBorders>
              <w:right w:val="thinThickSmallGap" w:sz="24" w:space="0" w:color="auto"/>
            </w:tcBorders>
          </w:tcPr>
          <w:p w14:paraId="50E850BE" w14:textId="77777777" w:rsidR="00EE74EC" w:rsidRDefault="00893F66" w:rsidP="00EE74EC">
            <w:pPr>
              <w:rPr>
                <w:bCs/>
                <w:sz w:val="22"/>
                <w:szCs w:val="22"/>
              </w:rPr>
            </w:pPr>
            <w:hyperlink r:id="rId40" w:history="1">
              <w:r w:rsidR="00EE74EC" w:rsidRPr="003661B9">
                <w:rPr>
                  <w:rStyle w:val="Hyperlink"/>
                  <w:bCs/>
                  <w:sz w:val="22"/>
                  <w:szCs w:val="22"/>
                </w:rPr>
                <w:t>Brian.moran@orrick.com</w:t>
              </w:r>
            </w:hyperlink>
          </w:p>
          <w:p w14:paraId="7B6E6209" w14:textId="77777777" w:rsidR="00EE74EC" w:rsidRDefault="00EE74EC" w:rsidP="00033081">
            <w:pPr>
              <w:rPr>
                <w:sz w:val="22"/>
                <w:szCs w:val="22"/>
              </w:rPr>
            </w:pPr>
          </w:p>
        </w:tc>
      </w:tr>
      <w:tr w:rsidR="00EE74EC" w:rsidRPr="00C61316" w14:paraId="42CD49CB" w14:textId="77777777" w:rsidTr="00EE74EC">
        <w:tc>
          <w:tcPr>
            <w:tcW w:w="2070" w:type="dxa"/>
            <w:vMerge/>
            <w:tcBorders>
              <w:left w:val="thinThickSmallGap" w:sz="24" w:space="0" w:color="auto"/>
            </w:tcBorders>
          </w:tcPr>
          <w:p w14:paraId="1559C8AD" w14:textId="77777777" w:rsidR="00EE74EC" w:rsidRDefault="00EE74EC" w:rsidP="00033081">
            <w:pPr>
              <w:rPr>
                <w:sz w:val="22"/>
                <w:szCs w:val="22"/>
              </w:rPr>
            </w:pPr>
          </w:p>
        </w:tc>
        <w:tc>
          <w:tcPr>
            <w:tcW w:w="3026" w:type="dxa"/>
          </w:tcPr>
          <w:p w14:paraId="30743F8F" w14:textId="77777777" w:rsidR="00EE74EC" w:rsidRDefault="00EE74EC" w:rsidP="00033081">
            <w:pPr>
              <w:rPr>
                <w:sz w:val="22"/>
                <w:szCs w:val="22"/>
              </w:rPr>
            </w:pPr>
            <w:r>
              <w:rPr>
                <w:sz w:val="22"/>
                <w:szCs w:val="22"/>
              </w:rPr>
              <w:t>Tom Butler</w:t>
            </w:r>
          </w:p>
          <w:p w14:paraId="76B718F4" w14:textId="77777777" w:rsidR="00EE74EC" w:rsidRDefault="00EE74EC" w:rsidP="00033081">
            <w:pPr>
              <w:rPr>
                <w:sz w:val="22"/>
                <w:szCs w:val="22"/>
              </w:rPr>
            </w:pPr>
            <w:r>
              <w:rPr>
                <w:sz w:val="22"/>
                <w:szCs w:val="22"/>
              </w:rPr>
              <w:t>Deputy Attorney General, Montana Dept. of Justice</w:t>
            </w:r>
          </w:p>
        </w:tc>
        <w:tc>
          <w:tcPr>
            <w:tcW w:w="1553" w:type="dxa"/>
            <w:vMerge/>
          </w:tcPr>
          <w:p w14:paraId="694537D5" w14:textId="77777777" w:rsidR="00EE74EC" w:rsidRDefault="00EE74EC" w:rsidP="00033081">
            <w:pPr>
              <w:rPr>
                <w:sz w:val="22"/>
                <w:szCs w:val="22"/>
              </w:rPr>
            </w:pPr>
          </w:p>
        </w:tc>
        <w:tc>
          <w:tcPr>
            <w:tcW w:w="3431" w:type="dxa"/>
            <w:tcBorders>
              <w:right w:val="thinThickSmallGap" w:sz="24" w:space="0" w:color="auto"/>
            </w:tcBorders>
          </w:tcPr>
          <w:p w14:paraId="1F7BD580" w14:textId="77777777" w:rsidR="00EE74EC" w:rsidRDefault="00893F66" w:rsidP="00EE74EC">
            <w:pPr>
              <w:rPr>
                <w:sz w:val="22"/>
                <w:szCs w:val="22"/>
              </w:rPr>
            </w:pPr>
            <w:hyperlink r:id="rId41" w:history="1">
              <w:r w:rsidR="00EE74EC" w:rsidRPr="003661B9">
                <w:rPr>
                  <w:rStyle w:val="Hyperlink"/>
                  <w:sz w:val="22"/>
                  <w:szCs w:val="22"/>
                </w:rPr>
                <w:t>TommyButler@mt.gov</w:t>
              </w:r>
            </w:hyperlink>
          </w:p>
          <w:p w14:paraId="6CBA5149" w14:textId="77777777" w:rsidR="00EE74EC" w:rsidRDefault="00EE74EC" w:rsidP="00EE74EC">
            <w:pPr>
              <w:rPr>
                <w:sz w:val="22"/>
                <w:szCs w:val="22"/>
              </w:rPr>
            </w:pPr>
            <w:r>
              <w:rPr>
                <w:sz w:val="22"/>
                <w:szCs w:val="22"/>
              </w:rPr>
              <w:t xml:space="preserve"> </w:t>
            </w:r>
          </w:p>
        </w:tc>
      </w:tr>
      <w:tr w:rsidR="00CE7B86" w:rsidRPr="00C61316" w14:paraId="765D3E1D" w14:textId="77777777" w:rsidTr="00033081">
        <w:trPr>
          <w:trHeight w:val="189"/>
        </w:trPr>
        <w:tc>
          <w:tcPr>
            <w:tcW w:w="2070" w:type="dxa"/>
            <w:vMerge w:val="restart"/>
            <w:tcBorders>
              <w:left w:val="thinThickSmallGap" w:sz="24" w:space="0" w:color="auto"/>
            </w:tcBorders>
          </w:tcPr>
          <w:p w14:paraId="5894B65A" w14:textId="77777777" w:rsidR="00CE7B86" w:rsidRDefault="00CE7B86" w:rsidP="004F42CE">
            <w:pPr>
              <w:rPr>
                <w:sz w:val="22"/>
                <w:szCs w:val="22"/>
              </w:rPr>
            </w:pPr>
            <w:r>
              <w:rPr>
                <w:sz w:val="22"/>
                <w:szCs w:val="22"/>
              </w:rPr>
              <w:t>NW Energy Coalition, Renewable Northwest,</w:t>
            </w:r>
          </w:p>
          <w:p w14:paraId="5C249115" w14:textId="77777777" w:rsidR="00CE7B86" w:rsidRDefault="00CE7B86" w:rsidP="004F42CE">
            <w:pPr>
              <w:rPr>
                <w:sz w:val="22"/>
                <w:szCs w:val="22"/>
              </w:rPr>
            </w:pPr>
            <w:r>
              <w:rPr>
                <w:sz w:val="22"/>
                <w:szCs w:val="22"/>
              </w:rPr>
              <w:t>Natural Resources Defense Council</w:t>
            </w:r>
          </w:p>
        </w:tc>
        <w:tc>
          <w:tcPr>
            <w:tcW w:w="3026" w:type="dxa"/>
          </w:tcPr>
          <w:p w14:paraId="01DEAC2C" w14:textId="77777777" w:rsidR="00CE7B86" w:rsidRDefault="00CE7B86" w:rsidP="004F42CE">
            <w:pPr>
              <w:rPr>
                <w:sz w:val="22"/>
                <w:szCs w:val="22"/>
              </w:rPr>
            </w:pPr>
            <w:r>
              <w:rPr>
                <w:sz w:val="22"/>
                <w:szCs w:val="22"/>
              </w:rPr>
              <w:t>Amanda W. Goodin</w:t>
            </w:r>
            <w:r w:rsidR="00D106FA">
              <w:rPr>
                <w:sz w:val="22"/>
                <w:szCs w:val="22"/>
              </w:rPr>
              <w:t>, Attorney at Law</w:t>
            </w:r>
          </w:p>
          <w:p w14:paraId="567FC9C8" w14:textId="77777777" w:rsidR="00CE7B86" w:rsidRDefault="00CE7B86" w:rsidP="004F42CE">
            <w:pPr>
              <w:rPr>
                <w:sz w:val="22"/>
                <w:szCs w:val="22"/>
              </w:rPr>
            </w:pPr>
            <w:r>
              <w:rPr>
                <w:sz w:val="22"/>
                <w:szCs w:val="22"/>
              </w:rPr>
              <w:t>Earthjustice Northwest Office</w:t>
            </w:r>
          </w:p>
          <w:p w14:paraId="7F6CE787" w14:textId="77777777" w:rsidR="00CE7B86" w:rsidRDefault="00CE7B86" w:rsidP="004F42CE">
            <w:pPr>
              <w:rPr>
                <w:sz w:val="22"/>
                <w:szCs w:val="22"/>
              </w:rPr>
            </w:pPr>
            <w:r>
              <w:rPr>
                <w:sz w:val="22"/>
                <w:szCs w:val="22"/>
              </w:rPr>
              <w:t>705 Second Avenue, Suite 203</w:t>
            </w:r>
          </w:p>
          <w:p w14:paraId="0FFB3024" w14:textId="77777777" w:rsidR="00CE7B86" w:rsidRDefault="00CE7B86" w:rsidP="004F42CE">
            <w:pPr>
              <w:rPr>
                <w:sz w:val="22"/>
                <w:szCs w:val="22"/>
              </w:rPr>
            </w:pPr>
            <w:r>
              <w:rPr>
                <w:sz w:val="22"/>
                <w:szCs w:val="22"/>
              </w:rPr>
              <w:t>Seattle, WA 98104</w:t>
            </w:r>
          </w:p>
        </w:tc>
        <w:tc>
          <w:tcPr>
            <w:tcW w:w="1553" w:type="dxa"/>
            <w:vMerge w:val="restart"/>
          </w:tcPr>
          <w:p w14:paraId="32727F90" w14:textId="77777777" w:rsidR="00CE7B86" w:rsidRDefault="00CE7B86" w:rsidP="004F42CE">
            <w:pPr>
              <w:rPr>
                <w:sz w:val="22"/>
                <w:szCs w:val="22"/>
              </w:rPr>
            </w:pPr>
            <w:r>
              <w:rPr>
                <w:sz w:val="22"/>
                <w:szCs w:val="22"/>
              </w:rPr>
              <w:t>206-343-7340</w:t>
            </w:r>
          </w:p>
        </w:tc>
        <w:tc>
          <w:tcPr>
            <w:tcW w:w="3431" w:type="dxa"/>
            <w:tcBorders>
              <w:right w:val="thinThickSmallGap" w:sz="24" w:space="0" w:color="auto"/>
            </w:tcBorders>
          </w:tcPr>
          <w:p w14:paraId="6D9490C6" w14:textId="77777777" w:rsidR="00CE7B86" w:rsidRDefault="00893F66" w:rsidP="004F42CE">
            <w:pPr>
              <w:rPr>
                <w:bCs/>
                <w:sz w:val="22"/>
                <w:szCs w:val="22"/>
              </w:rPr>
            </w:pPr>
            <w:hyperlink r:id="rId42" w:history="1">
              <w:r w:rsidR="00CE7B86" w:rsidRPr="003661B9">
                <w:rPr>
                  <w:rStyle w:val="Hyperlink"/>
                  <w:bCs/>
                  <w:sz w:val="22"/>
                  <w:szCs w:val="22"/>
                </w:rPr>
                <w:t>agoodin@earthjustice.org</w:t>
              </w:r>
            </w:hyperlink>
          </w:p>
          <w:p w14:paraId="7782F77C" w14:textId="77777777" w:rsidR="00CE7B86" w:rsidRDefault="00CE7B86" w:rsidP="004F42CE">
            <w:pPr>
              <w:rPr>
                <w:bCs/>
                <w:sz w:val="22"/>
                <w:szCs w:val="22"/>
              </w:rPr>
            </w:pPr>
          </w:p>
        </w:tc>
      </w:tr>
      <w:tr w:rsidR="00CE7B86" w:rsidRPr="00C61316" w14:paraId="3619AF19" w14:textId="77777777" w:rsidTr="00EE74EC">
        <w:trPr>
          <w:trHeight w:val="189"/>
        </w:trPr>
        <w:tc>
          <w:tcPr>
            <w:tcW w:w="2070" w:type="dxa"/>
            <w:vMerge/>
            <w:tcBorders>
              <w:left w:val="thinThickSmallGap" w:sz="24" w:space="0" w:color="auto"/>
            </w:tcBorders>
          </w:tcPr>
          <w:p w14:paraId="7224D84A" w14:textId="77777777" w:rsidR="00CE7B86" w:rsidRDefault="00CE7B86" w:rsidP="004F42CE">
            <w:pPr>
              <w:rPr>
                <w:sz w:val="22"/>
                <w:szCs w:val="22"/>
              </w:rPr>
            </w:pPr>
          </w:p>
        </w:tc>
        <w:tc>
          <w:tcPr>
            <w:tcW w:w="3026" w:type="dxa"/>
          </w:tcPr>
          <w:p w14:paraId="0A8A9588" w14:textId="77777777" w:rsidR="00CE7B86" w:rsidRDefault="00CE7B86" w:rsidP="00D106FA">
            <w:pPr>
              <w:rPr>
                <w:sz w:val="22"/>
                <w:szCs w:val="22"/>
              </w:rPr>
            </w:pPr>
            <w:r>
              <w:rPr>
                <w:sz w:val="22"/>
                <w:szCs w:val="22"/>
              </w:rPr>
              <w:t>Anna M. Sewell</w:t>
            </w:r>
            <w:r w:rsidR="00D106FA">
              <w:rPr>
                <w:sz w:val="22"/>
                <w:szCs w:val="22"/>
              </w:rPr>
              <w:t xml:space="preserve">, Attorney at Law, </w:t>
            </w:r>
            <w:r>
              <w:rPr>
                <w:sz w:val="22"/>
                <w:szCs w:val="22"/>
              </w:rPr>
              <w:t>Earthjustice</w:t>
            </w:r>
          </w:p>
        </w:tc>
        <w:tc>
          <w:tcPr>
            <w:tcW w:w="1553" w:type="dxa"/>
            <w:vMerge/>
          </w:tcPr>
          <w:p w14:paraId="0197459F" w14:textId="77777777" w:rsidR="00CE7B86" w:rsidRDefault="00CE7B86" w:rsidP="004F42CE">
            <w:pPr>
              <w:rPr>
                <w:sz w:val="22"/>
                <w:szCs w:val="22"/>
              </w:rPr>
            </w:pPr>
          </w:p>
        </w:tc>
        <w:tc>
          <w:tcPr>
            <w:tcW w:w="3431" w:type="dxa"/>
            <w:tcBorders>
              <w:right w:val="thinThickSmallGap" w:sz="24" w:space="0" w:color="auto"/>
            </w:tcBorders>
          </w:tcPr>
          <w:p w14:paraId="2356959E" w14:textId="77777777" w:rsidR="00CE7B86" w:rsidRDefault="00893F66" w:rsidP="004F42CE">
            <w:pPr>
              <w:rPr>
                <w:bCs/>
                <w:sz w:val="22"/>
                <w:szCs w:val="22"/>
              </w:rPr>
            </w:pPr>
            <w:hyperlink r:id="rId43" w:history="1">
              <w:r w:rsidR="00CE7B86" w:rsidRPr="003661B9">
                <w:rPr>
                  <w:rStyle w:val="Hyperlink"/>
                  <w:bCs/>
                  <w:sz w:val="22"/>
                  <w:szCs w:val="22"/>
                </w:rPr>
                <w:t>asewell@earthjustice.org</w:t>
              </w:r>
            </w:hyperlink>
          </w:p>
          <w:p w14:paraId="4BB6925C" w14:textId="77777777" w:rsidR="00CE7B86" w:rsidRDefault="00CE7B86" w:rsidP="004F42CE">
            <w:pPr>
              <w:rPr>
                <w:bCs/>
                <w:sz w:val="22"/>
                <w:szCs w:val="22"/>
              </w:rPr>
            </w:pPr>
          </w:p>
        </w:tc>
      </w:tr>
      <w:tr w:rsidR="00CE7B86" w:rsidRPr="00C61316" w14:paraId="5C33A61E" w14:textId="77777777" w:rsidTr="00CE7B86">
        <w:trPr>
          <w:trHeight w:val="252"/>
        </w:trPr>
        <w:tc>
          <w:tcPr>
            <w:tcW w:w="2070" w:type="dxa"/>
            <w:vMerge/>
            <w:tcBorders>
              <w:left w:val="thinThickSmallGap" w:sz="24" w:space="0" w:color="auto"/>
            </w:tcBorders>
          </w:tcPr>
          <w:p w14:paraId="125F21CF" w14:textId="77777777" w:rsidR="00CE7B86" w:rsidRDefault="00CE7B86" w:rsidP="004F42CE">
            <w:pPr>
              <w:rPr>
                <w:sz w:val="22"/>
                <w:szCs w:val="22"/>
              </w:rPr>
            </w:pPr>
          </w:p>
        </w:tc>
        <w:tc>
          <w:tcPr>
            <w:tcW w:w="3026" w:type="dxa"/>
          </w:tcPr>
          <w:p w14:paraId="66A0BFDD" w14:textId="77777777" w:rsidR="00CE7B86" w:rsidRDefault="00CE7B86" w:rsidP="00D106FA">
            <w:pPr>
              <w:rPr>
                <w:sz w:val="22"/>
                <w:szCs w:val="22"/>
              </w:rPr>
            </w:pPr>
            <w:r>
              <w:rPr>
                <w:sz w:val="22"/>
                <w:szCs w:val="22"/>
              </w:rPr>
              <w:t>Kristen L. Boyles</w:t>
            </w:r>
            <w:r w:rsidR="00D106FA">
              <w:rPr>
                <w:sz w:val="22"/>
                <w:szCs w:val="22"/>
              </w:rPr>
              <w:t xml:space="preserve">, Attorney at Law, </w:t>
            </w:r>
            <w:r>
              <w:rPr>
                <w:sz w:val="22"/>
                <w:szCs w:val="22"/>
              </w:rPr>
              <w:t>Earthjustice</w:t>
            </w:r>
          </w:p>
        </w:tc>
        <w:tc>
          <w:tcPr>
            <w:tcW w:w="1553" w:type="dxa"/>
            <w:vMerge/>
          </w:tcPr>
          <w:p w14:paraId="3FED6DEE" w14:textId="77777777" w:rsidR="00CE7B86" w:rsidRDefault="00CE7B86" w:rsidP="004F42CE">
            <w:pPr>
              <w:rPr>
                <w:sz w:val="22"/>
                <w:szCs w:val="22"/>
              </w:rPr>
            </w:pPr>
          </w:p>
        </w:tc>
        <w:tc>
          <w:tcPr>
            <w:tcW w:w="3431" w:type="dxa"/>
            <w:tcBorders>
              <w:right w:val="thinThickSmallGap" w:sz="24" w:space="0" w:color="auto"/>
            </w:tcBorders>
          </w:tcPr>
          <w:p w14:paraId="129F2BD7" w14:textId="77777777" w:rsidR="00CE7B86" w:rsidRDefault="00893F66" w:rsidP="004F42CE">
            <w:pPr>
              <w:rPr>
                <w:rStyle w:val="Hyperlink"/>
                <w:bCs/>
                <w:sz w:val="22"/>
                <w:szCs w:val="22"/>
              </w:rPr>
            </w:pPr>
            <w:hyperlink r:id="rId44" w:history="1">
              <w:r w:rsidR="00CE7B86" w:rsidRPr="003661B9">
                <w:rPr>
                  <w:rStyle w:val="Hyperlink"/>
                  <w:bCs/>
                  <w:sz w:val="22"/>
                  <w:szCs w:val="22"/>
                </w:rPr>
                <w:t>kboyles@earthjustice.org</w:t>
              </w:r>
            </w:hyperlink>
          </w:p>
          <w:p w14:paraId="7F618B8D" w14:textId="77777777" w:rsidR="00CE7B86" w:rsidRDefault="00CE7B86" w:rsidP="004F42CE">
            <w:pPr>
              <w:rPr>
                <w:bCs/>
                <w:sz w:val="22"/>
                <w:szCs w:val="22"/>
              </w:rPr>
            </w:pPr>
          </w:p>
        </w:tc>
      </w:tr>
      <w:tr w:rsidR="00CE7B86" w:rsidRPr="00C61316" w14:paraId="2666918A" w14:textId="77777777" w:rsidTr="00EE74EC">
        <w:trPr>
          <w:trHeight w:val="252"/>
        </w:trPr>
        <w:tc>
          <w:tcPr>
            <w:tcW w:w="2070" w:type="dxa"/>
            <w:vMerge/>
            <w:tcBorders>
              <w:left w:val="thinThickSmallGap" w:sz="24" w:space="0" w:color="auto"/>
            </w:tcBorders>
          </w:tcPr>
          <w:p w14:paraId="4478BD84" w14:textId="77777777" w:rsidR="00CE7B86" w:rsidRDefault="00CE7B86" w:rsidP="004F42CE">
            <w:pPr>
              <w:rPr>
                <w:sz w:val="22"/>
                <w:szCs w:val="22"/>
              </w:rPr>
            </w:pPr>
          </w:p>
        </w:tc>
        <w:tc>
          <w:tcPr>
            <w:tcW w:w="3026" w:type="dxa"/>
          </w:tcPr>
          <w:p w14:paraId="670B4B04" w14:textId="77777777" w:rsidR="00CE7B86" w:rsidRDefault="00CE7B86" w:rsidP="00D106FA">
            <w:pPr>
              <w:rPr>
                <w:sz w:val="22"/>
                <w:szCs w:val="22"/>
              </w:rPr>
            </w:pPr>
            <w:r>
              <w:rPr>
                <w:sz w:val="22"/>
                <w:szCs w:val="22"/>
              </w:rPr>
              <w:t>Cathy Hendrickson</w:t>
            </w:r>
            <w:r w:rsidR="00D106FA">
              <w:rPr>
                <w:sz w:val="22"/>
                <w:szCs w:val="22"/>
              </w:rPr>
              <w:t xml:space="preserve">, Legal Assistant, </w:t>
            </w:r>
            <w:r>
              <w:rPr>
                <w:sz w:val="22"/>
                <w:szCs w:val="22"/>
              </w:rPr>
              <w:t>Earthjustice</w:t>
            </w:r>
          </w:p>
        </w:tc>
        <w:tc>
          <w:tcPr>
            <w:tcW w:w="1553" w:type="dxa"/>
            <w:vMerge/>
          </w:tcPr>
          <w:p w14:paraId="3749BF08" w14:textId="77777777" w:rsidR="00CE7B86" w:rsidRDefault="00CE7B86" w:rsidP="004F42CE">
            <w:pPr>
              <w:rPr>
                <w:sz w:val="22"/>
                <w:szCs w:val="22"/>
              </w:rPr>
            </w:pPr>
          </w:p>
        </w:tc>
        <w:tc>
          <w:tcPr>
            <w:tcW w:w="3431" w:type="dxa"/>
            <w:tcBorders>
              <w:right w:val="thinThickSmallGap" w:sz="24" w:space="0" w:color="auto"/>
            </w:tcBorders>
          </w:tcPr>
          <w:p w14:paraId="233262EF" w14:textId="77777777" w:rsidR="00CE7B86" w:rsidRDefault="00893F66" w:rsidP="004F42CE">
            <w:hyperlink r:id="rId45" w:history="1">
              <w:r w:rsidR="00CE7B86" w:rsidRPr="00CE7B86">
                <w:rPr>
                  <w:rStyle w:val="Hyperlink"/>
                  <w:sz w:val="22"/>
                </w:rPr>
                <w:t>chendrickson@earthjustice.org</w:t>
              </w:r>
            </w:hyperlink>
          </w:p>
          <w:p w14:paraId="5F0A3A2C" w14:textId="77777777" w:rsidR="00CE7B86" w:rsidRDefault="00CE7B86" w:rsidP="004F42CE"/>
        </w:tc>
      </w:tr>
      <w:tr w:rsidR="00CE7B86" w:rsidRPr="00C61316" w14:paraId="030807D9" w14:textId="77777777" w:rsidTr="00EE74EC">
        <w:trPr>
          <w:trHeight w:val="189"/>
        </w:trPr>
        <w:tc>
          <w:tcPr>
            <w:tcW w:w="2070" w:type="dxa"/>
            <w:vMerge/>
            <w:tcBorders>
              <w:left w:val="thinThickSmallGap" w:sz="24" w:space="0" w:color="auto"/>
            </w:tcBorders>
          </w:tcPr>
          <w:p w14:paraId="47EA0FA8" w14:textId="77777777" w:rsidR="00CE7B86" w:rsidRDefault="00CE7B86" w:rsidP="004F42CE">
            <w:pPr>
              <w:rPr>
                <w:sz w:val="22"/>
                <w:szCs w:val="22"/>
              </w:rPr>
            </w:pPr>
          </w:p>
        </w:tc>
        <w:tc>
          <w:tcPr>
            <w:tcW w:w="3026" w:type="dxa"/>
          </w:tcPr>
          <w:p w14:paraId="79678688" w14:textId="77777777" w:rsidR="00CE7B86" w:rsidRDefault="00CE7B86" w:rsidP="004F42CE">
            <w:pPr>
              <w:rPr>
                <w:sz w:val="22"/>
                <w:szCs w:val="22"/>
              </w:rPr>
            </w:pPr>
            <w:r>
              <w:rPr>
                <w:sz w:val="22"/>
                <w:szCs w:val="22"/>
              </w:rPr>
              <w:t>Joni Bosh</w:t>
            </w:r>
          </w:p>
          <w:p w14:paraId="13A0FBD5" w14:textId="77777777" w:rsidR="00CE7B86" w:rsidRDefault="00CE7B86" w:rsidP="004F42CE">
            <w:pPr>
              <w:rPr>
                <w:sz w:val="22"/>
                <w:szCs w:val="22"/>
              </w:rPr>
            </w:pPr>
            <w:r>
              <w:rPr>
                <w:sz w:val="22"/>
                <w:szCs w:val="22"/>
              </w:rPr>
              <w:t>NWEC</w:t>
            </w:r>
          </w:p>
        </w:tc>
        <w:tc>
          <w:tcPr>
            <w:tcW w:w="1553" w:type="dxa"/>
            <w:vMerge/>
          </w:tcPr>
          <w:p w14:paraId="21E9C790" w14:textId="77777777" w:rsidR="00CE7B86" w:rsidRDefault="00CE7B86" w:rsidP="004F42CE">
            <w:pPr>
              <w:rPr>
                <w:sz w:val="22"/>
                <w:szCs w:val="22"/>
              </w:rPr>
            </w:pPr>
          </w:p>
        </w:tc>
        <w:tc>
          <w:tcPr>
            <w:tcW w:w="3431" w:type="dxa"/>
            <w:tcBorders>
              <w:right w:val="thinThickSmallGap" w:sz="24" w:space="0" w:color="auto"/>
            </w:tcBorders>
          </w:tcPr>
          <w:p w14:paraId="2099A719" w14:textId="77777777" w:rsidR="00CE7B86" w:rsidRDefault="00893F66" w:rsidP="004F42CE">
            <w:pPr>
              <w:rPr>
                <w:bCs/>
                <w:sz w:val="22"/>
                <w:szCs w:val="22"/>
              </w:rPr>
            </w:pPr>
            <w:hyperlink r:id="rId46" w:history="1">
              <w:r w:rsidR="00CE7B86" w:rsidRPr="003661B9">
                <w:rPr>
                  <w:rStyle w:val="Hyperlink"/>
                  <w:bCs/>
                  <w:sz w:val="22"/>
                  <w:szCs w:val="22"/>
                </w:rPr>
                <w:t>joni@nwenergy.org</w:t>
              </w:r>
            </w:hyperlink>
          </w:p>
          <w:p w14:paraId="41AC1E02" w14:textId="77777777" w:rsidR="00CE7B86" w:rsidRDefault="00CE7B86" w:rsidP="004F42CE">
            <w:pPr>
              <w:rPr>
                <w:bCs/>
                <w:sz w:val="22"/>
                <w:szCs w:val="22"/>
              </w:rPr>
            </w:pPr>
          </w:p>
        </w:tc>
      </w:tr>
      <w:tr w:rsidR="00CE7B86" w:rsidRPr="00C61316" w14:paraId="1100AC6E" w14:textId="77777777" w:rsidTr="00033081">
        <w:trPr>
          <w:trHeight w:val="548"/>
        </w:trPr>
        <w:tc>
          <w:tcPr>
            <w:tcW w:w="2070" w:type="dxa"/>
            <w:vMerge/>
            <w:tcBorders>
              <w:left w:val="thinThickSmallGap" w:sz="24" w:space="0" w:color="auto"/>
            </w:tcBorders>
          </w:tcPr>
          <w:p w14:paraId="6621D07E" w14:textId="77777777" w:rsidR="00CE7B86" w:rsidRDefault="00CE7B86" w:rsidP="004F42CE">
            <w:pPr>
              <w:rPr>
                <w:sz w:val="22"/>
                <w:szCs w:val="22"/>
              </w:rPr>
            </w:pPr>
          </w:p>
        </w:tc>
        <w:tc>
          <w:tcPr>
            <w:tcW w:w="3026" w:type="dxa"/>
          </w:tcPr>
          <w:p w14:paraId="3A48689D" w14:textId="77777777" w:rsidR="00CE7B86" w:rsidRDefault="00CE7B86" w:rsidP="004F42CE">
            <w:pPr>
              <w:rPr>
                <w:sz w:val="22"/>
                <w:szCs w:val="22"/>
              </w:rPr>
            </w:pPr>
            <w:r>
              <w:rPr>
                <w:sz w:val="22"/>
                <w:szCs w:val="22"/>
              </w:rPr>
              <w:t>Wendy Gerlitz</w:t>
            </w:r>
          </w:p>
          <w:p w14:paraId="06E21CAA" w14:textId="77777777" w:rsidR="00CE7B86" w:rsidRDefault="00CE7B86" w:rsidP="004F42CE">
            <w:pPr>
              <w:rPr>
                <w:sz w:val="22"/>
                <w:szCs w:val="22"/>
              </w:rPr>
            </w:pPr>
            <w:r>
              <w:rPr>
                <w:sz w:val="22"/>
                <w:szCs w:val="22"/>
              </w:rPr>
              <w:t>NWEC</w:t>
            </w:r>
          </w:p>
        </w:tc>
        <w:tc>
          <w:tcPr>
            <w:tcW w:w="1553" w:type="dxa"/>
            <w:vMerge/>
          </w:tcPr>
          <w:p w14:paraId="2B726021" w14:textId="77777777" w:rsidR="00CE7B86" w:rsidRDefault="00CE7B86" w:rsidP="004F42CE">
            <w:pPr>
              <w:rPr>
                <w:sz w:val="22"/>
                <w:szCs w:val="22"/>
              </w:rPr>
            </w:pPr>
          </w:p>
        </w:tc>
        <w:tc>
          <w:tcPr>
            <w:tcW w:w="3431" w:type="dxa"/>
            <w:tcBorders>
              <w:right w:val="thinThickSmallGap" w:sz="24" w:space="0" w:color="auto"/>
            </w:tcBorders>
          </w:tcPr>
          <w:p w14:paraId="5DDE9892" w14:textId="77777777" w:rsidR="00CE7B86" w:rsidRDefault="00893F66" w:rsidP="004F42CE">
            <w:pPr>
              <w:rPr>
                <w:bCs/>
                <w:sz w:val="22"/>
                <w:szCs w:val="22"/>
              </w:rPr>
            </w:pPr>
            <w:hyperlink r:id="rId47" w:history="1">
              <w:r w:rsidR="00CE7B86" w:rsidRPr="003661B9">
                <w:rPr>
                  <w:rStyle w:val="Hyperlink"/>
                  <w:bCs/>
                  <w:sz w:val="22"/>
                  <w:szCs w:val="22"/>
                </w:rPr>
                <w:t>wendy@nwenergy.org</w:t>
              </w:r>
            </w:hyperlink>
          </w:p>
          <w:p w14:paraId="3F8FF6ED" w14:textId="77777777" w:rsidR="00CE7B86" w:rsidRDefault="00CE7B86" w:rsidP="004F42CE">
            <w:pPr>
              <w:rPr>
                <w:bCs/>
                <w:sz w:val="22"/>
                <w:szCs w:val="22"/>
              </w:rPr>
            </w:pPr>
          </w:p>
        </w:tc>
      </w:tr>
      <w:tr w:rsidR="00CE7B86" w:rsidRPr="00C61316" w14:paraId="329E2537" w14:textId="77777777" w:rsidTr="00EE74EC">
        <w:trPr>
          <w:trHeight w:val="189"/>
        </w:trPr>
        <w:tc>
          <w:tcPr>
            <w:tcW w:w="2070" w:type="dxa"/>
            <w:vMerge/>
            <w:tcBorders>
              <w:left w:val="thinThickSmallGap" w:sz="24" w:space="0" w:color="auto"/>
            </w:tcBorders>
          </w:tcPr>
          <w:p w14:paraId="61E3B2A1" w14:textId="77777777" w:rsidR="00CE7B86" w:rsidRDefault="00CE7B86" w:rsidP="004F42CE">
            <w:pPr>
              <w:rPr>
                <w:sz w:val="22"/>
                <w:szCs w:val="22"/>
              </w:rPr>
            </w:pPr>
          </w:p>
        </w:tc>
        <w:tc>
          <w:tcPr>
            <w:tcW w:w="3026" w:type="dxa"/>
          </w:tcPr>
          <w:p w14:paraId="7748ACF1" w14:textId="77777777" w:rsidR="00CE7B86" w:rsidRDefault="00CE7B86" w:rsidP="004F42CE">
            <w:pPr>
              <w:rPr>
                <w:sz w:val="22"/>
                <w:szCs w:val="22"/>
              </w:rPr>
            </w:pPr>
            <w:r>
              <w:rPr>
                <w:sz w:val="22"/>
                <w:szCs w:val="22"/>
              </w:rPr>
              <w:t>Dina Dubson Kelley</w:t>
            </w:r>
          </w:p>
          <w:p w14:paraId="3A1F8D51" w14:textId="77777777" w:rsidR="00CE7B86" w:rsidRDefault="00CE7B86" w:rsidP="004F42CE">
            <w:pPr>
              <w:rPr>
                <w:sz w:val="22"/>
                <w:szCs w:val="22"/>
              </w:rPr>
            </w:pPr>
            <w:r>
              <w:rPr>
                <w:sz w:val="22"/>
                <w:szCs w:val="22"/>
              </w:rPr>
              <w:t>RNW</w:t>
            </w:r>
          </w:p>
        </w:tc>
        <w:tc>
          <w:tcPr>
            <w:tcW w:w="1553" w:type="dxa"/>
            <w:vMerge/>
          </w:tcPr>
          <w:p w14:paraId="677D2853" w14:textId="77777777" w:rsidR="00CE7B86" w:rsidRDefault="00CE7B86" w:rsidP="004F42CE">
            <w:pPr>
              <w:rPr>
                <w:sz w:val="22"/>
                <w:szCs w:val="22"/>
              </w:rPr>
            </w:pPr>
          </w:p>
        </w:tc>
        <w:tc>
          <w:tcPr>
            <w:tcW w:w="3431" w:type="dxa"/>
            <w:tcBorders>
              <w:right w:val="thinThickSmallGap" w:sz="24" w:space="0" w:color="auto"/>
            </w:tcBorders>
          </w:tcPr>
          <w:p w14:paraId="4780F86E" w14:textId="77777777" w:rsidR="00CE7B86" w:rsidRDefault="00893F66" w:rsidP="004F42CE">
            <w:pPr>
              <w:rPr>
                <w:bCs/>
                <w:sz w:val="22"/>
                <w:szCs w:val="22"/>
              </w:rPr>
            </w:pPr>
            <w:hyperlink r:id="rId48" w:history="1">
              <w:r w:rsidR="00CE7B86" w:rsidRPr="003661B9">
                <w:rPr>
                  <w:rStyle w:val="Hyperlink"/>
                  <w:bCs/>
                  <w:sz w:val="22"/>
                  <w:szCs w:val="22"/>
                </w:rPr>
                <w:t>dina@renewablenw.org</w:t>
              </w:r>
            </w:hyperlink>
          </w:p>
          <w:p w14:paraId="39C76C9A" w14:textId="77777777" w:rsidR="00CE7B86" w:rsidRDefault="00CE7B86" w:rsidP="004F42CE">
            <w:pPr>
              <w:rPr>
                <w:bCs/>
                <w:sz w:val="22"/>
                <w:szCs w:val="22"/>
              </w:rPr>
            </w:pPr>
          </w:p>
        </w:tc>
      </w:tr>
      <w:tr w:rsidR="00CE7B86" w:rsidRPr="00C61316" w14:paraId="5F22213C" w14:textId="77777777" w:rsidTr="00EE74EC">
        <w:trPr>
          <w:trHeight w:val="189"/>
        </w:trPr>
        <w:tc>
          <w:tcPr>
            <w:tcW w:w="2070" w:type="dxa"/>
            <w:vMerge/>
            <w:tcBorders>
              <w:left w:val="thinThickSmallGap" w:sz="24" w:space="0" w:color="auto"/>
            </w:tcBorders>
          </w:tcPr>
          <w:p w14:paraId="78067D94" w14:textId="77777777" w:rsidR="00CE7B86" w:rsidRDefault="00CE7B86" w:rsidP="004F42CE">
            <w:pPr>
              <w:rPr>
                <w:sz w:val="22"/>
                <w:szCs w:val="22"/>
              </w:rPr>
            </w:pPr>
          </w:p>
        </w:tc>
        <w:tc>
          <w:tcPr>
            <w:tcW w:w="3026" w:type="dxa"/>
          </w:tcPr>
          <w:p w14:paraId="2C0C855C" w14:textId="77777777" w:rsidR="00CE7B86" w:rsidRDefault="00CE7B86" w:rsidP="004F42CE">
            <w:pPr>
              <w:rPr>
                <w:sz w:val="22"/>
                <w:szCs w:val="22"/>
              </w:rPr>
            </w:pPr>
            <w:r>
              <w:rPr>
                <w:sz w:val="22"/>
                <w:szCs w:val="22"/>
              </w:rPr>
              <w:t>Silvia Tanner</w:t>
            </w:r>
          </w:p>
          <w:p w14:paraId="7764F827" w14:textId="77777777" w:rsidR="00CE7B86" w:rsidRDefault="00CE7B86" w:rsidP="004F42CE">
            <w:pPr>
              <w:rPr>
                <w:sz w:val="22"/>
                <w:szCs w:val="22"/>
              </w:rPr>
            </w:pPr>
            <w:r>
              <w:rPr>
                <w:sz w:val="22"/>
                <w:szCs w:val="22"/>
              </w:rPr>
              <w:t>RNW</w:t>
            </w:r>
          </w:p>
        </w:tc>
        <w:tc>
          <w:tcPr>
            <w:tcW w:w="1553" w:type="dxa"/>
            <w:vMerge/>
          </w:tcPr>
          <w:p w14:paraId="7790F949" w14:textId="77777777" w:rsidR="00CE7B86" w:rsidRDefault="00CE7B86" w:rsidP="004F42CE">
            <w:pPr>
              <w:rPr>
                <w:sz w:val="22"/>
                <w:szCs w:val="22"/>
              </w:rPr>
            </w:pPr>
          </w:p>
        </w:tc>
        <w:tc>
          <w:tcPr>
            <w:tcW w:w="3431" w:type="dxa"/>
            <w:tcBorders>
              <w:right w:val="thinThickSmallGap" w:sz="24" w:space="0" w:color="auto"/>
            </w:tcBorders>
          </w:tcPr>
          <w:p w14:paraId="0FB84EF2" w14:textId="77777777" w:rsidR="00CE7B86" w:rsidRDefault="00893F66" w:rsidP="004F42CE">
            <w:pPr>
              <w:rPr>
                <w:bCs/>
                <w:sz w:val="22"/>
                <w:szCs w:val="22"/>
              </w:rPr>
            </w:pPr>
            <w:hyperlink r:id="rId49" w:history="1">
              <w:r w:rsidR="00CE7B86" w:rsidRPr="003661B9">
                <w:rPr>
                  <w:rStyle w:val="Hyperlink"/>
                  <w:bCs/>
                  <w:sz w:val="22"/>
                  <w:szCs w:val="22"/>
                </w:rPr>
                <w:t>silvia@renewablenw.org</w:t>
              </w:r>
            </w:hyperlink>
          </w:p>
          <w:p w14:paraId="2CB96345" w14:textId="77777777" w:rsidR="00CE7B86" w:rsidRDefault="00CE7B86" w:rsidP="004F42CE">
            <w:pPr>
              <w:rPr>
                <w:bCs/>
                <w:sz w:val="22"/>
                <w:szCs w:val="22"/>
              </w:rPr>
            </w:pPr>
          </w:p>
        </w:tc>
      </w:tr>
      <w:tr w:rsidR="00CE7B86" w:rsidRPr="00C61316" w14:paraId="122AA0F0" w14:textId="77777777" w:rsidTr="00033081">
        <w:trPr>
          <w:trHeight w:val="378"/>
        </w:trPr>
        <w:tc>
          <w:tcPr>
            <w:tcW w:w="2070" w:type="dxa"/>
            <w:vMerge/>
            <w:tcBorders>
              <w:left w:val="thinThickSmallGap" w:sz="24" w:space="0" w:color="auto"/>
            </w:tcBorders>
          </w:tcPr>
          <w:p w14:paraId="3B61EC77" w14:textId="77777777" w:rsidR="00CE7B86" w:rsidRDefault="00CE7B86" w:rsidP="004F42CE">
            <w:pPr>
              <w:rPr>
                <w:sz w:val="22"/>
                <w:szCs w:val="22"/>
              </w:rPr>
            </w:pPr>
          </w:p>
        </w:tc>
        <w:tc>
          <w:tcPr>
            <w:tcW w:w="3026" w:type="dxa"/>
          </w:tcPr>
          <w:p w14:paraId="36B959C3" w14:textId="77777777" w:rsidR="00CE7B86" w:rsidRDefault="00CE7B86" w:rsidP="004F42CE">
            <w:pPr>
              <w:rPr>
                <w:sz w:val="22"/>
                <w:szCs w:val="22"/>
              </w:rPr>
            </w:pPr>
            <w:r>
              <w:rPr>
                <w:sz w:val="22"/>
                <w:szCs w:val="22"/>
              </w:rPr>
              <w:t>Noah Long</w:t>
            </w:r>
          </w:p>
          <w:p w14:paraId="7FB56115" w14:textId="77777777" w:rsidR="00CE7B86" w:rsidRDefault="00CE7B86" w:rsidP="004F42CE">
            <w:pPr>
              <w:rPr>
                <w:sz w:val="22"/>
                <w:szCs w:val="22"/>
              </w:rPr>
            </w:pPr>
            <w:r>
              <w:rPr>
                <w:sz w:val="22"/>
                <w:szCs w:val="22"/>
              </w:rPr>
              <w:t>NRDC</w:t>
            </w:r>
          </w:p>
        </w:tc>
        <w:tc>
          <w:tcPr>
            <w:tcW w:w="1553" w:type="dxa"/>
            <w:vMerge/>
          </w:tcPr>
          <w:p w14:paraId="6C5A5B43" w14:textId="77777777" w:rsidR="00CE7B86" w:rsidRDefault="00CE7B86" w:rsidP="004F42CE">
            <w:pPr>
              <w:rPr>
                <w:sz w:val="22"/>
                <w:szCs w:val="22"/>
              </w:rPr>
            </w:pPr>
          </w:p>
        </w:tc>
        <w:tc>
          <w:tcPr>
            <w:tcW w:w="3431" w:type="dxa"/>
            <w:tcBorders>
              <w:right w:val="thinThickSmallGap" w:sz="24" w:space="0" w:color="auto"/>
            </w:tcBorders>
          </w:tcPr>
          <w:p w14:paraId="616C0443" w14:textId="77777777" w:rsidR="00CE7B86" w:rsidRDefault="00893F66" w:rsidP="004F42CE">
            <w:pPr>
              <w:rPr>
                <w:bCs/>
                <w:sz w:val="22"/>
                <w:szCs w:val="22"/>
              </w:rPr>
            </w:pPr>
            <w:hyperlink r:id="rId50" w:history="1">
              <w:r w:rsidR="00CE7B86" w:rsidRPr="003661B9">
                <w:rPr>
                  <w:rStyle w:val="Hyperlink"/>
                  <w:bCs/>
                  <w:sz w:val="22"/>
                  <w:szCs w:val="22"/>
                </w:rPr>
                <w:t>nlong@nrdc.org</w:t>
              </w:r>
            </w:hyperlink>
          </w:p>
          <w:p w14:paraId="07EC5FFA" w14:textId="77777777" w:rsidR="00CE7B86" w:rsidRDefault="00CE7B86" w:rsidP="004F42CE">
            <w:pPr>
              <w:rPr>
                <w:bCs/>
                <w:sz w:val="22"/>
                <w:szCs w:val="22"/>
              </w:rPr>
            </w:pPr>
          </w:p>
        </w:tc>
      </w:tr>
      <w:tr w:rsidR="00CE7B86" w:rsidRPr="00C61316" w14:paraId="73D06453" w14:textId="77777777" w:rsidTr="00EE74EC">
        <w:trPr>
          <w:trHeight w:val="378"/>
        </w:trPr>
        <w:tc>
          <w:tcPr>
            <w:tcW w:w="2070" w:type="dxa"/>
            <w:vMerge/>
            <w:tcBorders>
              <w:left w:val="thinThickSmallGap" w:sz="24" w:space="0" w:color="auto"/>
            </w:tcBorders>
          </w:tcPr>
          <w:p w14:paraId="086CC3A0" w14:textId="77777777" w:rsidR="00CE7B86" w:rsidRDefault="00CE7B86" w:rsidP="004F42CE">
            <w:pPr>
              <w:rPr>
                <w:sz w:val="22"/>
                <w:szCs w:val="22"/>
              </w:rPr>
            </w:pPr>
          </w:p>
        </w:tc>
        <w:tc>
          <w:tcPr>
            <w:tcW w:w="3026" w:type="dxa"/>
          </w:tcPr>
          <w:p w14:paraId="4F997996" w14:textId="77777777" w:rsidR="00CE7B86" w:rsidRDefault="00CE7B86" w:rsidP="004F42CE">
            <w:pPr>
              <w:rPr>
                <w:sz w:val="22"/>
                <w:szCs w:val="22"/>
              </w:rPr>
            </w:pPr>
            <w:r>
              <w:rPr>
                <w:sz w:val="22"/>
                <w:szCs w:val="22"/>
              </w:rPr>
              <w:t>Chuck Magraw</w:t>
            </w:r>
          </w:p>
          <w:p w14:paraId="4DDA4CA1" w14:textId="77777777" w:rsidR="00CE7B86" w:rsidRDefault="00CE7B86" w:rsidP="004F42CE">
            <w:pPr>
              <w:rPr>
                <w:sz w:val="22"/>
                <w:szCs w:val="22"/>
              </w:rPr>
            </w:pPr>
            <w:r>
              <w:rPr>
                <w:sz w:val="22"/>
                <w:szCs w:val="22"/>
              </w:rPr>
              <w:t>NRDC</w:t>
            </w:r>
          </w:p>
        </w:tc>
        <w:tc>
          <w:tcPr>
            <w:tcW w:w="1553" w:type="dxa"/>
            <w:vMerge/>
          </w:tcPr>
          <w:p w14:paraId="4ABA8DDC" w14:textId="77777777" w:rsidR="00CE7B86" w:rsidRDefault="00CE7B86" w:rsidP="004F42CE">
            <w:pPr>
              <w:rPr>
                <w:sz w:val="22"/>
                <w:szCs w:val="22"/>
              </w:rPr>
            </w:pPr>
          </w:p>
        </w:tc>
        <w:tc>
          <w:tcPr>
            <w:tcW w:w="3431" w:type="dxa"/>
            <w:tcBorders>
              <w:right w:val="thinThickSmallGap" w:sz="24" w:space="0" w:color="auto"/>
            </w:tcBorders>
          </w:tcPr>
          <w:p w14:paraId="71E114CC" w14:textId="77777777" w:rsidR="00CE7B86" w:rsidRDefault="00893F66" w:rsidP="004F42CE">
            <w:pPr>
              <w:rPr>
                <w:bCs/>
                <w:sz w:val="22"/>
                <w:szCs w:val="22"/>
              </w:rPr>
            </w:pPr>
            <w:hyperlink r:id="rId51" w:history="1">
              <w:r w:rsidR="00CE7B86" w:rsidRPr="003661B9">
                <w:rPr>
                  <w:rStyle w:val="Hyperlink"/>
                  <w:bCs/>
                  <w:sz w:val="22"/>
                  <w:szCs w:val="22"/>
                </w:rPr>
                <w:t>c.magraw@bresnan.net</w:t>
              </w:r>
            </w:hyperlink>
          </w:p>
          <w:p w14:paraId="62E7DB2E" w14:textId="77777777" w:rsidR="00CE7B86" w:rsidRDefault="00CE7B86" w:rsidP="004F42CE">
            <w:pPr>
              <w:rPr>
                <w:bCs/>
                <w:sz w:val="22"/>
                <w:szCs w:val="22"/>
              </w:rPr>
            </w:pPr>
          </w:p>
        </w:tc>
      </w:tr>
      <w:tr w:rsidR="00B132EF" w:rsidRPr="00C61316" w14:paraId="565CD934" w14:textId="77777777" w:rsidTr="00B132EF">
        <w:trPr>
          <w:trHeight w:val="504"/>
        </w:trPr>
        <w:tc>
          <w:tcPr>
            <w:tcW w:w="2070" w:type="dxa"/>
            <w:vMerge w:val="restart"/>
            <w:tcBorders>
              <w:left w:val="thinThickSmallGap" w:sz="24" w:space="0" w:color="auto"/>
            </w:tcBorders>
          </w:tcPr>
          <w:p w14:paraId="1CA5C495" w14:textId="77777777" w:rsidR="00B132EF" w:rsidRDefault="00B132EF" w:rsidP="004F42CE">
            <w:pPr>
              <w:rPr>
                <w:sz w:val="22"/>
                <w:szCs w:val="22"/>
              </w:rPr>
            </w:pPr>
            <w:r>
              <w:rPr>
                <w:sz w:val="22"/>
                <w:szCs w:val="22"/>
              </w:rPr>
              <w:t>NWIGU</w:t>
            </w:r>
          </w:p>
        </w:tc>
        <w:tc>
          <w:tcPr>
            <w:tcW w:w="3026" w:type="dxa"/>
          </w:tcPr>
          <w:p w14:paraId="1E73487F" w14:textId="77777777" w:rsidR="00B132EF" w:rsidRDefault="00B132EF" w:rsidP="004F42CE">
            <w:pPr>
              <w:rPr>
                <w:sz w:val="22"/>
                <w:szCs w:val="22"/>
              </w:rPr>
            </w:pPr>
            <w:r>
              <w:rPr>
                <w:sz w:val="22"/>
                <w:szCs w:val="22"/>
              </w:rPr>
              <w:t>Chad M. Stokes</w:t>
            </w:r>
          </w:p>
          <w:p w14:paraId="47B0E4BC" w14:textId="77777777" w:rsidR="00B132EF" w:rsidRDefault="00B132EF" w:rsidP="004F42CE">
            <w:pPr>
              <w:rPr>
                <w:sz w:val="22"/>
                <w:szCs w:val="22"/>
              </w:rPr>
            </w:pPr>
            <w:r>
              <w:rPr>
                <w:sz w:val="22"/>
                <w:szCs w:val="22"/>
              </w:rPr>
              <w:t>Cable Huston LLP</w:t>
            </w:r>
          </w:p>
          <w:p w14:paraId="6843EDC4" w14:textId="77777777" w:rsidR="00B132EF" w:rsidRDefault="00B132EF" w:rsidP="004F42CE">
            <w:pPr>
              <w:rPr>
                <w:sz w:val="22"/>
                <w:szCs w:val="22"/>
              </w:rPr>
            </w:pPr>
            <w:r>
              <w:rPr>
                <w:sz w:val="22"/>
                <w:szCs w:val="22"/>
              </w:rPr>
              <w:t>1001 SW Fifth Avenue, Suite 2000</w:t>
            </w:r>
          </w:p>
          <w:p w14:paraId="11056082" w14:textId="77777777" w:rsidR="00B132EF" w:rsidRDefault="00B132EF" w:rsidP="004F42CE">
            <w:pPr>
              <w:rPr>
                <w:sz w:val="22"/>
                <w:szCs w:val="22"/>
              </w:rPr>
            </w:pPr>
            <w:r>
              <w:rPr>
                <w:sz w:val="22"/>
                <w:szCs w:val="22"/>
              </w:rPr>
              <w:t>Portland, OR 97204-1136</w:t>
            </w:r>
          </w:p>
          <w:p w14:paraId="165408B6" w14:textId="77777777" w:rsidR="00B132EF" w:rsidRDefault="00B132EF" w:rsidP="004F42CE">
            <w:pPr>
              <w:rPr>
                <w:sz w:val="22"/>
                <w:szCs w:val="22"/>
              </w:rPr>
            </w:pPr>
          </w:p>
        </w:tc>
        <w:tc>
          <w:tcPr>
            <w:tcW w:w="1553" w:type="dxa"/>
            <w:vMerge w:val="restart"/>
          </w:tcPr>
          <w:p w14:paraId="30DEEB69" w14:textId="77777777" w:rsidR="00B132EF" w:rsidRDefault="00B132EF" w:rsidP="004F42CE">
            <w:pPr>
              <w:rPr>
                <w:sz w:val="22"/>
                <w:szCs w:val="22"/>
              </w:rPr>
            </w:pPr>
            <w:r>
              <w:rPr>
                <w:sz w:val="22"/>
                <w:szCs w:val="22"/>
              </w:rPr>
              <w:t>503-224-3092</w:t>
            </w:r>
          </w:p>
        </w:tc>
        <w:tc>
          <w:tcPr>
            <w:tcW w:w="3431" w:type="dxa"/>
            <w:tcBorders>
              <w:right w:val="thinThickSmallGap" w:sz="24" w:space="0" w:color="auto"/>
            </w:tcBorders>
          </w:tcPr>
          <w:p w14:paraId="72F9E4F2" w14:textId="77777777" w:rsidR="00B132EF" w:rsidRDefault="00893F66" w:rsidP="004F42CE">
            <w:pPr>
              <w:rPr>
                <w:bCs/>
                <w:sz w:val="22"/>
                <w:szCs w:val="22"/>
              </w:rPr>
            </w:pPr>
            <w:hyperlink r:id="rId52" w:history="1">
              <w:r w:rsidR="00B132EF" w:rsidRPr="003661B9">
                <w:rPr>
                  <w:rStyle w:val="Hyperlink"/>
                  <w:bCs/>
                  <w:sz w:val="22"/>
                  <w:szCs w:val="22"/>
                </w:rPr>
                <w:t>cstokes@cablehuston.com</w:t>
              </w:r>
            </w:hyperlink>
          </w:p>
          <w:p w14:paraId="77D114E4" w14:textId="77777777" w:rsidR="00B132EF" w:rsidRDefault="00B132EF" w:rsidP="004F42CE">
            <w:pPr>
              <w:rPr>
                <w:bCs/>
                <w:sz w:val="22"/>
                <w:szCs w:val="22"/>
              </w:rPr>
            </w:pPr>
          </w:p>
          <w:p w14:paraId="2B1B6E22" w14:textId="77777777" w:rsidR="00B132EF" w:rsidRDefault="00B132EF" w:rsidP="004F42CE">
            <w:pPr>
              <w:rPr>
                <w:bCs/>
                <w:sz w:val="22"/>
                <w:szCs w:val="22"/>
              </w:rPr>
            </w:pPr>
          </w:p>
        </w:tc>
      </w:tr>
      <w:tr w:rsidR="00B132EF" w:rsidRPr="00C61316" w14:paraId="68773FCD" w14:textId="77777777" w:rsidTr="00EE74EC">
        <w:trPr>
          <w:trHeight w:val="504"/>
        </w:trPr>
        <w:tc>
          <w:tcPr>
            <w:tcW w:w="2070" w:type="dxa"/>
            <w:vMerge/>
            <w:tcBorders>
              <w:left w:val="thinThickSmallGap" w:sz="24" w:space="0" w:color="auto"/>
            </w:tcBorders>
          </w:tcPr>
          <w:p w14:paraId="43058B57" w14:textId="77777777" w:rsidR="00B132EF" w:rsidRDefault="00B132EF" w:rsidP="004F42CE">
            <w:pPr>
              <w:rPr>
                <w:sz w:val="22"/>
                <w:szCs w:val="22"/>
              </w:rPr>
            </w:pPr>
          </w:p>
        </w:tc>
        <w:tc>
          <w:tcPr>
            <w:tcW w:w="3026" w:type="dxa"/>
          </w:tcPr>
          <w:p w14:paraId="46BF4E37" w14:textId="77777777" w:rsidR="00B132EF" w:rsidRDefault="00B132EF" w:rsidP="004F42CE">
            <w:pPr>
              <w:rPr>
                <w:sz w:val="22"/>
                <w:szCs w:val="22"/>
              </w:rPr>
            </w:pPr>
            <w:r>
              <w:rPr>
                <w:sz w:val="22"/>
                <w:szCs w:val="22"/>
              </w:rPr>
              <w:t>Tommy A. Brooks</w:t>
            </w:r>
          </w:p>
          <w:p w14:paraId="34286401" w14:textId="77777777" w:rsidR="00B132EF" w:rsidRDefault="00B132EF" w:rsidP="004F42CE">
            <w:pPr>
              <w:rPr>
                <w:sz w:val="22"/>
                <w:szCs w:val="22"/>
              </w:rPr>
            </w:pPr>
            <w:r>
              <w:rPr>
                <w:sz w:val="22"/>
                <w:szCs w:val="22"/>
              </w:rPr>
              <w:t>Cable Huston LLP</w:t>
            </w:r>
          </w:p>
        </w:tc>
        <w:tc>
          <w:tcPr>
            <w:tcW w:w="1553" w:type="dxa"/>
            <w:vMerge/>
          </w:tcPr>
          <w:p w14:paraId="0C9153E8" w14:textId="77777777" w:rsidR="00B132EF" w:rsidRDefault="00B132EF" w:rsidP="004F42CE">
            <w:pPr>
              <w:rPr>
                <w:sz w:val="22"/>
                <w:szCs w:val="22"/>
              </w:rPr>
            </w:pPr>
          </w:p>
        </w:tc>
        <w:tc>
          <w:tcPr>
            <w:tcW w:w="3431" w:type="dxa"/>
            <w:tcBorders>
              <w:right w:val="thinThickSmallGap" w:sz="24" w:space="0" w:color="auto"/>
            </w:tcBorders>
          </w:tcPr>
          <w:p w14:paraId="3E4CA115" w14:textId="77777777" w:rsidR="00B132EF" w:rsidRDefault="00893F66" w:rsidP="004F42CE">
            <w:pPr>
              <w:rPr>
                <w:bCs/>
                <w:sz w:val="22"/>
                <w:szCs w:val="22"/>
              </w:rPr>
            </w:pPr>
            <w:hyperlink r:id="rId53" w:history="1">
              <w:r w:rsidR="00B132EF" w:rsidRPr="003661B9">
                <w:rPr>
                  <w:rStyle w:val="Hyperlink"/>
                  <w:bCs/>
                  <w:sz w:val="22"/>
                  <w:szCs w:val="22"/>
                </w:rPr>
                <w:t>tbrooks@cablehuston.com</w:t>
              </w:r>
            </w:hyperlink>
          </w:p>
          <w:p w14:paraId="1CCC6624" w14:textId="77777777" w:rsidR="00B132EF" w:rsidRDefault="00B132EF" w:rsidP="004F42CE">
            <w:pPr>
              <w:rPr>
                <w:bCs/>
                <w:sz w:val="22"/>
                <w:szCs w:val="22"/>
              </w:rPr>
            </w:pPr>
          </w:p>
        </w:tc>
      </w:tr>
      <w:tr w:rsidR="00B132EF" w:rsidRPr="00C61316" w14:paraId="0541AC04" w14:textId="77777777" w:rsidTr="00EE74EC">
        <w:trPr>
          <w:trHeight w:val="504"/>
        </w:trPr>
        <w:tc>
          <w:tcPr>
            <w:tcW w:w="2070" w:type="dxa"/>
            <w:vMerge/>
            <w:tcBorders>
              <w:left w:val="thinThickSmallGap" w:sz="24" w:space="0" w:color="auto"/>
            </w:tcBorders>
          </w:tcPr>
          <w:p w14:paraId="41D79BAD" w14:textId="77777777" w:rsidR="00B132EF" w:rsidRDefault="00B132EF" w:rsidP="004F42CE">
            <w:pPr>
              <w:rPr>
                <w:sz w:val="22"/>
                <w:szCs w:val="22"/>
              </w:rPr>
            </w:pPr>
          </w:p>
        </w:tc>
        <w:tc>
          <w:tcPr>
            <w:tcW w:w="3026" w:type="dxa"/>
          </w:tcPr>
          <w:p w14:paraId="077C0D86" w14:textId="77777777" w:rsidR="00B132EF" w:rsidRDefault="00B132EF" w:rsidP="004F42CE">
            <w:pPr>
              <w:rPr>
                <w:sz w:val="22"/>
                <w:szCs w:val="22"/>
              </w:rPr>
            </w:pPr>
            <w:r>
              <w:rPr>
                <w:sz w:val="22"/>
                <w:szCs w:val="22"/>
              </w:rPr>
              <w:t>Edward Finklea</w:t>
            </w:r>
          </w:p>
          <w:p w14:paraId="3D1F80B5" w14:textId="77777777" w:rsidR="00B132EF" w:rsidRDefault="00B132EF" w:rsidP="004F42CE">
            <w:pPr>
              <w:rPr>
                <w:sz w:val="22"/>
                <w:szCs w:val="22"/>
              </w:rPr>
            </w:pPr>
            <w:r>
              <w:rPr>
                <w:sz w:val="22"/>
                <w:szCs w:val="22"/>
              </w:rPr>
              <w:t>Executive Director, NWIGU</w:t>
            </w:r>
          </w:p>
        </w:tc>
        <w:tc>
          <w:tcPr>
            <w:tcW w:w="1553" w:type="dxa"/>
            <w:vMerge/>
          </w:tcPr>
          <w:p w14:paraId="7C996DFA" w14:textId="77777777" w:rsidR="00B132EF" w:rsidRDefault="00B132EF" w:rsidP="004F42CE">
            <w:pPr>
              <w:rPr>
                <w:sz w:val="22"/>
                <w:szCs w:val="22"/>
              </w:rPr>
            </w:pPr>
          </w:p>
        </w:tc>
        <w:tc>
          <w:tcPr>
            <w:tcW w:w="3431" w:type="dxa"/>
            <w:tcBorders>
              <w:right w:val="thinThickSmallGap" w:sz="24" w:space="0" w:color="auto"/>
            </w:tcBorders>
          </w:tcPr>
          <w:p w14:paraId="251D01F0" w14:textId="77777777" w:rsidR="00B132EF" w:rsidRDefault="00893F66" w:rsidP="004F42CE">
            <w:pPr>
              <w:rPr>
                <w:bCs/>
                <w:sz w:val="22"/>
                <w:szCs w:val="22"/>
              </w:rPr>
            </w:pPr>
            <w:hyperlink r:id="rId54" w:history="1">
              <w:r w:rsidR="00B132EF" w:rsidRPr="003661B9">
                <w:rPr>
                  <w:rStyle w:val="Hyperlink"/>
                  <w:bCs/>
                  <w:sz w:val="22"/>
                  <w:szCs w:val="22"/>
                </w:rPr>
                <w:t>efinklea@nwigu.org</w:t>
              </w:r>
            </w:hyperlink>
          </w:p>
          <w:p w14:paraId="64E0203D" w14:textId="77777777" w:rsidR="00B132EF" w:rsidRDefault="00B132EF" w:rsidP="004F42CE">
            <w:pPr>
              <w:rPr>
                <w:bCs/>
                <w:sz w:val="22"/>
                <w:szCs w:val="22"/>
              </w:rPr>
            </w:pPr>
          </w:p>
        </w:tc>
      </w:tr>
      <w:tr w:rsidR="00B132EF" w:rsidRPr="00C61316" w14:paraId="6C31F924" w14:textId="77777777" w:rsidTr="00B132EF">
        <w:trPr>
          <w:trHeight w:val="888"/>
        </w:trPr>
        <w:tc>
          <w:tcPr>
            <w:tcW w:w="2070" w:type="dxa"/>
            <w:vMerge w:val="restart"/>
            <w:tcBorders>
              <w:left w:val="thinThickSmallGap" w:sz="24" w:space="0" w:color="auto"/>
            </w:tcBorders>
          </w:tcPr>
          <w:p w14:paraId="4370BF7D" w14:textId="77777777" w:rsidR="00B132EF" w:rsidRDefault="00B132EF" w:rsidP="004F42CE">
            <w:pPr>
              <w:rPr>
                <w:sz w:val="22"/>
                <w:szCs w:val="22"/>
              </w:rPr>
            </w:pPr>
            <w:r>
              <w:rPr>
                <w:sz w:val="22"/>
                <w:szCs w:val="22"/>
              </w:rPr>
              <w:t>Nucor Steel Seattle</w:t>
            </w:r>
          </w:p>
        </w:tc>
        <w:tc>
          <w:tcPr>
            <w:tcW w:w="3026" w:type="dxa"/>
          </w:tcPr>
          <w:p w14:paraId="576EF46D" w14:textId="77777777" w:rsidR="00B132EF" w:rsidRDefault="00B132EF" w:rsidP="004F42CE">
            <w:pPr>
              <w:rPr>
                <w:sz w:val="22"/>
                <w:szCs w:val="22"/>
              </w:rPr>
            </w:pPr>
            <w:r>
              <w:rPr>
                <w:sz w:val="22"/>
                <w:szCs w:val="22"/>
              </w:rPr>
              <w:t>Damon E. Xenopoulos, Esq.</w:t>
            </w:r>
          </w:p>
          <w:p w14:paraId="56A3E784" w14:textId="77777777" w:rsidR="00B132EF" w:rsidRDefault="00B132EF" w:rsidP="004F42CE">
            <w:pPr>
              <w:rPr>
                <w:sz w:val="22"/>
                <w:szCs w:val="22"/>
              </w:rPr>
            </w:pPr>
            <w:r>
              <w:rPr>
                <w:sz w:val="22"/>
                <w:szCs w:val="22"/>
              </w:rPr>
              <w:t>Stone Mattheis Xenopoulous &amp; Brew, PC</w:t>
            </w:r>
          </w:p>
          <w:p w14:paraId="68F59EB3" w14:textId="77777777" w:rsidR="00B132EF" w:rsidRDefault="00B132EF" w:rsidP="004F42CE">
            <w:pPr>
              <w:rPr>
                <w:sz w:val="22"/>
                <w:szCs w:val="22"/>
              </w:rPr>
            </w:pPr>
            <w:r>
              <w:rPr>
                <w:sz w:val="22"/>
                <w:szCs w:val="22"/>
              </w:rPr>
              <w:t>1025 Thomas Jefferson St. NW</w:t>
            </w:r>
          </w:p>
          <w:p w14:paraId="31D61A83" w14:textId="77777777" w:rsidR="00B132EF" w:rsidRDefault="00B132EF" w:rsidP="004F42CE">
            <w:pPr>
              <w:rPr>
                <w:sz w:val="22"/>
                <w:szCs w:val="22"/>
              </w:rPr>
            </w:pPr>
            <w:r>
              <w:rPr>
                <w:sz w:val="22"/>
                <w:szCs w:val="22"/>
              </w:rPr>
              <w:t>Suite 800 West</w:t>
            </w:r>
          </w:p>
          <w:p w14:paraId="7DC3D320" w14:textId="77777777" w:rsidR="00B132EF" w:rsidRDefault="00B132EF" w:rsidP="004F42CE">
            <w:pPr>
              <w:rPr>
                <w:sz w:val="22"/>
                <w:szCs w:val="22"/>
              </w:rPr>
            </w:pPr>
            <w:r>
              <w:rPr>
                <w:sz w:val="22"/>
                <w:szCs w:val="22"/>
              </w:rPr>
              <w:t>Washington, DC 20007</w:t>
            </w:r>
          </w:p>
          <w:p w14:paraId="5C877406" w14:textId="77777777" w:rsidR="00B132EF" w:rsidRDefault="00B132EF" w:rsidP="004F42CE">
            <w:pPr>
              <w:rPr>
                <w:sz w:val="22"/>
                <w:szCs w:val="22"/>
              </w:rPr>
            </w:pPr>
          </w:p>
        </w:tc>
        <w:tc>
          <w:tcPr>
            <w:tcW w:w="1553" w:type="dxa"/>
            <w:vMerge w:val="restart"/>
          </w:tcPr>
          <w:p w14:paraId="537AFEB1" w14:textId="77777777" w:rsidR="00B132EF" w:rsidRDefault="00B132EF" w:rsidP="004F42CE">
            <w:pPr>
              <w:rPr>
                <w:sz w:val="22"/>
                <w:szCs w:val="22"/>
              </w:rPr>
            </w:pPr>
            <w:r>
              <w:rPr>
                <w:sz w:val="22"/>
                <w:szCs w:val="22"/>
              </w:rPr>
              <w:t>202-342-0800</w:t>
            </w:r>
          </w:p>
        </w:tc>
        <w:tc>
          <w:tcPr>
            <w:tcW w:w="3431" w:type="dxa"/>
            <w:tcBorders>
              <w:right w:val="thinThickSmallGap" w:sz="24" w:space="0" w:color="auto"/>
            </w:tcBorders>
          </w:tcPr>
          <w:p w14:paraId="3089B773" w14:textId="77777777" w:rsidR="00B132EF" w:rsidRDefault="00893F66" w:rsidP="004F42CE">
            <w:pPr>
              <w:rPr>
                <w:bCs/>
                <w:sz w:val="22"/>
                <w:szCs w:val="22"/>
              </w:rPr>
            </w:pPr>
            <w:hyperlink r:id="rId55" w:history="1">
              <w:r w:rsidR="00B132EF" w:rsidRPr="003661B9">
                <w:rPr>
                  <w:rStyle w:val="Hyperlink"/>
                  <w:bCs/>
                  <w:sz w:val="22"/>
                  <w:szCs w:val="22"/>
                </w:rPr>
                <w:t>dex@smxblaw.com</w:t>
              </w:r>
            </w:hyperlink>
          </w:p>
          <w:p w14:paraId="2E4F86E1" w14:textId="77777777" w:rsidR="00B132EF" w:rsidRDefault="00B132EF" w:rsidP="004F42CE">
            <w:pPr>
              <w:rPr>
                <w:bCs/>
                <w:sz w:val="22"/>
                <w:szCs w:val="22"/>
              </w:rPr>
            </w:pPr>
          </w:p>
          <w:p w14:paraId="3BF61FE2" w14:textId="77777777" w:rsidR="00B132EF" w:rsidRDefault="00B132EF" w:rsidP="004F42CE">
            <w:pPr>
              <w:rPr>
                <w:bCs/>
                <w:sz w:val="22"/>
                <w:szCs w:val="22"/>
              </w:rPr>
            </w:pPr>
          </w:p>
        </w:tc>
      </w:tr>
      <w:tr w:rsidR="00B132EF" w:rsidRPr="00C61316" w14:paraId="3F4E71D6" w14:textId="77777777" w:rsidTr="00EE74EC">
        <w:trPr>
          <w:trHeight w:val="888"/>
        </w:trPr>
        <w:tc>
          <w:tcPr>
            <w:tcW w:w="2070" w:type="dxa"/>
            <w:vMerge/>
            <w:tcBorders>
              <w:left w:val="thinThickSmallGap" w:sz="24" w:space="0" w:color="auto"/>
            </w:tcBorders>
          </w:tcPr>
          <w:p w14:paraId="542FC453" w14:textId="77777777" w:rsidR="00B132EF" w:rsidRDefault="00B132EF" w:rsidP="004F42CE">
            <w:pPr>
              <w:rPr>
                <w:sz w:val="22"/>
                <w:szCs w:val="22"/>
              </w:rPr>
            </w:pPr>
          </w:p>
        </w:tc>
        <w:tc>
          <w:tcPr>
            <w:tcW w:w="3026" w:type="dxa"/>
          </w:tcPr>
          <w:p w14:paraId="478B93DF" w14:textId="77777777" w:rsidR="00B132EF" w:rsidRDefault="00B132EF" w:rsidP="004F42CE">
            <w:pPr>
              <w:rPr>
                <w:sz w:val="22"/>
                <w:szCs w:val="22"/>
              </w:rPr>
            </w:pPr>
            <w:r>
              <w:rPr>
                <w:sz w:val="22"/>
                <w:szCs w:val="22"/>
              </w:rPr>
              <w:t>Shaun C. Mohler, Esq.</w:t>
            </w:r>
          </w:p>
          <w:p w14:paraId="50B4A52E" w14:textId="77777777" w:rsidR="00B132EF" w:rsidRDefault="00B132EF" w:rsidP="004F42CE">
            <w:pPr>
              <w:rPr>
                <w:sz w:val="22"/>
                <w:szCs w:val="22"/>
              </w:rPr>
            </w:pPr>
            <w:r>
              <w:rPr>
                <w:sz w:val="22"/>
                <w:szCs w:val="22"/>
              </w:rPr>
              <w:t>Stone Mattheis Xenopoulous &amp; Brew, PC</w:t>
            </w:r>
          </w:p>
        </w:tc>
        <w:tc>
          <w:tcPr>
            <w:tcW w:w="1553" w:type="dxa"/>
            <w:vMerge/>
          </w:tcPr>
          <w:p w14:paraId="3D31C761" w14:textId="77777777" w:rsidR="00B132EF" w:rsidRDefault="00B132EF" w:rsidP="004F42CE">
            <w:pPr>
              <w:rPr>
                <w:sz w:val="22"/>
                <w:szCs w:val="22"/>
              </w:rPr>
            </w:pPr>
          </w:p>
        </w:tc>
        <w:tc>
          <w:tcPr>
            <w:tcW w:w="3431" w:type="dxa"/>
            <w:tcBorders>
              <w:right w:val="thinThickSmallGap" w:sz="24" w:space="0" w:color="auto"/>
            </w:tcBorders>
          </w:tcPr>
          <w:p w14:paraId="39BA9CC5" w14:textId="77777777" w:rsidR="00B132EF" w:rsidRDefault="00893F66" w:rsidP="004F42CE">
            <w:pPr>
              <w:rPr>
                <w:bCs/>
                <w:sz w:val="22"/>
                <w:szCs w:val="22"/>
              </w:rPr>
            </w:pPr>
            <w:hyperlink r:id="rId56" w:history="1">
              <w:r w:rsidR="00B132EF" w:rsidRPr="003661B9">
                <w:rPr>
                  <w:rStyle w:val="Hyperlink"/>
                  <w:bCs/>
                  <w:sz w:val="22"/>
                  <w:szCs w:val="22"/>
                </w:rPr>
                <w:t>scm@smxblaw.com</w:t>
              </w:r>
            </w:hyperlink>
          </w:p>
          <w:p w14:paraId="471D04D0" w14:textId="77777777" w:rsidR="00B132EF" w:rsidRDefault="00B132EF" w:rsidP="004F42CE">
            <w:pPr>
              <w:rPr>
                <w:bCs/>
                <w:sz w:val="22"/>
                <w:szCs w:val="22"/>
              </w:rPr>
            </w:pPr>
          </w:p>
        </w:tc>
      </w:tr>
      <w:tr w:rsidR="00257B90" w:rsidRPr="00C61316" w14:paraId="34798372" w14:textId="77777777" w:rsidTr="00EE74EC">
        <w:trPr>
          <w:trHeight w:val="888"/>
        </w:trPr>
        <w:tc>
          <w:tcPr>
            <w:tcW w:w="2070" w:type="dxa"/>
            <w:vMerge/>
            <w:tcBorders>
              <w:left w:val="thinThickSmallGap" w:sz="24" w:space="0" w:color="auto"/>
            </w:tcBorders>
          </w:tcPr>
          <w:p w14:paraId="3F71E327" w14:textId="77777777" w:rsidR="00257B90" w:rsidRDefault="00257B90" w:rsidP="004F42CE">
            <w:pPr>
              <w:rPr>
                <w:sz w:val="22"/>
                <w:szCs w:val="22"/>
              </w:rPr>
            </w:pPr>
          </w:p>
        </w:tc>
        <w:tc>
          <w:tcPr>
            <w:tcW w:w="3026" w:type="dxa"/>
          </w:tcPr>
          <w:p w14:paraId="0F2422CB" w14:textId="77777777" w:rsidR="00257B90" w:rsidRDefault="00257B90" w:rsidP="004F42CE">
            <w:pPr>
              <w:rPr>
                <w:sz w:val="22"/>
                <w:szCs w:val="22"/>
              </w:rPr>
            </w:pPr>
            <w:r>
              <w:rPr>
                <w:sz w:val="22"/>
                <w:szCs w:val="22"/>
              </w:rPr>
              <w:t>Nicole Luckey</w:t>
            </w:r>
            <w:r>
              <w:rPr>
                <w:sz w:val="22"/>
                <w:szCs w:val="22"/>
              </w:rPr>
              <w:br/>
              <w:t>Senior Manager, Regulatory Affairs</w:t>
            </w:r>
          </w:p>
        </w:tc>
        <w:tc>
          <w:tcPr>
            <w:tcW w:w="1553" w:type="dxa"/>
            <w:vMerge/>
          </w:tcPr>
          <w:p w14:paraId="78576E21" w14:textId="77777777" w:rsidR="00257B90" w:rsidRDefault="00257B90" w:rsidP="004F42CE">
            <w:pPr>
              <w:rPr>
                <w:sz w:val="22"/>
                <w:szCs w:val="22"/>
              </w:rPr>
            </w:pPr>
          </w:p>
        </w:tc>
        <w:tc>
          <w:tcPr>
            <w:tcW w:w="3431" w:type="dxa"/>
            <w:tcBorders>
              <w:right w:val="thinThickSmallGap" w:sz="24" w:space="0" w:color="auto"/>
            </w:tcBorders>
          </w:tcPr>
          <w:p w14:paraId="4D28E485" w14:textId="77777777" w:rsidR="00257B90" w:rsidRDefault="00893F66" w:rsidP="004F42CE">
            <w:hyperlink r:id="rId57" w:history="1">
              <w:r w:rsidR="00257B90" w:rsidRPr="00257B90">
                <w:rPr>
                  <w:rStyle w:val="Hyperlink"/>
                  <w:sz w:val="22"/>
                </w:rPr>
                <w:t>nluckey@invenergyllc.com</w:t>
              </w:r>
            </w:hyperlink>
          </w:p>
          <w:p w14:paraId="34D397F6" w14:textId="77777777" w:rsidR="00257B90" w:rsidRDefault="00257B90" w:rsidP="004F42CE"/>
        </w:tc>
      </w:tr>
      <w:tr w:rsidR="003E6361" w:rsidRPr="00C61316" w14:paraId="503D1EDD" w14:textId="77777777" w:rsidTr="003E6361">
        <w:trPr>
          <w:trHeight w:val="504"/>
        </w:trPr>
        <w:tc>
          <w:tcPr>
            <w:tcW w:w="2070" w:type="dxa"/>
            <w:vMerge w:val="restart"/>
            <w:tcBorders>
              <w:left w:val="thinThickSmallGap" w:sz="24" w:space="0" w:color="auto"/>
            </w:tcBorders>
          </w:tcPr>
          <w:p w14:paraId="34B48667" w14:textId="77777777" w:rsidR="003E6361" w:rsidRDefault="003E6361" w:rsidP="004F42CE">
            <w:pPr>
              <w:rPr>
                <w:sz w:val="22"/>
                <w:szCs w:val="22"/>
              </w:rPr>
            </w:pPr>
            <w:r>
              <w:rPr>
                <w:sz w:val="22"/>
                <w:szCs w:val="22"/>
              </w:rPr>
              <w:t>The Kroger Co.</w:t>
            </w:r>
          </w:p>
        </w:tc>
        <w:tc>
          <w:tcPr>
            <w:tcW w:w="3026" w:type="dxa"/>
          </w:tcPr>
          <w:p w14:paraId="0C94FD08" w14:textId="77777777" w:rsidR="003E6361" w:rsidRDefault="003E6361" w:rsidP="004F42CE">
            <w:pPr>
              <w:rPr>
                <w:sz w:val="22"/>
                <w:szCs w:val="22"/>
              </w:rPr>
            </w:pPr>
            <w:r>
              <w:rPr>
                <w:sz w:val="22"/>
                <w:szCs w:val="22"/>
              </w:rPr>
              <w:t>Kurt J. Boehm</w:t>
            </w:r>
          </w:p>
          <w:p w14:paraId="4ABBC6B1" w14:textId="77777777" w:rsidR="003E6361" w:rsidRDefault="003E6361" w:rsidP="004F42CE">
            <w:pPr>
              <w:rPr>
                <w:sz w:val="22"/>
                <w:szCs w:val="22"/>
              </w:rPr>
            </w:pPr>
            <w:r>
              <w:rPr>
                <w:sz w:val="22"/>
                <w:szCs w:val="22"/>
              </w:rPr>
              <w:t>Boehm, Kurtz &amp; Lowry</w:t>
            </w:r>
          </w:p>
          <w:p w14:paraId="20C24347" w14:textId="77777777" w:rsidR="003E6361" w:rsidRDefault="003E6361" w:rsidP="004F42CE">
            <w:pPr>
              <w:rPr>
                <w:sz w:val="22"/>
                <w:szCs w:val="22"/>
              </w:rPr>
            </w:pPr>
            <w:r>
              <w:rPr>
                <w:sz w:val="22"/>
                <w:szCs w:val="22"/>
              </w:rPr>
              <w:t>36 East Seventh St., Suite 1510</w:t>
            </w:r>
          </w:p>
          <w:p w14:paraId="579BBF80" w14:textId="77777777" w:rsidR="003E6361" w:rsidRDefault="003E6361" w:rsidP="004F42CE">
            <w:pPr>
              <w:rPr>
                <w:sz w:val="22"/>
                <w:szCs w:val="22"/>
              </w:rPr>
            </w:pPr>
            <w:r>
              <w:rPr>
                <w:sz w:val="22"/>
                <w:szCs w:val="22"/>
              </w:rPr>
              <w:t>Cincinnati, OH 45205</w:t>
            </w:r>
          </w:p>
        </w:tc>
        <w:tc>
          <w:tcPr>
            <w:tcW w:w="1553" w:type="dxa"/>
            <w:vMerge w:val="restart"/>
          </w:tcPr>
          <w:p w14:paraId="0D0E80FF" w14:textId="77777777" w:rsidR="003E6361" w:rsidRDefault="003E6361" w:rsidP="004F42CE">
            <w:pPr>
              <w:rPr>
                <w:sz w:val="22"/>
                <w:szCs w:val="22"/>
              </w:rPr>
            </w:pPr>
            <w:r>
              <w:rPr>
                <w:sz w:val="22"/>
                <w:szCs w:val="22"/>
              </w:rPr>
              <w:t>215-421-2255</w:t>
            </w:r>
          </w:p>
        </w:tc>
        <w:tc>
          <w:tcPr>
            <w:tcW w:w="3431" w:type="dxa"/>
            <w:tcBorders>
              <w:right w:val="thinThickSmallGap" w:sz="24" w:space="0" w:color="auto"/>
            </w:tcBorders>
          </w:tcPr>
          <w:p w14:paraId="007774E8" w14:textId="77777777" w:rsidR="003E6361" w:rsidRPr="003E6361" w:rsidRDefault="00893F66" w:rsidP="004F42CE">
            <w:pPr>
              <w:rPr>
                <w:sz w:val="22"/>
              </w:rPr>
            </w:pPr>
            <w:hyperlink r:id="rId58" w:history="1">
              <w:r w:rsidR="003E6361" w:rsidRPr="000B4AC5">
                <w:rPr>
                  <w:rStyle w:val="Hyperlink"/>
                  <w:sz w:val="22"/>
                </w:rPr>
                <w:t>kboehm@BKLlawfirm.com</w:t>
              </w:r>
            </w:hyperlink>
          </w:p>
          <w:p w14:paraId="01CC9997" w14:textId="77777777" w:rsidR="003E6361" w:rsidRDefault="003E6361" w:rsidP="004F42CE"/>
          <w:p w14:paraId="212CD6E7" w14:textId="77777777" w:rsidR="003E6361" w:rsidRDefault="003E6361" w:rsidP="004F42CE"/>
        </w:tc>
      </w:tr>
      <w:tr w:rsidR="003E6361" w:rsidRPr="00C61316" w14:paraId="3444E750" w14:textId="77777777" w:rsidTr="00EE74EC">
        <w:trPr>
          <w:trHeight w:val="504"/>
        </w:trPr>
        <w:tc>
          <w:tcPr>
            <w:tcW w:w="2070" w:type="dxa"/>
            <w:vMerge/>
            <w:tcBorders>
              <w:left w:val="thinThickSmallGap" w:sz="24" w:space="0" w:color="auto"/>
            </w:tcBorders>
          </w:tcPr>
          <w:p w14:paraId="53D5E5A7" w14:textId="77777777" w:rsidR="003E6361" w:rsidRDefault="003E6361" w:rsidP="004F42CE">
            <w:pPr>
              <w:rPr>
                <w:sz w:val="22"/>
                <w:szCs w:val="22"/>
              </w:rPr>
            </w:pPr>
          </w:p>
        </w:tc>
        <w:tc>
          <w:tcPr>
            <w:tcW w:w="3026" w:type="dxa"/>
          </w:tcPr>
          <w:p w14:paraId="4FD82643" w14:textId="77777777" w:rsidR="003E6361" w:rsidRDefault="003E6361" w:rsidP="004F42CE">
            <w:pPr>
              <w:rPr>
                <w:sz w:val="22"/>
                <w:szCs w:val="22"/>
              </w:rPr>
            </w:pPr>
            <w:r>
              <w:rPr>
                <w:sz w:val="22"/>
                <w:szCs w:val="22"/>
              </w:rPr>
              <w:t>Jody Kyler Cohn</w:t>
            </w:r>
          </w:p>
          <w:p w14:paraId="3240B614" w14:textId="77777777" w:rsidR="003E6361" w:rsidRDefault="003E6361" w:rsidP="004F42CE">
            <w:pPr>
              <w:rPr>
                <w:sz w:val="22"/>
                <w:szCs w:val="22"/>
              </w:rPr>
            </w:pPr>
            <w:r>
              <w:rPr>
                <w:sz w:val="22"/>
                <w:szCs w:val="22"/>
              </w:rPr>
              <w:t>Boehm, Kurtz &amp; Lowry</w:t>
            </w:r>
          </w:p>
        </w:tc>
        <w:tc>
          <w:tcPr>
            <w:tcW w:w="1553" w:type="dxa"/>
            <w:vMerge/>
          </w:tcPr>
          <w:p w14:paraId="7795D9A8" w14:textId="77777777" w:rsidR="003E6361" w:rsidRDefault="003E6361" w:rsidP="004F42CE">
            <w:pPr>
              <w:rPr>
                <w:sz w:val="22"/>
                <w:szCs w:val="22"/>
              </w:rPr>
            </w:pPr>
          </w:p>
        </w:tc>
        <w:tc>
          <w:tcPr>
            <w:tcW w:w="3431" w:type="dxa"/>
            <w:tcBorders>
              <w:right w:val="thinThickSmallGap" w:sz="24" w:space="0" w:color="auto"/>
            </w:tcBorders>
          </w:tcPr>
          <w:p w14:paraId="4ACBEB4E" w14:textId="77777777" w:rsidR="003E6361" w:rsidRPr="003E6361" w:rsidRDefault="00893F66" w:rsidP="004F42CE">
            <w:pPr>
              <w:rPr>
                <w:sz w:val="22"/>
              </w:rPr>
            </w:pPr>
            <w:hyperlink r:id="rId59" w:history="1">
              <w:r w:rsidR="003E6361" w:rsidRPr="003E6361">
                <w:rPr>
                  <w:rStyle w:val="Hyperlink"/>
                  <w:sz w:val="22"/>
                </w:rPr>
                <w:t>jkylercohn@BKLlawfirm.com</w:t>
              </w:r>
            </w:hyperlink>
          </w:p>
          <w:p w14:paraId="0C0EF11F" w14:textId="77777777" w:rsidR="003E6361" w:rsidRDefault="003E6361" w:rsidP="004F42CE"/>
        </w:tc>
      </w:tr>
    </w:tbl>
    <w:p w14:paraId="526AB29E" w14:textId="77777777" w:rsidR="00C011AB" w:rsidRPr="00C61316" w:rsidRDefault="006A542F">
      <w:pPr>
        <w:spacing w:line="288" w:lineRule="auto"/>
        <w:jc w:val="center"/>
        <w:rPr>
          <w:b/>
          <w:bCs/>
          <w:sz w:val="26"/>
          <w:szCs w:val="26"/>
        </w:rPr>
      </w:pPr>
      <w:r w:rsidRPr="00166199">
        <w:rPr>
          <w:sz w:val="26"/>
          <w:szCs w:val="26"/>
        </w:rPr>
        <w:br w:type="page"/>
      </w:r>
      <w:r w:rsidR="00C011AB" w:rsidRPr="00C61316">
        <w:rPr>
          <w:b/>
          <w:bCs/>
          <w:sz w:val="26"/>
          <w:szCs w:val="26"/>
        </w:rPr>
        <w:t>APPENDIX B</w:t>
      </w:r>
    </w:p>
    <w:p w14:paraId="625326F8" w14:textId="77777777" w:rsidR="00C011AB" w:rsidRPr="00C61316" w:rsidRDefault="00C011AB">
      <w:pPr>
        <w:pStyle w:val="Heading3"/>
        <w:rPr>
          <w:rFonts w:ascii="Times New Roman" w:hAnsi="Times New Roman"/>
          <w:sz w:val="26"/>
          <w:szCs w:val="26"/>
        </w:rPr>
      </w:pPr>
      <w:r w:rsidRPr="00C61316">
        <w:rPr>
          <w:rFonts w:ascii="Times New Roman" w:hAnsi="Times New Roman"/>
          <w:sz w:val="26"/>
          <w:szCs w:val="26"/>
        </w:rPr>
        <w:t>PROCEDURAL SCHEDULE</w:t>
      </w:r>
    </w:p>
    <w:p w14:paraId="2B0AF48D" w14:textId="77777777" w:rsidR="00C011AB" w:rsidRPr="00C61316" w:rsidRDefault="008F3073">
      <w:pPr>
        <w:jc w:val="center"/>
        <w:rPr>
          <w:b/>
          <w:bCs/>
          <w:sz w:val="26"/>
          <w:szCs w:val="26"/>
        </w:rPr>
      </w:pPr>
      <w:r>
        <w:rPr>
          <w:b/>
          <w:bCs/>
          <w:sz w:val="26"/>
          <w:szCs w:val="26"/>
        </w:rPr>
        <w:t>DOCKETS UE-170033 and UG-170034</w:t>
      </w:r>
    </w:p>
    <w:p w14:paraId="5E5493BF" w14:textId="77777777" w:rsidR="00C011AB" w:rsidRPr="00C61316" w:rsidRDefault="00C011AB">
      <w:pPr>
        <w:rPr>
          <w:sz w:val="26"/>
          <w:szCs w:val="2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2610"/>
      </w:tblGrid>
      <w:tr w:rsidR="00C45E70" w:rsidRPr="00A81F73" w14:paraId="73FED9E3" w14:textId="77777777" w:rsidTr="00284B95">
        <w:trPr>
          <w:cantSplit/>
        </w:trPr>
        <w:tc>
          <w:tcPr>
            <w:tcW w:w="5760" w:type="dxa"/>
            <w:tcBorders>
              <w:top w:val="thinThickSmallGap" w:sz="24" w:space="0" w:color="auto"/>
              <w:left w:val="thinThickSmallGap" w:sz="24" w:space="0" w:color="auto"/>
              <w:bottom w:val="thickThinSmallGap" w:sz="24" w:space="0" w:color="auto"/>
            </w:tcBorders>
            <w:shd w:val="pct12" w:color="auto" w:fill="auto"/>
          </w:tcPr>
          <w:p w14:paraId="6DB4EE03" w14:textId="77777777" w:rsidR="00C45E70" w:rsidRPr="00A81F73" w:rsidRDefault="00C45E70">
            <w:pPr>
              <w:pStyle w:val="Heading2"/>
              <w:rPr>
                <w:sz w:val="24"/>
              </w:rPr>
            </w:pPr>
          </w:p>
          <w:p w14:paraId="511BCAF2" w14:textId="77777777" w:rsidR="00C45E70" w:rsidRPr="00A81F73" w:rsidRDefault="00C45E70">
            <w:pPr>
              <w:pStyle w:val="Heading2"/>
              <w:rPr>
                <w:sz w:val="24"/>
              </w:rPr>
            </w:pPr>
            <w:r w:rsidRPr="00A81F73">
              <w:rPr>
                <w:sz w:val="24"/>
              </w:rPr>
              <w:t>EVENT</w:t>
            </w:r>
          </w:p>
        </w:tc>
        <w:tc>
          <w:tcPr>
            <w:tcW w:w="2610" w:type="dxa"/>
            <w:tcBorders>
              <w:top w:val="thinThickSmallGap" w:sz="24" w:space="0" w:color="auto"/>
              <w:bottom w:val="thickThinSmallGap" w:sz="24" w:space="0" w:color="auto"/>
              <w:right w:val="thinThickThinSmallGap" w:sz="24" w:space="0" w:color="auto"/>
            </w:tcBorders>
            <w:shd w:val="pct12" w:color="auto" w:fill="auto"/>
          </w:tcPr>
          <w:p w14:paraId="32458872" w14:textId="77777777" w:rsidR="00C45E70" w:rsidRPr="00A81F73" w:rsidRDefault="00C45E70">
            <w:pPr>
              <w:pStyle w:val="Heading2"/>
              <w:rPr>
                <w:sz w:val="24"/>
              </w:rPr>
            </w:pPr>
          </w:p>
          <w:p w14:paraId="309051C9" w14:textId="77777777" w:rsidR="00C45E70" w:rsidRPr="00A81F73" w:rsidRDefault="00C45E70">
            <w:pPr>
              <w:pStyle w:val="Heading2"/>
              <w:rPr>
                <w:sz w:val="24"/>
              </w:rPr>
            </w:pPr>
            <w:r w:rsidRPr="00A81F73">
              <w:rPr>
                <w:sz w:val="24"/>
              </w:rPr>
              <w:t>DATE</w:t>
            </w:r>
          </w:p>
          <w:p w14:paraId="2B9E53BA" w14:textId="77777777" w:rsidR="00C45E70" w:rsidRPr="00A81F73" w:rsidRDefault="00C45E70"/>
        </w:tc>
      </w:tr>
      <w:tr w:rsidR="00C45E70" w:rsidRPr="00A81F73" w14:paraId="7D1843E1" w14:textId="77777777" w:rsidTr="00284B95">
        <w:trPr>
          <w:cantSplit/>
          <w:trHeight w:val="738"/>
        </w:trPr>
        <w:tc>
          <w:tcPr>
            <w:tcW w:w="5760" w:type="dxa"/>
            <w:tcBorders>
              <w:top w:val="single" w:sz="4" w:space="0" w:color="auto"/>
              <w:left w:val="thinThickSmallGap" w:sz="24" w:space="0" w:color="auto"/>
            </w:tcBorders>
          </w:tcPr>
          <w:p w14:paraId="12F9D912" w14:textId="77777777" w:rsidR="00C45E70" w:rsidRPr="00A81F73" w:rsidRDefault="008F291E">
            <w:r w:rsidRPr="00A81F73">
              <w:t>PSE Supplemental Testimony</w:t>
            </w:r>
          </w:p>
        </w:tc>
        <w:tc>
          <w:tcPr>
            <w:tcW w:w="2610" w:type="dxa"/>
            <w:tcBorders>
              <w:top w:val="single" w:sz="4" w:space="0" w:color="auto"/>
              <w:right w:val="thinThickThinSmallGap" w:sz="24" w:space="0" w:color="auto"/>
            </w:tcBorders>
          </w:tcPr>
          <w:p w14:paraId="160947E8" w14:textId="77777777" w:rsidR="00C45E70" w:rsidRPr="00A81F73" w:rsidRDefault="008F291E" w:rsidP="008F3073">
            <w:pPr>
              <w:spacing w:line="288" w:lineRule="auto"/>
              <w:rPr>
                <w:b/>
              </w:rPr>
            </w:pPr>
            <w:r w:rsidRPr="00A81F73">
              <w:rPr>
                <w:b/>
              </w:rPr>
              <w:t>April 3, 2017</w:t>
            </w:r>
          </w:p>
        </w:tc>
      </w:tr>
      <w:tr w:rsidR="00D26C93" w:rsidRPr="00A81F73" w14:paraId="0B2FAC4E" w14:textId="77777777" w:rsidTr="00284B95">
        <w:trPr>
          <w:cantSplit/>
          <w:trHeight w:val="738"/>
        </w:trPr>
        <w:tc>
          <w:tcPr>
            <w:tcW w:w="5760" w:type="dxa"/>
            <w:tcBorders>
              <w:top w:val="single" w:sz="4" w:space="0" w:color="auto"/>
              <w:left w:val="thinThickSmallGap" w:sz="24" w:space="0" w:color="auto"/>
            </w:tcBorders>
          </w:tcPr>
          <w:p w14:paraId="26F0FC36" w14:textId="77777777" w:rsidR="00D26C93" w:rsidRPr="00A81F73" w:rsidRDefault="00D26C93">
            <w:r w:rsidRPr="00A81F73">
              <w:t>Customer Notice Report</w:t>
            </w:r>
          </w:p>
        </w:tc>
        <w:tc>
          <w:tcPr>
            <w:tcW w:w="2610" w:type="dxa"/>
            <w:tcBorders>
              <w:top w:val="single" w:sz="4" w:space="0" w:color="auto"/>
              <w:right w:val="thinThickThinSmallGap" w:sz="24" w:space="0" w:color="auto"/>
            </w:tcBorders>
          </w:tcPr>
          <w:p w14:paraId="060865A2" w14:textId="77777777" w:rsidR="00D26C93" w:rsidRPr="00A81F73" w:rsidRDefault="00D26C93" w:rsidP="008F3073">
            <w:pPr>
              <w:spacing w:line="288" w:lineRule="auto"/>
              <w:rPr>
                <w:b/>
              </w:rPr>
            </w:pPr>
            <w:r w:rsidRPr="00A81F73">
              <w:rPr>
                <w:b/>
              </w:rPr>
              <w:t>April 12, 2017</w:t>
            </w:r>
          </w:p>
        </w:tc>
      </w:tr>
      <w:tr w:rsidR="008F291E" w:rsidRPr="00A81F73" w14:paraId="1D1146E1" w14:textId="77777777" w:rsidTr="00284B95">
        <w:trPr>
          <w:cantSplit/>
          <w:trHeight w:val="738"/>
        </w:trPr>
        <w:tc>
          <w:tcPr>
            <w:tcW w:w="5760" w:type="dxa"/>
            <w:tcBorders>
              <w:top w:val="single" w:sz="4" w:space="0" w:color="auto"/>
              <w:left w:val="thinThickSmallGap" w:sz="24" w:space="0" w:color="auto"/>
            </w:tcBorders>
          </w:tcPr>
          <w:p w14:paraId="3EF1E582" w14:textId="77777777" w:rsidR="008F291E" w:rsidRPr="00A81F73" w:rsidRDefault="008F291E">
            <w:r w:rsidRPr="00A81F73">
              <w:t>PSE Circulates Joint Issues List #1</w:t>
            </w:r>
          </w:p>
        </w:tc>
        <w:tc>
          <w:tcPr>
            <w:tcW w:w="2610" w:type="dxa"/>
            <w:tcBorders>
              <w:top w:val="single" w:sz="4" w:space="0" w:color="auto"/>
              <w:right w:val="thinThickThinSmallGap" w:sz="24" w:space="0" w:color="auto"/>
            </w:tcBorders>
          </w:tcPr>
          <w:p w14:paraId="60FE7667" w14:textId="77777777" w:rsidR="008F291E" w:rsidRPr="00A81F73" w:rsidRDefault="008F291E" w:rsidP="008F3073">
            <w:pPr>
              <w:spacing w:line="288" w:lineRule="auto"/>
              <w:rPr>
                <w:b/>
              </w:rPr>
            </w:pPr>
            <w:r w:rsidRPr="00A81F73">
              <w:rPr>
                <w:b/>
              </w:rPr>
              <w:t>May 9, 2017</w:t>
            </w:r>
          </w:p>
        </w:tc>
      </w:tr>
      <w:tr w:rsidR="008F291E" w:rsidRPr="00A81F73" w14:paraId="3160C575" w14:textId="77777777" w:rsidTr="00284B95">
        <w:trPr>
          <w:cantSplit/>
          <w:trHeight w:val="738"/>
        </w:trPr>
        <w:tc>
          <w:tcPr>
            <w:tcW w:w="5760" w:type="dxa"/>
            <w:tcBorders>
              <w:top w:val="single" w:sz="4" w:space="0" w:color="auto"/>
              <w:left w:val="thinThickSmallGap" w:sz="24" w:space="0" w:color="auto"/>
            </w:tcBorders>
          </w:tcPr>
          <w:p w14:paraId="3AD8EA13" w14:textId="77777777" w:rsidR="008F291E" w:rsidRPr="00A81F73" w:rsidRDefault="008F291E">
            <w:r w:rsidRPr="00A81F73">
              <w:t>Settlement Conference #1</w:t>
            </w:r>
          </w:p>
        </w:tc>
        <w:tc>
          <w:tcPr>
            <w:tcW w:w="2610" w:type="dxa"/>
            <w:tcBorders>
              <w:top w:val="single" w:sz="4" w:space="0" w:color="auto"/>
              <w:right w:val="thinThickThinSmallGap" w:sz="24" w:space="0" w:color="auto"/>
            </w:tcBorders>
          </w:tcPr>
          <w:p w14:paraId="2E98A78E" w14:textId="77777777" w:rsidR="008F291E" w:rsidRPr="00A81F73" w:rsidRDefault="008F291E" w:rsidP="008F3073">
            <w:pPr>
              <w:spacing w:line="288" w:lineRule="auto"/>
              <w:rPr>
                <w:b/>
              </w:rPr>
            </w:pPr>
            <w:r w:rsidRPr="00A81F73">
              <w:rPr>
                <w:b/>
              </w:rPr>
              <w:t>May 19, 2017</w:t>
            </w:r>
          </w:p>
        </w:tc>
      </w:tr>
      <w:tr w:rsidR="008F291E" w:rsidRPr="00A81F73" w14:paraId="53E43EDF" w14:textId="77777777" w:rsidTr="00284B95">
        <w:trPr>
          <w:cantSplit/>
          <w:trHeight w:val="738"/>
        </w:trPr>
        <w:tc>
          <w:tcPr>
            <w:tcW w:w="5760" w:type="dxa"/>
            <w:tcBorders>
              <w:top w:val="single" w:sz="4" w:space="0" w:color="auto"/>
              <w:left w:val="thinThickSmallGap" w:sz="24" w:space="0" w:color="auto"/>
            </w:tcBorders>
          </w:tcPr>
          <w:p w14:paraId="6883EF4B" w14:textId="77777777" w:rsidR="008F291E" w:rsidRPr="00A81F73" w:rsidRDefault="008F291E">
            <w:r w:rsidRPr="00A81F73">
              <w:t>Staff, Public Counsel, and In</w:t>
            </w:r>
            <w:bookmarkStart w:id="2" w:name="_GoBack"/>
            <w:bookmarkEnd w:id="2"/>
            <w:r w:rsidRPr="00A81F73">
              <w:t>tervenor Response Testimony and Exhibits</w:t>
            </w:r>
            <w:r w:rsidRPr="00A81F73">
              <w:rPr>
                <w:rStyle w:val="FootnoteReference"/>
              </w:rPr>
              <w:footnoteReference w:id="3"/>
            </w:r>
          </w:p>
        </w:tc>
        <w:tc>
          <w:tcPr>
            <w:tcW w:w="2610" w:type="dxa"/>
            <w:tcBorders>
              <w:top w:val="single" w:sz="4" w:space="0" w:color="auto"/>
              <w:right w:val="thinThickThinSmallGap" w:sz="24" w:space="0" w:color="auto"/>
            </w:tcBorders>
          </w:tcPr>
          <w:p w14:paraId="28800FA0" w14:textId="77777777" w:rsidR="008F291E" w:rsidRPr="00A81F73" w:rsidRDefault="008F291E" w:rsidP="008F3073">
            <w:pPr>
              <w:spacing w:line="288" w:lineRule="auto"/>
              <w:rPr>
                <w:b/>
              </w:rPr>
            </w:pPr>
            <w:r w:rsidRPr="00A81F73">
              <w:rPr>
                <w:b/>
              </w:rPr>
              <w:t>June 30, 2017</w:t>
            </w:r>
          </w:p>
        </w:tc>
      </w:tr>
      <w:tr w:rsidR="00614649" w:rsidRPr="00A81F73" w14:paraId="7E76C099" w14:textId="77777777" w:rsidTr="00284B95">
        <w:trPr>
          <w:cantSplit/>
          <w:trHeight w:val="738"/>
        </w:trPr>
        <w:tc>
          <w:tcPr>
            <w:tcW w:w="5760" w:type="dxa"/>
            <w:tcBorders>
              <w:top w:val="single" w:sz="4" w:space="0" w:color="auto"/>
              <w:left w:val="thinThickSmallGap" w:sz="24" w:space="0" w:color="auto"/>
            </w:tcBorders>
          </w:tcPr>
          <w:p w14:paraId="764CD15E" w14:textId="77777777" w:rsidR="00614649" w:rsidRPr="00A81F73" w:rsidRDefault="00614649" w:rsidP="008F291E">
            <w:r w:rsidRPr="00A81F73">
              <w:t>Settlement Conference</w:t>
            </w:r>
            <w:r w:rsidR="008F291E" w:rsidRPr="00A81F73">
              <w:t xml:space="preserve"> #2</w:t>
            </w:r>
          </w:p>
        </w:tc>
        <w:tc>
          <w:tcPr>
            <w:tcW w:w="2610" w:type="dxa"/>
            <w:tcBorders>
              <w:top w:val="single" w:sz="4" w:space="0" w:color="auto"/>
              <w:right w:val="thinThickThinSmallGap" w:sz="24" w:space="0" w:color="auto"/>
            </w:tcBorders>
          </w:tcPr>
          <w:p w14:paraId="7C08F39D" w14:textId="77777777" w:rsidR="00614649" w:rsidRPr="00A81F73" w:rsidRDefault="008F291E" w:rsidP="00104E72">
            <w:pPr>
              <w:spacing w:line="288" w:lineRule="auto"/>
              <w:rPr>
                <w:b/>
              </w:rPr>
            </w:pPr>
            <w:r w:rsidRPr="00A81F73">
              <w:rPr>
                <w:b/>
              </w:rPr>
              <w:t>TBD</w:t>
            </w:r>
          </w:p>
        </w:tc>
      </w:tr>
      <w:tr w:rsidR="00785497" w:rsidRPr="00A81F73" w14:paraId="0DEE2FA7" w14:textId="77777777" w:rsidTr="00284B95">
        <w:trPr>
          <w:cantSplit/>
          <w:trHeight w:val="738"/>
        </w:trPr>
        <w:tc>
          <w:tcPr>
            <w:tcW w:w="5760" w:type="dxa"/>
            <w:tcBorders>
              <w:top w:val="single" w:sz="4" w:space="0" w:color="auto"/>
              <w:left w:val="thinThickSmallGap" w:sz="24" w:space="0" w:color="auto"/>
            </w:tcBorders>
          </w:tcPr>
          <w:p w14:paraId="2CC7A372" w14:textId="77777777" w:rsidR="00785497" w:rsidRPr="00A81F73" w:rsidRDefault="00785497" w:rsidP="00BE6BA2">
            <w:r w:rsidRPr="00A81F73">
              <w:t>Public Comment Hearing</w:t>
            </w:r>
            <w:r w:rsidR="008F3073" w:rsidRPr="00A81F73">
              <w:t>s</w:t>
            </w:r>
            <w:r w:rsidR="00BE6BA2" w:rsidRPr="00A81F73">
              <w:t xml:space="preserve"> in </w:t>
            </w:r>
            <w:r w:rsidR="008F291E" w:rsidRPr="00A81F73">
              <w:t>Olympia and Bellevue</w:t>
            </w:r>
          </w:p>
        </w:tc>
        <w:tc>
          <w:tcPr>
            <w:tcW w:w="2610" w:type="dxa"/>
            <w:tcBorders>
              <w:top w:val="single" w:sz="4" w:space="0" w:color="auto"/>
              <w:right w:val="thinThickThinSmallGap" w:sz="24" w:space="0" w:color="auto"/>
            </w:tcBorders>
          </w:tcPr>
          <w:p w14:paraId="01D61B9E" w14:textId="77777777" w:rsidR="00785497" w:rsidRPr="00A81F73" w:rsidRDefault="00785497" w:rsidP="00104E72">
            <w:pPr>
              <w:spacing w:line="288" w:lineRule="auto"/>
              <w:rPr>
                <w:b/>
              </w:rPr>
            </w:pPr>
            <w:r w:rsidRPr="00A81F73">
              <w:rPr>
                <w:b/>
              </w:rPr>
              <w:t>TBD</w:t>
            </w:r>
          </w:p>
        </w:tc>
      </w:tr>
      <w:tr w:rsidR="00D26C93" w:rsidRPr="00A81F73" w14:paraId="2068B2AB" w14:textId="77777777" w:rsidTr="00284B95">
        <w:trPr>
          <w:cantSplit/>
          <w:trHeight w:val="738"/>
        </w:trPr>
        <w:tc>
          <w:tcPr>
            <w:tcW w:w="5760" w:type="dxa"/>
            <w:tcBorders>
              <w:top w:val="single" w:sz="4" w:space="0" w:color="auto"/>
              <w:left w:val="thinThickSmallGap" w:sz="24" w:space="0" w:color="auto"/>
            </w:tcBorders>
          </w:tcPr>
          <w:p w14:paraId="05A6D671" w14:textId="77777777" w:rsidR="00D26C93" w:rsidRPr="00A81F73" w:rsidRDefault="00D26C93" w:rsidP="008F3073">
            <w:r w:rsidRPr="00A81F73">
              <w:t>Joint Issues List #2</w:t>
            </w:r>
          </w:p>
        </w:tc>
        <w:tc>
          <w:tcPr>
            <w:tcW w:w="2610" w:type="dxa"/>
            <w:tcBorders>
              <w:top w:val="single" w:sz="4" w:space="0" w:color="auto"/>
              <w:right w:val="thinThickThinSmallGap" w:sz="24" w:space="0" w:color="auto"/>
            </w:tcBorders>
          </w:tcPr>
          <w:p w14:paraId="6C7D5D14" w14:textId="77777777" w:rsidR="00D26C93" w:rsidRPr="00A81F73" w:rsidRDefault="00D26C93" w:rsidP="00104E72">
            <w:pPr>
              <w:spacing w:line="288" w:lineRule="auto"/>
              <w:rPr>
                <w:b/>
              </w:rPr>
            </w:pPr>
            <w:r w:rsidRPr="00A81F73">
              <w:rPr>
                <w:b/>
              </w:rPr>
              <w:t>August 4, 2017</w:t>
            </w:r>
          </w:p>
        </w:tc>
      </w:tr>
      <w:tr w:rsidR="00C45E70" w:rsidRPr="00A81F73" w14:paraId="6FFFBB16" w14:textId="77777777" w:rsidTr="00284B95">
        <w:trPr>
          <w:cantSplit/>
          <w:trHeight w:val="738"/>
        </w:trPr>
        <w:tc>
          <w:tcPr>
            <w:tcW w:w="5760" w:type="dxa"/>
            <w:tcBorders>
              <w:top w:val="single" w:sz="4" w:space="0" w:color="auto"/>
              <w:left w:val="thinThickSmallGap" w:sz="24" w:space="0" w:color="auto"/>
            </w:tcBorders>
          </w:tcPr>
          <w:p w14:paraId="6B9AFAE6" w14:textId="77777777" w:rsidR="00C45E70" w:rsidRPr="00A81F73" w:rsidRDefault="008F3073" w:rsidP="00284B95">
            <w:r w:rsidRPr="00A81F73">
              <w:t>PSE</w:t>
            </w:r>
            <w:r w:rsidR="00284B95" w:rsidRPr="00A81F73">
              <w:t xml:space="preserve"> Rebuttal Testimony and Exhibits; Staff and Intervenor Cross-Answering Testimony and Exhibits</w:t>
            </w:r>
            <w:r w:rsidR="00284B95" w:rsidRPr="00A81F73">
              <w:rPr>
                <w:rStyle w:val="FootnoteReference"/>
              </w:rPr>
              <w:footnoteReference w:id="4"/>
            </w:r>
            <w:r w:rsidR="00284B95" w:rsidRPr="00A81F73">
              <w:t xml:space="preserve"> </w:t>
            </w:r>
          </w:p>
        </w:tc>
        <w:tc>
          <w:tcPr>
            <w:tcW w:w="2610" w:type="dxa"/>
            <w:tcBorders>
              <w:top w:val="single" w:sz="4" w:space="0" w:color="auto"/>
              <w:right w:val="thinThickThinSmallGap" w:sz="24" w:space="0" w:color="auto"/>
            </w:tcBorders>
          </w:tcPr>
          <w:p w14:paraId="33982CE9" w14:textId="77777777" w:rsidR="00C45E70" w:rsidRPr="00A81F73" w:rsidRDefault="008F291E" w:rsidP="008F3073">
            <w:pPr>
              <w:spacing w:line="288" w:lineRule="auto"/>
              <w:rPr>
                <w:b/>
              </w:rPr>
            </w:pPr>
            <w:r w:rsidRPr="00A81F73">
              <w:rPr>
                <w:b/>
              </w:rPr>
              <w:t>August 9, 2017</w:t>
            </w:r>
          </w:p>
        </w:tc>
      </w:tr>
      <w:tr w:rsidR="00284B95" w:rsidRPr="00A81F73" w14:paraId="5D500F2A" w14:textId="77777777" w:rsidTr="00284B95">
        <w:trPr>
          <w:cantSplit/>
          <w:trHeight w:val="738"/>
        </w:trPr>
        <w:tc>
          <w:tcPr>
            <w:tcW w:w="5760" w:type="dxa"/>
            <w:tcBorders>
              <w:top w:val="single" w:sz="4" w:space="0" w:color="auto"/>
              <w:left w:val="thinThickSmallGap" w:sz="24" w:space="0" w:color="auto"/>
            </w:tcBorders>
          </w:tcPr>
          <w:p w14:paraId="40B93008" w14:textId="77777777" w:rsidR="00284B95" w:rsidRPr="00A81F73" w:rsidRDefault="00284B95" w:rsidP="00284B95">
            <w:r w:rsidRPr="00A81F73">
              <w:t>Discovery Deadline</w:t>
            </w:r>
            <w:r w:rsidR="008F291E" w:rsidRPr="00A81F73">
              <w:t xml:space="preserve"> – Last Day to Issue Data Requests</w:t>
            </w:r>
          </w:p>
        </w:tc>
        <w:tc>
          <w:tcPr>
            <w:tcW w:w="2610" w:type="dxa"/>
            <w:tcBorders>
              <w:top w:val="single" w:sz="4" w:space="0" w:color="auto"/>
              <w:right w:val="thinThickThinSmallGap" w:sz="24" w:space="0" w:color="auto"/>
            </w:tcBorders>
          </w:tcPr>
          <w:p w14:paraId="1B747242" w14:textId="77777777" w:rsidR="00284B95" w:rsidRPr="00A81F73" w:rsidRDefault="008F291E" w:rsidP="00104E72">
            <w:pPr>
              <w:spacing w:line="288" w:lineRule="auto"/>
              <w:rPr>
                <w:b/>
              </w:rPr>
            </w:pPr>
            <w:r w:rsidRPr="00A81F73">
              <w:rPr>
                <w:b/>
              </w:rPr>
              <w:t>August 16, 2017</w:t>
            </w:r>
          </w:p>
        </w:tc>
      </w:tr>
      <w:tr w:rsidR="00C45E70" w:rsidRPr="00A81F73" w14:paraId="04B51EEE" w14:textId="77777777" w:rsidTr="00284B95">
        <w:trPr>
          <w:cantSplit/>
          <w:trHeight w:val="738"/>
        </w:trPr>
        <w:tc>
          <w:tcPr>
            <w:tcW w:w="5760" w:type="dxa"/>
            <w:tcBorders>
              <w:top w:val="single" w:sz="4" w:space="0" w:color="auto"/>
              <w:left w:val="thinThickSmallGap" w:sz="24" w:space="0" w:color="auto"/>
              <w:bottom w:val="single" w:sz="4" w:space="0" w:color="auto"/>
            </w:tcBorders>
          </w:tcPr>
          <w:p w14:paraId="63629925" w14:textId="77777777" w:rsidR="00C45E70" w:rsidRPr="00A81F73" w:rsidRDefault="00104E72">
            <w:r w:rsidRPr="00A81F73">
              <w:t>Cross-Examination Exhibits, Witness Lists, and Time Estimates</w:t>
            </w:r>
          </w:p>
        </w:tc>
        <w:tc>
          <w:tcPr>
            <w:tcW w:w="2610" w:type="dxa"/>
            <w:tcBorders>
              <w:top w:val="single" w:sz="4" w:space="0" w:color="auto"/>
              <w:bottom w:val="single" w:sz="4" w:space="0" w:color="auto"/>
              <w:right w:val="thinThickThinSmallGap" w:sz="24" w:space="0" w:color="auto"/>
            </w:tcBorders>
          </w:tcPr>
          <w:p w14:paraId="589A06F1" w14:textId="77777777" w:rsidR="00BE6BA2" w:rsidRPr="00A81F73" w:rsidRDefault="008F291E" w:rsidP="00D67EC6">
            <w:pPr>
              <w:spacing w:line="288" w:lineRule="auto"/>
              <w:rPr>
                <w:b/>
              </w:rPr>
            </w:pPr>
            <w:r w:rsidRPr="00A81F73">
              <w:rPr>
                <w:b/>
              </w:rPr>
              <w:t xml:space="preserve">August 24, 2017 </w:t>
            </w:r>
          </w:p>
          <w:p w14:paraId="280937F9" w14:textId="77777777" w:rsidR="00C45E70" w:rsidRPr="00A81F73" w:rsidRDefault="00D67EC6" w:rsidP="00D67EC6">
            <w:pPr>
              <w:spacing w:line="288" w:lineRule="auto"/>
            </w:pPr>
            <w:r w:rsidRPr="00A81F73">
              <w:rPr>
                <w:b/>
              </w:rPr>
              <w:t>(by noon)</w:t>
            </w:r>
          </w:p>
        </w:tc>
      </w:tr>
      <w:tr w:rsidR="00104E72" w:rsidRPr="00A81F73" w14:paraId="2827B4DA" w14:textId="77777777" w:rsidTr="00284B95">
        <w:trPr>
          <w:cantSplit/>
          <w:trHeight w:val="738"/>
        </w:trPr>
        <w:tc>
          <w:tcPr>
            <w:tcW w:w="5760" w:type="dxa"/>
            <w:tcBorders>
              <w:top w:val="single" w:sz="4" w:space="0" w:color="auto"/>
              <w:left w:val="thinThickSmallGap" w:sz="24" w:space="0" w:color="auto"/>
              <w:bottom w:val="single" w:sz="4" w:space="0" w:color="auto"/>
            </w:tcBorders>
          </w:tcPr>
          <w:p w14:paraId="33705146" w14:textId="77777777" w:rsidR="00104E72" w:rsidRPr="00A81F73" w:rsidRDefault="00104E72" w:rsidP="00104E72">
            <w:r w:rsidRPr="00A81F73">
              <w:t>Evidentiary Hearing</w:t>
            </w:r>
          </w:p>
        </w:tc>
        <w:tc>
          <w:tcPr>
            <w:tcW w:w="2610" w:type="dxa"/>
            <w:tcBorders>
              <w:top w:val="single" w:sz="4" w:space="0" w:color="auto"/>
              <w:bottom w:val="single" w:sz="4" w:space="0" w:color="auto"/>
              <w:right w:val="thinThickThinSmallGap" w:sz="24" w:space="0" w:color="auto"/>
            </w:tcBorders>
          </w:tcPr>
          <w:p w14:paraId="76EAC8D6" w14:textId="77777777" w:rsidR="008F291E" w:rsidRPr="00C47250" w:rsidRDefault="008F291E" w:rsidP="00D26C93">
            <w:pPr>
              <w:rPr>
                <w:b/>
              </w:rPr>
            </w:pPr>
            <w:r w:rsidRPr="00A81F73">
              <w:rPr>
                <w:b/>
              </w:rPr>
              <w:t>August 29-30</w:t>
            </w:r>
            <w:r w:rsidR="00614649" w:rsidRPr="00A81F73">
              <w:rPr>
                <w:b/>
              </w:rPr>
              <w:t>, 2017</w:t>
            </w:r>
            <w:r w:rsidR="0009094B" w:rsidRPr="00A81F73">
              <w:rPr>
                <w:b/>
              </w:rPr>
              <w:t xml:space="preserve"> at 9 a.m.</w:t>
            </w:r>
            <w:r w:rsidRPr="00A81F73">
              <w:rPr>
                <w:b/>
              </w:rPr>
              <w:t>;</w:t>
            </w:r>
            <w:r w:rsidR="00C47250">
              <w:rPr>
                <w:b/>
              </w:rPr>
              <w:t xml:space="preserve"> </w:t>
            </w:r>
            <w:r w:rsidRPr="00A81F73">
              <w:rPr>
                <w:b/>
              </w:rPr>
              <w:t xml:space="preserve">August 31, 2017, immediately following the open meeting; </w:t>
            </w:r>
            <w:r w:rsidR="00D26C93" w:rsidRPr="00A81F73">
              <w:rPr>
                <w:b/>
              </w:rPr>
              <w:t xml:space="preserve">continuing </w:t>
            </w:r>
            <w:r w:rsidRPr="00A81F73">
              <w:rPr>
                <w:b/>
              </w:rPr>
              <w:t xml:space="preserve">September 1, 2017, at 9 a.m. </w:t>
            </w:r>
            <w:r w:rsidR="00D26C93" w:rsidRPr="00A81F73">
              <w:rPr>
                <w:b/>
              </w:rPr>
              <w:t>as needed</w:t>
            </w:r>
          </w:p>
        </w:tc>
      </w:tr>
      <w:tr w:rsidR="00104E72" w:rsidRPr="00A81F73" w14:paraId="50B0096E" w14:textId="77777777" w:rsidTr="00614649">
        <w:trPr>
          <w:cantSplit/>
          <w:trHeight w:val="738"/>
        </w:trPr>
        <w:tc>
          <w:tcPr>
            <w:tcW w:w="5760" w:type="dxa"/>
            <w:tcBorders>
              <w:top w:val="single" w:sz="4" w:space="0" w:color="auto"/>
              <w:left w:val="thinThickSmallGap" w:sz="24" w:space="0" w:color="auto"/>
              <w:bottom w:val="single" w:sz="4" w:space="0" w:color="auto"/>
            </w:tcBorders>
          </w:tcPr>
          <w:p w14:paraId="1651D375" w14:textId="77777777" w:rsidR="00104E72" w:rsidRPr="00A81F73" w:rsidRDefault="00614649" w:rsidP="00104E72">
            <w:r w:rsidRPr="00A81F73">
              <w:t>Initial</w:t>
            </w:r>
            <w:r w:rsidR="00104E72" w:rsidRPr="00A81F73">
              <w:t xml:space="preserve"> Post-Hearing Briefs</w:t>
            </w:r>
          </w:p>
        </w:tc>
        <w:tc>
          <w:tcPr>
            <w:tcW w:w="2610" w:type="dxa"/>
            <w:tcBorders>
              <w:top w:val="single" w:sz="4" w:space="0" w:color="auto"/>
              <w:bottom w:val="single" w:sz="4" w:space="0" w:color="auto"/>
              <w:right w:val="thinThickThinSmallGap" w:sz="24" w:space="0" w:color="auto"/>
            </w:tcBorders>
          </w:tcPr>
          <w:p w14:paraId="5C29F530" w14:textId="77777777" w:rsidR="00104E72" w:rsidRPr="00A81F73" w:rsidRDefault="008F291E" w:rsidP="00104E72">
            <w:r w:rsidRPr="00A81F73">
              <w:rPr>
                <w:b/>
              </w:rPr>
              <w:t>October 2</w:t>
            </w:r>
            <w:r w:rsidR="00614649" w:rsidRPr="00A81F73">
              <w:rPr>
                <w:b/>
              </w:rPr>
              <w:t>, 2017</w:t>
            </w:r>
          </w:p>
        </w:tc>
      </w:tr>
      <w:tr w:rsidR="00614649" w:rsidRPr="00A81F73" w14:paraId="68660948" w14:textId="77777777" w:rsidTr="00614649">
        <w:trPr>
          <w:cantSplit/>
          <w:trHeight w:val="738"/>
        </w:trPr>
        <w:tc>
          <w:tcPr>
            <w:tcW w:w="5760" w:type="dxa"/>
            <w:tcBorders>
              <w:top w:val="single" w:sz="4" w:space="0" w:color="auto"/>
              <w:left w:val="thinThickSmallGap" w:sz="24" w:space="0" w:color="auto"/>
              <w:bottom w:val="single" w:sz="4" w:space="0" w:color="auto"/>
            </w:tcBorders>
          </w:tcPr>
          <w:p w14:paraId="0C669662" w14:textId="77777777" w:rsidR="00614649" w:rsidRPr="00A81F73" w:rsidRDefault="00614649" w:rsidP="00892E60">
            <w:r w:rsidRPr="00A81F73">
              <w:t>Reply Briefs</w:t>
            </w:r>
            <w:r w:rsidR="00785497" w:rsidRPr="00A81F73">
              <w:t xml:space="preserve"> </w:t>
            </w:r>
          </w:p>
        </w:tc>
        <w:tc>
          <w:tcPr>
            <w:tcW w:w="2610" w:type="dxa"/>
            <w:tcBorders>
              <w:top w:val="single" w:sz="4" w:space="0" w:color="auto"/>
              <w:bottom w:val="single" w:sz="4" w:space="0" w:color="auto"/>
              <w:right w:val="thinThickThinSmallGap" w:sz="24" w:space="0" w:color="auto"/>
            </w:tcBorders>
          </w:tcPr>
          <w:p w14:paraId="56A3E3C6" w14:textId="77777777" w:rsidR="00614649" w:rsidRPr="00A81F73" w:rsidRDefault="008F291E" w:rsidP="00104E72">
            <w:pPr>
              <w:rPr>
                <w:b/>
              </w:rPr>
            </w:pPr>
            <w:r w:rsidRPr="00A81F73">
              <w:rPr>
                <w:b/>
              </w:rPr>
              <w:t>October 13</w:t>
            </w:r>
            <w:r w:rsidR="00614649" w:rsidRPr="00A81F73">
              <w:rPr>
                <w:b/>
              </w:rPr>
              <w:t>, 2017</w:t>
            </w:r>
          </w:p>
        </w:tc>
      </w:tr>
      <w:tr w:rsidR="00614649" w:rsidRPr="00A81F73" w14:paraId="46CC654F" w14:textId="77777777" w:rsidTr="00284B95">
        <w:trPr>
          <w:cantSplit/>
          <w:trHeight w:val="738"/>
        </w:trPr>
        <w:tc>
          <w:tcPr>
            <w:tcW w:w="5760" w:type="dxa"/>
            <w:tcBorders>
              <w:top w:val="single" w:sz="4" w:space="0" w:color="auto"/>
              <w:left w:val="thinThickSmallGap" w:sz="24" w:space="0" w:color="auto"/>
              <w:bottom w:val="thickThinSmallGap" w:sz="24" w:space="0" w:color="auto"/>
            </w:tcBorders>
          </w:tcPr>
          <w:p w14:paraId="2D7EEDA4" w14:textId="77777777" w:rsidR="00614649" w:rsidRPr="00A81F73" w:rsidRDefault="00614649" w:rsidP="00104E72">
            <w:r w:rsidRPr="00A81F73">
              <w:t>Suspension Date</w:t>
            </w:r>
          </w:p>
        </w:tc>
        <w:tc>
          <w:tcPr>
            <w:tcW w:w="2610" w:type="dxa"/>
            <w:tcBorders>
              <w:top w:val="single" w:sz="4" w:space="0" w:color="auto"/>
              <w:bottom w:val="thickThinSmallGap" w:sz="24" w:space="0" w:color="auto"/>
              <w:right w:val="thinThickThinSmallGap" w:sz="24" w:space="0" w:color="auto"/>
            </w:tcBorders>
          </w:tcPr>
          <w:p w14:paraId="796F884A" w14:textId="77777777" w:rsidR="00614649" w:rsidRPr="00A81F73" w:rsidRDefault="008F3073" w:rsidP="008F291E">
            <w:pPr>
              <w:rPr>
                <w:b/>
              </w:rPr>
            </w:pPr>
            <w:r w:rsidRPr="00A81F73">
              <w:rPr>
                <w:b/>
              </w:rPr>
              <w:t>December 1</w:t>
            </w:r>
            <w:r w:rsidR="008F291E" w:rsidRPr="00A81F73">
              <w:rPr>
                <w:b/>
              </w:rPr>
              <w:t>3</w:t>
            </w:r>
            <w:r w:rsidR="00614649" w:rsidRPr="00A81F73">
              <w:rPr>
                <w:b/>
              </w:rPr>
              <w:t>, 2017</w:t>
            </w:r>
          </w:p>
        </w:tc>
      </w:tr>
    </w:tbl>
    <w:p w14:paraId="2A576D3B" w14:textId="77777777" w:rsidR="00C011AB" w:rsidRPr="00C61316" w:rsidRDefault="00C011AB">
      <w:pPr>
        <w:pStyle w:val="Header"/>
        <w:tabs>
          <w:tab w:val="clear" w:pos="4320"/>
          <w:tab w:val="clear" w:pos="8640"/>
        </w:tabs>
        <w:spacing w:line="288" w:lineRule="auto"/>
        <w:rPr>
          <w:sz w:val="26"/>
          <w:szCs w:val="26"/>
        </w:rPr>
      </w:pPr>
    </w:p>
    <w:sectPr w:rsidR="00C011AB" w:rsidRPr="00C61316" w:rsidSect="00497F44">
      <w:headerReference w:type="default" r:id="rId60"/>
      <w:headerReference w:type="first" r:id="rId61"/>
      <w:type w:val="continuous"/>
      <w:pgSz w:w="12240" w:h="15840" w:code="1"/>
      <w:pgMar w:top="1440" w:right="1440" w:bottom="1350" w:left="2160" w:header="108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8ED58" w14:textId="77777777" w:rsidR="007E006D" w:rsidRDefault="007E006D">
      <w:r>
        <w:separator/>
      </w:r>
    </w:p>
  </w:endnote>
  <w:endnote w:type="continuationSeparator" w:id="0">
    <w:p w14:paraId="08545227" w14:textId="77777777" w:rsidR="007E006D" w:rsidRDefault="007E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6E9D5" w14:textId="77777777" w:rsidR="007E006D" w:rsidRDefault="007E006D">
      <w:r>
        <w:separator/>
      </w:r>
    </w:p>
  </w:footnote>
  <w:footnote w:type="continuationSeparator" w:id="0">
    <w:p w14:paraId="26B1E050" w14:textId="77777777" w:rsidR="007E006D" w:rsidRDefault="007E006D">
      <w:r>
        <w:continuationSeparator/>
      </w:r>
    </w:p>
  </w:footnote>
  <w:footnote w:id="1">
    <w:p w14:paraId="7627919A" w14:textId="77777777" w:rsidR="009A303A" w:rsidRPr="00497F44" w:rsidRDefault="009A303A" w:rsidP="00497F44">
      <w:pPr>
        <w:pStyle w:val="FootnoteText"/>
        <w:spacing w:after="120"/>
      </w:pPr>
      <w:r w:rsidRPr="00497F44">
        <w:rPr>
          <w:rStyle w:val="FootnoteReference"/>
        </w:rPr>
        <w:footnoteRef/>
      </w:r>
      <w:r w:rsidRPr="00497F44">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497F44">
        <w:rPr>
          <w:i/>
        </w:rPr>
        <w:t>See</w:t>
      </w:r>
      <w:r w:rsidRPr="00497F44">
        <w:t xml:space="preserve"> </w:t>
      </w:r>
      <w:r w:rsidRPr="00497F44">
        <w:rPr>
          <w:iCs/>
        </w:rPr>
        <w:t>RCW 34.05.455.</w:t>
      </w:r>
    </w:p>
  </w:footnote>
  <w:footnote w:id="2">
    <w:p w14:paraId="6709BEBF" w14:textId="77777777" w:rsidR="009A303A" w:rsidRPr="00497F44" w:rsidRDefault="009A303A" w:rsidP="00497F44">
      <w:pPr>
        <w:pStyle w:val="FootnoteText"/>
        <w:spacing w:after="120"/>
      </w:pPr>
      <w:r w:rsidRPr="00497F44">
        <w:rPr>
          <w:rStyle w:val="FootnoteReference"/>
        </w:rPr>
        <w:footnoteRef/>
      </w:r>
      <w:r w:rsidRPr="00497F44">
        <w:t xml:space="preserve"> We note that NWEC was a joint petitioner with PSE in Dockets UE-121697 and UG-121705 in which the Company sought approval to implement decoupling. </w:t>
      </w:r>
      <w:r w:rsidRPr="00497F44">
        <w:rPr>
          <w:i/>
        </w:rPr>
        <w:t>See</w:t>
      </w:r>
      <w:r w:rsidRPr="00497F44">
        <w:t xml:space="preserve"> </w:t>
      </w:r>
      <w:r w:rsidRPr="00497F44">
        <w:rPr>
          <w:i/>
        </w:rPr>
        <w:t>In the Matter of the Petition of Puget Sound Energy and NW Energy Coalition For an Order Authorizing PSE to Implement Electric and Natural Gas Decoupling Mechanisms and to Record Accounting Entries Associated with the Mechanisms</w:t>
      </w:r>
      <w:r w:rsidRPr="00497F44">
        <w:t xml:space="preserve">, Dockets UE-121697 and UG-121705 (consolidated) (Decoupling) and </w:t>
      </w:r>
      <w:r w:rsidRPr="00497F44">
        <w:rPr>
          <w:i/>
        </w:rPr>
        <w:t>Washington Utilities and Transportation Commission v. Puget Sound Energy</w:t>
      </w:r>
      <w:r w:rsidRPr="00497F44">
        <w:t>, Dockets UE-130137 and UG-130138 (consolidated) (ERF), Order 07 - Final Order Granting Decoupling Petition and Final Order Authorizing ERF Rates (June 25, 2013).</w:t>
      </w:r>
    </w:p>
  </w:footnote>
  <w:footnote w:id="3">
    <w:p w14:paraId="7BE7A4B0" w14:textId="77777777" w:rsidR="009A303A" w:rsidRPr="00D26C93" w:rsidRDefault="009A303A" w:rsidP="008F291E">
      <w:pPr>
        <w:pStyle w:val="FootnoteText"/>
        <w:rPr>
          <w:sz w:val="22"/>
        </w:rPr>
      </w:pPr>
      <w:r w:rsidRPr="00D26C93">
        <w:rPr>
          <w:rStyle w:val="FootnoteReference"/>
          <w:sz w:val="22"/>
        </w:rPr>
        <w:footnoteRef/>
      </w:r>
      <w:r w:rsidRPr="00D26C93">
        <w:rPr>
          <w:sz w:val="22"/>
        </w:rPr>
        <w:t xml:space="preserve"> Response time to data requests will be 7 business days.</w:t>
      </w:r>
    </w:p>
  </w:footnote>
  <w:footnote w:id="4">
    <w:p w14:paraId="00A5E515" w14:textId="77777777" w:rsidR="009A303A" w:rsidRDefault="009A303A" w:rsidP="00284B95">
      <w:pPr>
        <w:pStyle w:val="FootnoteText"/>
      </w:pPr>
      <w:r w:rsidRPr="00D26C93">
        <w:rPr>
          <w:rStyle w:val="FootnoteReference"/>
          <w:sz w:val="22"/>
        </w:rPr>
        <w:footnoteRef/>
      </w:r>
      <w:r w:rsidRPr="00D26C93">
        <w:rPr>
          <w:sz w:val="22"/>
        </w:rPr>
        <w:t xml:space="preserve"> Response time to data requests will be 5 business days.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8F443" w14:textId="77777777" w:rsidR="009A303A" w:rsidRPr="00C61316" w:rsidRDefault="009A303A">
    <w:pPr>
      <w:pStyle w:val="Header"/>
      <w:tabs>
        <w:tab w:val="clear" w:pos="8640"/>
        <w:tab w:val="right" w:pos="8100"/>
      </w:tabs>
      <w:rPr>
        <w:rStyle w:val="PageNumber"/>
        <w:b/>
        <w:bCs/>
        <w:sz w:val="20"/>
      </w:rPr>
    </w:pPr>
    <w:r>
      <w:rPr>
        <w:b/>
        <w:bCs/>
        <w:sz w:val="20"/>
      </w:rPr>
      <w:t xml:space="preserve">DOCKETS UE-170033 and UG-170034 </w:t>
    </w:r>
    <w:r>
      <w:rPr>
        <w:b/>
        <w:bCs/>
        <w:sz w:val="20"/>
      </w:rPr>
      <w:br/>
      <w:t>(</w:t>
    </w:r>
    <w:r>
      <w:rPr>
        <w:b/>
        <w:bCs/>
        <w:i/>
        <w:sz w:val="20"/>
      </w:rPr>
      <w:t>Consolidated</w:t>
    </w:r>
    <w:r w:rsidRPr="008F3073">
      <w:rPr>
        <w:b/>
        <w:bCs/>
        <w:sz w:val="20"/>
      </w:rPr>
      <w:t>)</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893F66">
      <w:rPr>
        <w:rStyle w:val="PageNumber"/>
        <w:b/>
        <w:bCs/>
        <w:noProof/>
        <w:sz w:val="20"/>
      </w:rPr>
      <w:t>12</w:t>
    </w:r>
    <w:r w:rsidRPr="00C61316">
      <w:rPr>
        <w:rStyle w:val="PageNumber"/>
        <w:b/>
        <w:bCs/>
        <w:sz w:val="20"/>
      </w:rPr>
      <w:fldChar w:fldCharType="end"/>
    </w:r>
  </w:p>
  <w:p w14:paraId="543FA95F" w14:textId="77777777" w:rsidR="009A303A" w:rsidRPr="00C61316" w:rsidRDefault="009A303A">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03</w:t>
    </w:r>
  </w:p>
  <w:p w14:paraId="2951853E" w14:textId="77777777" w:rsidR="009A303A" w:rsidRPr="00C61316" w:rsidRDefault="009A303A">
    <w:pPr>
      <w:pStyle w:val="Header"/>
      <w:tabs>
        <w:tab w:val="clear" w:pos="8640"/>
        <w:tab w:val="right" w:pos="810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6486D" w14:textId="77777777" w:rsidR="006E24F0" w:rsidRDefault="006E24F0" w:rsidP="006E24F0">
    <w:pPr>
      <w:pStyle w:val="Header"/>
      <w:jc w:val="right"/>
    </w:pPr>
    <w:r>
      <w:t>Service Date: February 15,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721507"/>
    <w:multiLevelType w:val="hybridMultilevel"/>
    <w:tmpl w:val="85A80648"/>
    <w:lvl w:ilvl="0" w:tplc="027A4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A551D0"/>
    <w:multiLevelType w:val="hybridMultilevel"/>
    <w:tmpl w:val="752805F8"/>
    <w:lvl w:ilvl="0" w:tplc="E438B7A2">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11913"/>
    <w:rsid w:val="00016304"/>
    <w:rsid w:val="00033081"/>
    <w:rsid w:val="00042B35"/>
    <w:rsid w:val="00057F22"/>
    <w:rsid w:val="00076AB9"/>
    <w:rsid w:val="00087A44"/>
    <w:rsid w:val="0009094B"/>
    <w:rsid w:val="000A253A"/>
    <w:rsid w:val="000A4BE8"/>
    <w:rsid w:val="000C1BA8"/>
    <w:rsid w:val="000D39AA"/>
    <w:rsid w:val="000F6286"/>
    <w:rsid w:val="000F63A1"/>
    <w:rsid w:val="00104E72"/>
    <w:rsid w:val="00106CE5"/>
    <w:rsid w:val="001350C5"/>
    <w:rsid w:val="0013596F"/>
    <w:rsid w:val="00137DEB"/>
    <w:rsid w:val="00151626"/>
    <w:rsid w:val="001569BD"/>
    <w:rsid w:val="00166199"/>
    <w:rsid w:val="001667CB"/>
    <w:rsid w:val="00173F52"/>
    <w:rsid w:val="00181E4C"/>
    <w:rsid w:val="00185315"/>
    <w:rsid w:val="001907EC"/>
    <w:rsid w:val="001C2E0A"/>
    <w:rsid w:val="001D513F"/>
    <w:rsid w:val="001E4CFE"/>
    <w:rsid w:val="001F70A0"/>
    <w:rsid w:val="001F77E2"/>
    <w:rsid w:val="00215897"/>
    <w:rsid w:val="0023005A"/>
    <w:rsid w:val="002336FA"/>
    <w:rsid w:val="00257B90"/>
    <w:rsid w:val="00265626"/>
    <w:rsid w:val="00284B95"/>
    <w:rsid w:val="002E1E12"/>
    <w:rsid w:val="002E7477"/>
    <w:rsid w:val="0032034A"/>
    <w:rsid w:val="00342629"/>
    <w:rsid w:val="00342BF0"/>
    <w:rsid w:val="00345CB8"/>
    <w:rsid w:val="0038658A"/>
    <w:rsid w:val="00391602"/>
    <w:rsid w:val="003A5A9A"/>
    <w:rsid w:val="003A707A"/>
    <w:rsid w:val="003C5C70"/>
    <w:rsid w:val="003D2792"/>
    <w:rsid w:val="003D4ACB"/>
    <w:rsid w:val="003E6361"/>
    <w:rsid w:val="00401FE5"/>
    <w:rsid w:val="00404D56"/>
    <w:rsid w:val="00411EB0"/>
    <w:rsid w:val="004230C1"/>
    <w:rsid w:val="004242E6"/>
    <w:rsid w:val="00475009"/>
    <w:rsid w:val="00497F44"/>
    <w:rsid w:val="004A2CF4"/>
    <w:rsid w:val="004A7BC0"/>
    <w:rsid w:val="004D1576"/>
    <w:rsid w:val="004F0657"/>
    <w:rsid w:val="004F42CE"/>
    <w:rsid w:val="00503832"/>
    <w:rsid w:val="00503B8F"/>
    <w:rsid w:val="00511621"/>
    <w:rsid w:val="00523DAC"/>
    <w:rsid w:val="00537847"/>
    <w:rsid w:val="00542B6D"/>
    <w:rsid w:val="0055421A"/>
    <w:rsid w:val="00555067"/>
    <w:rsid w:val="00564C5A"/>
    <w:rsid w:val="00573E90"/>
    <w:rsid w:val="00581AFD"/>
    <w:rsid w:val="00592328"/>
    <w:rsid w:val="005C7C65"/>
    <w:rsid w:val="005D5176"/>
    <w:rsid w:val="005E1BD4"/>
    <w:rsid w:val="005F5625"/>
    <w:rsid w:val="006048DE"/>
    <w:rsid w:val="00604A8A"/>
    <w:rsid w:val="00614649"/>
    <w:rsid w:val="00620C04"/>
    <w:rsid w:val="00633242"/>
    <w:rsid w:val="006449E2"/>
    <w:rsid w:val="00657BFC"/>
    <w:rsid w:val="006832D1"/>
    <w:rsid w:val="006A4B2D"/>
    <w:rsid w:val="006A542F"/>
    <w:rsid w:val="006B343C"/>
    <w:rsid w:val="006B5272"/>
    <w:rsid w:val="006B7E83"/>
    <w:rsid w:val="006D72E0"/>
    <w:rsid w:val="006E24F0"/>
    <w:rsid w:val="006E281E"/>
    <w:rsid w:val="007026F2"/>
    <w:rsid w:val="00712578"/>
    <w:rsid w:val="00740DC0"/>
    <w:rsid w:val="00785497"/>
    <w:rsid w:val="00791555"/>
    <w:rsid w:val="007A5BB0"/>
    <w:rsid w:val="007C4589"/>
    <w:rsid w:val="007C5C26"/>
    <w:rsid w:val="007D375D"/>
    <w:rsid w:val="007E006D"/>
    <w:rsid w:val="007F5CB8"/>
    <w:rsid w:val="00803441"/>
    <w:rsid w:val="008122F3"/>
    <w:rsid w:val="008133A1"/>
    <w:rsid w:val="008133D2"/>
    <w:rsid w:val="00813A8A"/>
    <w:rsid w:val="008257E7"/>
    <w:rsid w:val="00833343"/>
    <w:rsid w:val="00837CF0"/>
    <w:rsid w:val="008403EE"/>
    <w:rsid w:val="00845B60"/>
    <w:rsid w:val="00867DF0"/>
    <w:rsid w:val="00886A00"/>
    <w:rsid w:val="00892E60"/>
    <w:rsid w:val="00893F66"/>
    <w:rsid w:val="008B2700"/>
    <w:rsid w:val="008D1DAE"/>
    <w:rsid w:val="008E55EA"/>
    <w:rsid w:val="008F291E"/>
    <w:rsid w:val="008F3073"/>
    <w:rsid w:val="00907D25"/>
    <w:rsid w:val="00926152"/>
    <w:rsid w:val="0093516A"/>
    <w:rsid w:val="00946B1E"/>
    <w:rsid w:val="00950BA1"/>
    <w:rsid w:val="009566BE"/>
    <w:rsid w:val="00956A1B"/>
    <w:rsid w:val="00965AFA"/>
    <w:rsid w:val="00981E0A"/>
    <w:rsid w:val="009A303A"/>
    <w:rsid w:val="009A5F63"/>
    <w:rsid w:val="009A7662"/>
    <w:rsid w:val="009C01AC"/>
    <w:rsid w:val="009C686D"/>
    <w:rsid w:val="009E0842"/>
    <w:rsid w:val="00A00F04"/>
    <w:rsid w:val="00A05060"/>
    <w:rsid w:val="00A2242E"/>
    <w:rsid w:val="00A45D6E"/>
    <w:rsid w:val="00A54A9F"/>
    <w:rsid w:val="00A5726D"/>
    <w:rsid w:val="00A60689"/>
    <w:rsid w:val="00A61680"/>
    <w:rsid w:val="00A81F73"/>
    <w:rsid w:val="00A87636"/>
    <w:rsid w:val="00AA1F94"/>
    <w:rsid w:val="00AC17BB"/>
    <w:rsid w:val="00AD4ACB"/>
    <w:rsid w:val="00AD67B9"/>
    <w:rsid w:val="00AE051B"/>
    <w:rsid w:val="00AF1E02"/>
    <w:rsid w:val="00B0077D"/>
    <w:rsid w:val="00B11845"/>
    <w:rsid w:val="00B132EF"/>
    <w:rsid w:val="00B217C3"/>
    <w:rsid w:val="00B47A77"/>
    <w:rsid w:val="00B62034"/>
    <w:rsid w:val="00B75071"/>
    <w:rsid w:val="00B77B57"/>
    <w:rsid w:val="00B873F3"/>
    <w:rsid w:val="00B91FB5"/>
    <w:rsid w:val="00BD1EB2"/>
    <w:rsid w:val="00BE20FE"/>
    <w:rsid w:val="00BE6BA2"/>
    <w:rsid w:val="00C011AB"/>
    <w:rsid w:val="00C05164"/>
    <w:rsid w:val="00C15767"/>
    <w:rsid w:val="00C45E70"/>
    <w:rsid w:val="00C47250"/>
    <w:rsid w:val="00C55B00"/>
    <w:rsid w:val="00C61316"/>
    <w:rsid w:val="00C63AAD"/>
    <w:rsid w:val="00C723C7"/>
    <w:rsid w:val="00C7528B"/>
    <w:rsid w:val="00C77D72"/>
    <w:rsid w:val="00CA4867"/>
    <w:rsid w:val="00CC464B"/>
    <w:rsid w:val="00CC7065"/>
    <w:rsid w:val="00CE5E73"/>
    <w:rsid w:val="00CE7B86"/>
    <w:rsid w:val="00CF22E5"/>
    <w:rsid w:val="00D106FA"/>
    <w:rsid w:val="00D17675"/>
    <w:rsid w:val="00D2251B"/>
    <w:rsid w:val="00D256B8"/>
    <w:rsid w:val="00D26C93"/>
    <w:rsid w:val="00D40D18"/>
    <w:rsid w:val="00D41B2F"/>
    <w:rsid w:val="00D44729"/>
    <w:rsid w:val="00D527FC"/>
    <w:rsid w:val="00D52D2E"/>
    <w:rsid w:val="00D67EC6"/>
    <w:rsid w:val="00D91720"/>
    <w:rsid w:val="00DA4014"/>
    <w:rsid w:val="00DB401D"/>
    <w:rsid w:val="00DB68D6"/>
    <w:rsid w:val="00DE448B"/>
    <w:rsid w:val="00E035FD"/>
    <w:rsid w:val="00E14D87"/>
    <w:rsid w:val="00E21A38"/>
    <w:rsid w:val="00E33F29"/>
    <w:rsid w:val="00E4103A"/>
    <w:rsid w:val="00E565A2"/>
    <w:rsid w:val="00E6150D"/>
    <w:rsid w:val="00E65C72"/>
    <w:rsid w:val="00E72E4E"/>
    <w:rsid w:val="00E84B87"/>
    <w:rsid w:val="00EB3A90"/>
    <w:rsid w:val="00EC648F"/>
    <w:rsid w:val="00EE2C6C"/>
    <w:rsid w:val="00EE74EC"/>
    <w:rsid w:val="00EF56D7"/>
    <w:rsid w:val="00F046BC"/>
    <w:rsid w:val="00F442EE"/>
    <w:rsid w:val="00F82DD9"/>
    <w:rsid w:val="00F869C9"/>
    <w:rsid w:val="00FA7887"/>
    <w:rsid w:val="00FC0C62"/>
    <w:rsid w:val="00FC2014"/>
    <w:rsid w:val="00FC4330"/>
    <w:rsid w:val="00FC5054"/>
    <w:rsid w:val="00FE746F"/>
    <w:rsid w:val="00FF11F5"/>
    <w:rsid w:val="00FF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238E9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styleId="CommentReference">
    <w:name w:val="annotation reference"/>
    <w:rsid w:val="003D4ACB"/>
    <w:rPr>
      <w:sz w:val="16"/>
      <w:szCs w:val="16"/>
    </w:rPr>
  </w:style>
  <w:style w:type="paragraph" w:styleId="CommentText">
    <w:name w:val="annotation text"/>
    <w:basedOn w:val="Normal"/>
    <w:link w:val="CommentTextChar"/>
    <w:rsid w:val="003D4ACB"/>
    <w:rPr>
      <w:sz w:val="20"/>
      <w:szCs w:val="20"/>
    </w:rPr>
  </w:style>
  <w:style w:type="character" w:customStyle="1" w:styleId="CommentTextChar">
    <w:name w:val="Comment Text Char"/>
    <w:basedOn w:val="DefaultParagraphFont"/>
    <w:link w:val="CommentText"/>
    <w:rsid w:val="003D4ACB"/>
  </w:style>
  <w:style w:type="paragraph" w:styleId="CommentSubject">
    <w:name w:val="annotation subject"/>
    <w:basedOn w:val="CommentText"/>
    <w:next w:val="CommentText"/>
    <w:link w:val="CommentSubjectChar"/>
    <w:rsid w:val="003D4ACB"/>
    <w:rPr>
      <w:b/>
      <w:bCs/>
    </w:rPr>
  </w:style>
  <w:style w:type="character" w:customStyle="1" w:styleId="CommentSubjectChar">
    <w:name w:val="Comment Subject Char"/>
    <w:link w:val="CommentSubject"/>
    <w:rsid w:val="003D4ACB"/>
    <w:rPr>
      <w:b/>
      <w:bCs/>
    </w:rPr>
  </w:style>
  <w:style w:type="paragraph" w:styleId="Revision">
    <w:name w:val="Revision"/>
    <w:hidden/>
    <w:uiPriority w:val="99"/>
    <w:semiHidden/>
    <w:rsid w:val="003D4ACB"/>
    <w:rPr>
      <w:sz w:val="24"/>
      <w:szCs w:val="24"/>
    </w:rPr>
  </w:style>
  <w:style w:type="paragraph" w:styleId="BalloonText">
    <w:name w:val="Balloon Text"/>
    <w:basedOn w:val="Normal"/>
    <w:link w:val="BalloonTextChar"/>
    <w:rsid w:val="003D4ACB"/>
    <w:rPr>
      <w:rFonts w:ascii="Segoe UI" w:hAnsi="Segoe UI" w:cs="Segoe UI"/>
      <w:sz w:val="18"/>
      <w:szCs w:val="18"/>
    </w:rPr>
  </w:style>
  <w:style w:type="character" w:customStyle="1" w:styleId="BalloonTextChar">
    <w:name w:val="Balloon Text Char"/>
    <w:link w:val="BalloonText"/>
    <w:rsid w:val="003D4ACB"/>
    <w:rPr>
      <w:rFonts w:ascii="Segoe UI" w:hAnsi="Segoe UI" w:cs="Segoe UI"/>
      <w:sz w:val="18"/>
      <w:szCs w:val="18"/>
    </w:rPr>
  </w:style>
  <w:style w:type="table" w:styleId="TableGrid">
    <w:name w:val="Table Grid"/>
    <w:basedOn w:val="TableNormal"/>
    <w:rsid w:val="000F6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arlac@atg.wa.gov" TargetMode="External"/><Relationship Id="rId21" Type="http://schemas.openxmlformats.org/officeDocument/2006/relationships/hyperlink" Target="mailto:kgross@utc.wa.gov" TargetMode="External"/><Relationship Id="rId34" Type="http://schemas.openxmlformats.org/officeDocument/2006/relationships/hyperlink" Target="mailto:Khojasteh.davoodi@navy.mil" TargetMode="External"/><Relationship Id="rId42" Type="http://schemas.openxmlformats.org/officeDocument/2006/relationships/hyperlink" Target="mailto:agoodin@earthjustice.org" TargetMode="External"/><Relationship Id="rId47" Type="http://schemas.openxmlformats.org/officeDocument/2006/relationships/hyperlink" Target="mailto:wendy@nwenergy.org" TargetMode="External"/><Relationship Id="rId50" Type="http://schemas.openxmlformats.org/officeDocument/2006/relationships/hyperlink" Target="mailto:nlong@nrdc.org" TargetMode="External"/><Relationship Id="rId55" Type="http://schemas.openxmlformats.org/officeDocument/2006/relationships/hyperlink" Target="mailto:dex@smxblaw.com" TargetMode="External"/><Relationship Id="rId63" Type="http://schemas.openxmlformats.org/officeDocument/2006/relationships/theme" Target="theme/theme1.xml"/><Relationship Id="rId7" Type="http://schemas.openxmlformats.org/officeDocument/2006/relationships/hyperlink" Target="http://www.utc.wa.gov/e-filing" TargetMode="External"/><Relationship Id="rId2" Type="http://schemas.openxmlformats.org/officeDocument/2006/relationships/styles" Target="styles.xml"/><Relationship Id="rId16" Type="http://schemas.openxmlformats.org/officeDocument/2006/relationships/hyperlink" Target="mailto:sbrown@utc.wa.gov" TargetMode="External"/><Relationship Id="rId29" Type="http://schemas.openxmlformats.org/officeDocument/2006/relationships/hyperlink" Target="mailto:jog@dvclaw.com" TargetMode="External"/><Relationship Id="rId11" Type="http://schemas.openxmlformats.org/officeDocument/2006/relationships/hyperlink" Target="mailto:SCarson@perkinscoie.com" TargetMode="External"/><Relationship Id="rId24" Type="http://schemas.openxmlformats.org/officeDocument/2006/relationships/hyperlink" Target="mailto:ArmikkaB@atg.wa.gov" TargetMode="External"/><Relationship Id="rId32" Type="http://schemas.openxmlformats.org/officeDocument/2006/relationships/hyperlink" Target="mailto:carol@ffitchlaw.com" TargetMode="External"/><Relationship Id="rId37" Type="http://schemas.openxmlformats.org/officeDocument/2006/relationships/hyperlink" Target="mailto:Travis.ritchie@sierraclub.org" TargetMode="External"/><Relationship Id="rId40" Type="http://schemas.openxmlformats.org/officeDocument/2006/relationships/hyperlink" Target="mailto:Brian.moran@orrick.com" TargetMode="External"/><Relationship Id="rId45" Type="http://schemas.openxmlformats.org/officeDocument/2006/relationships/hyperlink" Target="mailto:chendrickson@earthjustice.org" TargetMode="External"/><Relationship Id="rId53" Type="http://schemas.openxmlformats.org/officeDocument/2006/relationships/hyperlink" Target="mailto:tbrooks@cablehuston.com" TargetMode="External"/><Relationship Id="rId58" Type="http://schemas.openxmlformats.org/officeDocument/2006/relationships/hyperlink" Target="mailto:kboehm@BKLlawfirm.com" TargetMode="External"/><Relationship Id="rId66" Type="http://schemas.openxmlformats.org/officeDocument/2006/relationships/customXml" Target="../customXml/item3.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mailto:aoconnel@utc.wa.gov" TargetMode="External"/><Relationship Id="rId14" Type="http://schemas.openxmlformats.org/officeDocument/2006/relationships/hyperlink" Target="mailto:psedrs@perkinscoie.com" TargetMode="External"/><Relationship Id="rId22" Type="http://schemas.openxmlformats.org/officeDocument/2006/relationships/hyperlink" Target="mailto:bdemarco@utc.wa.gov" TargetMode="External"/><Relationship Id="rId27" Type="http://schemas.openxmlformats.org/officeDocument/2006/relationships/hyperlink" Target="mailto:chandam@atg.wa.gov" TargetMode="External"/><Relationship Id="rId30" Type="http://schemas.openxmlformats.org/officeDocument/2006/relationships/hyperlink" Target="mailto:simon@ffitchlaw.com" TargetMode="External"/><Relationship Id="rId35" Type="http://schemas.openxmlformats.org/officeDocument/2006/relationships/hyperlink" Target="mailto:Larry.r.allen@navy.mil" TargetMode="External"/><Relationship Id="rId43" Type="http://schemas.openxmlformats.org/officeDocument/2006/relationships/hyperlink" Target="mailto:asewell@earthjustice.org" TargetMode="External"/><Relationship Id="rId48" Type="http://schemas.openxmlformats.org/officeDocument/2006/relationships/hyperlink" Target="mailto:dina@renewablenw.org" TargetMode="External"/><Relationship Id="rId56" Type="http://schemas.openxmlformats.org/officeDocument/2006/relationships/hyperlink" Target="mailto:scm@smxblaw.com" TargetMode="External"/><Relationship Id="rId64" Type="http://schemas.openxmlformats.org/officeDocument/2006/relationships/customXml" Target="../customXml/item1.xml"/><Relationship Id="rId8" Type="http://schemas.openxmlformats.org/officeDocument/2006/relationships/hyperlink" Target="mailto:records@utc.wa.gov" TargetMode="External"/><Relationship Id="rId51" Type="http://schemas.openxmlformats.org/officeDocument/2006/relationships/hyperlink" Target="mailto:c.magraw@bresnan.net" TargetMode="External"/><Relationship Id="rId3" Type="http://schemas.openxmlformats.org/officeDocument/2006/relationships/settings" Target="settings.xml"/><Relationship Id="rId12" Type="http://schemas.openxmlformats.org/officeDocument/2006/relationships/hyperlink" Target="mailto:Jkuzma@perkinscoie.com" TargetMode="External"/><Relationship Id="rId17" Type="http://schemas.openxmlformats.org/officeDocument/2006/relationships/hyperlink" Target="mailto:jcamero@utc.wa.gov" TargetMode="External"/><Relationship Id="rId25" Type="http://schemas.openxmlformats.org/officeDocument/2006/relationships/hyperlink" Target="mailto:coreyd@atg.wa.gov" TargetMode="External"/><Relationship Id="rId33" Type="http://schemas.openxmlformats.org/officeDocument/2006/relationships/hyperlink" Target="mailto:Rita.liotta@navy.mil" TargetMode="External"/><Relationship Id="rId38" Type="http://schemas.openxmlformats.org/officeDocument/2006/relationships/hyperlink" Target="mailto:alexa.zimbalist@sierraclub.org" TargetMode="External"/><Relationship Id="rId46" Type="http://schemas.openxmlformats.org/officeDocument/2006/relationships/hyperlink" Target="mailto:joni@nwenergy.org" TargetMode="External"/><Relationship Id="rId59" Type="http://schemas.openxmlformats.org/officeDocument/2006/relationships/hyperlink" Target="mailto:jkylercohn@BKLlawfirm.com" TargetMode="External"/><Relationship Id="rId67" Type="http://schemas.openxmlformats.org/officeDocument/2006/relationships/customXml" Target="../customXml/item4.xml"/><Relationship Id="rId20" Type="http://schemas.openxmlformats.org/officeDocument/2006/relationships/hyperlink" Target="mailto:jroberso@utc.wa.gov" TargetMode="External"/><Relationship Id="rId41" Type="http://schemas.openxmlformats.org/officeDocument/2006/relationships/hyperlink" Target="mailto:TommyButler@mt.gov" TargetMode="External"/><Relationship Id="rId54" Type="http://schemas.openxmlformats.org/officeDocument/2006/relationships/hyperlink" Target="mailto:efinklea@nwigu.or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bshearer@utc.wa.gov" TargetMode="External"/><Relationship Id="rId23" Type="http://schemas.openxmlformats.org/officeDocument/2006/relationships/hyperlink" Target="mailto:Lisa.gafken@atg.wa.gov" TargetMode="External"/><Relationship Id="rId28" Type="http://schemas.openxmlformats.org/officeDocument/2006/relationships/hyperlink" Target="mailto:tcp@dvclaw.com" TargetMode="External"/><Relationship Id="rId36" Type="http://schemas.openxmlformats.org/officeDocument/2006/relationships/hyperlink" Target="mailto:Makda.solomon@navy.mil" TargetMode="External"/><Relationship Id="rId49" Type="http://schemas.openxmlformats.org/officeDocument/2006/relationships/hyperlink" Target="mailto:silvia@renewablenw.org" TargetMode="External"/><Relationship Id="rId57" Type="http://schemas.openxmlformats.org/officeDocument/2006/relationships/hyperlink" Target="mailto:nluckey@invenergyllc.com" TargetMode="External"/><Relationship Id="rId10" Type="http://schemas.openxmlformats.org/officeDocument/2006/relationships/hyperlink" Target="mailto:gkopta@utc.wa.gov" TargetMode="External"/><Relationship Id="rId31" Type="http://schemas.openxmlformats.org/officeDocument/2006/relationships/hyperlink" Target="mailto:leslie@ffitchlaw.com" TargetMode="External"/><Relationship Id="rId44" Type="http://schemas.openxmlformats.org/officeDocument/2006/relationships/hyperlink" Target="mailto:kboyles@earthjustice.org" TargetMode="External"/><Relationship Id="rId52" Type="http://schemas.openxmlformats.org/officeDocument/2006/relationships/hyperlink" Target="mailto:cstokes@cablehuston.com" TargetMode="External"/><Relationship Id="rId60" Type="http://schemas.openxmlformats.org/officeDocument/2006/relationships/header" Target="header1.xml"/><Relationship Id="rId65"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 TargetMode="External"/><Relationship Id="rId13" Type="http://schemas.openxmlformats.org/officeDocument/2006/relationships/hyperlink" Target="mailto:Dbarnett@perkinscoie.com" TargetMode="External"/><Relationship Id="rId18" Type="http://schemas.openxmlformats.org/officeDocument/2006/relationships/hyperlink" Target="mailto:ccasey@utc.wa.gov" TargetMode="External"/><Relationship Id="rId39" Type="http://schemas.openxmlformats.org/officeDocument/2006/relationships/hyperlink" Target="mailto:rmckenna@orr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Prehearing Conference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2017-02-15T08:00:00+00:00</Date1>
    <IsDocumentOrder xmlns="dc463f71-b30c-4ab2-9473-d307f9d35888">true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1A5DB5E-F5BA-4F8A-89F7-98640D8DEBD2}"/>
</file>

<file path=customXml/itemProps2.xml><?xml version="1.0" encoding="utf-8"?>
<ds:datastoreItem xmlns:ds="http://schemas.openxmlformats.org/officeDocument/2006/customXml" ds:itemID="{0C1782C1-FABB-47AD-AB64-A79FABA336C5}"/>
</file>

<file path=customXml/itemProps3.xml><?xml version="1.0" encoding="utf-8"?>
<ds:datastoreItem xmlns:ds="http://schemas.openxmlformats.org/officeDocument/2006/customXml" ds:itemID="{8AAC0E31-D931-4ED4-A4EA-A7EA066E10F7}"/>
</file>

<file path=customXml/itemProps4.xml><?xml version="1.0" encoding="utf-8"?>
<ds:datastoreItem xmlns:ds="http://schemas.openxmlformats.org/officeDocument/2006/customXml" ds:itemID="{6E5BA9B8-BE28-42D2-AA46-D6B3E5EC3B35}"/>
</file>

<file path=docProps/app.xml><?xml version="1.0" encoding="utf-8"?>
<Properties xmlns="http://schemas.openxmlformats.org/officeDocument/2006/extended-properties" xmlns:vt="http://schemas.openxmlformats.org/officeDocument/2006/docPropsVTypes">
  <Template>Normal</Template>
  <TotalTime>0</TotalTime>
  <Pages>12</Pages>
  <Words>2634</Words>
  <Characters>18332</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20925</CharactersWithSpaces>
  <SharedDoc>false</SharedDoc>
  <HLinks>
    <vt:vector size="216" baseType="variant">
      <vt:variant>
        <vt:i4>6946892</vt:i4>
      </vt:variant>
      <vt:variant>
        <vt:i4>129</vt:i4>
      </vt:variant>
      <vt:variant>
        <vt:i4>0</vt:i4>
      </vt:variant>
      <vt:variant>
        <vt:i4>5</vt:i4>
      </vt:variant>
      <vt:variant>
        <vt:lpwstr>mailto:rkahn@nippc.org</vt:lpwstr>
      </vt:variant>
      <vt:variant>
        <vt:lpwstr/>
      </vt:variant>
      <vt:variant>
        <vt:i4>3211329</vt:i4>
      </vt:variant>
      <vt:variant>
        <vt:i4>126</vt:i4>
      </vt:variant>
      <vt:variant>
        <vt:i4>0</vt:i4>
      </vt:variant>
      <vt:variant>
        <vt:i4>5</vt:i4>
      </vt:variant>
      <vt:variant>
        <vt:lpwstr>mailto:sidney@sanger-law.com</vt:lpwstr>
      </vt:variant>
      <vt:variant>
        <vt:lpwstr/>
      </vt:variant>
      <vt:variant>
        <vt:i4>7929883</vt:i4>
      </vt:variant>
      <vt:variant>
        <vt:i4>123</vt:i4>
      </vt:variant>
      <vt:variant>
        <vt:i4>0</vt:i4>
      </vt:variant>
      <vt:variant>
        <vt:i4>5</vt:i4>
      </vt:variant>
      <vt:variant>
        <vt:lpwstr>mailto:irion@sanger-law.com</vt:lpwstr>
      </vt:variant>
      <vt:variant>
        <vt:lpwstr/>
      </vt:variant>
      <vt:variant>
        <vt:i4>1572910</vt:i4>
      </vt:variant>
      <vt:variant>
        <vt:i4>120</vt:i4>
      </vt:variant>
      <vt:variant>
        <vt:i4>0</vt:i4>
      </vt:variant>
      <vt:variant>
        <vt:i4>5</vt:i4>
      </vt:variant>
      <vt:variant>
        <vt:lpwstr>mailto:khiggins@energystrat.com</vt:lpwstr>
      </vt:variant>
      <vt:variant>
        <vt:lpwstr/>
      </vt:variant>
      <vt:variant>
        <vt:i4>3407898</vt:i4>
      </vt:variant>
      <vt:variant>
        <vt:i4>117</vt:i4>
      </vt:variant>
      <vt:variant>
        <vt:i4>0</vt:i4>
      </vt:variant>
      <vt:variant>
        <vt:i4>5</vt:i4>
      </vt:variant>
      <vt:variant>
        <vt:lpwstr>mailto:kboehm@bkllawfirm.com</vt:lpwstr>
      </vt:variant>
      <vt:variant>
        <vt:lpwstr/>
      </vt:variant>
      <vt:variant>
        <vt:i4>7274522</vt:i4>
      </vt:variant>
      <vt:variant>
        <vt:i4>114</vt:i4>
      </vt:variant>
      <vt:variant>
        <vt:i4>0</vt:i4>
      </vt:variant>
      <vt:variant>
        <vt:i4>5</vt:i4>
      </vt:variant>
      <vt:variant>
        <vt:lpwstr>mailto:Stephen.chriss@walmart.com</vt:lpwstr>
      </vt:variant>
      <vt:variant>
        <vt:lpwstr/>
      </vt:variant>
      <vt:variant>
        <vt:i4>2424843</vt:i4>
      </vt:variant>
      <vt:variant>
        <vt:i4>111</vt:i4>
      </vt:variant>
      <vt:variant>
        <vt:i4>0</vt:i4>
      </vt:variant>
      <vt:variant>
        <vt:i4>5</vt:i4>
      </vt:variant>
      <vt:variant>
        <vt:lpwstr>mailto:vbaldwin@parsonsbehle.com</vt:lpwstr>
      </vt:variant>
      <vt:variant>
        <vt:lpwstr/>
      </vt:variant>
      <vt:variant>
        <vt:i4>5701750</vt:i4>
      </vt:variant>
      <vt:variant>
        <vt:i4>108</vt:i4>
      </vt:variant>
      <vt:variant>
        <vt:i4>0</vt:i4>
      </vt:variant>
      <vt:variant>
        <vt:i4>5</vt:i4>
      </vt:variant>
      <vt:variant>
        <vt:lpwstr>mailto:wendy@nwenergy.org</vt:lpwstr>
      </vt:variant>
      <vt:variant>
        <vt:lpwstr/>
      </vt:variant>
      <vt:variant>
        <vt:i4>3932185</vt:i4>
      </vt:variant>
      <vt:variant>
        <vt:i4>105</vt:i4>
      </vt:variant>
      <vt:variant>
        <vt:i4>0</vt:i4>
      </vt:variant>
      <vt:variant>
        <vt:i4>5</vt:i4>
      </vt:variant>
      <vt:variant>
        <vt:lpwstr>mailto:joni@nwenergy.org</vt:lpwstr>
      </vt:variant>
      <vt:variant>
        <vt:lpwstr/>
      </vt:variant>
      <vt:variant>
        <vt:i4>6684766</vt:i4>
      </vt:variant>
      <vt:variant>
        <vt:i4>102</vt:i4>
      </vt:variant>
      <vt:variant>
        <vt:i4>0</vt:i4>
      </vt:variant>
      <vt:variant>
        <vt:i4>5</vt:i4>
      </vt:variant>
      <vt:variant>
        <vt:lpwstr>mailto:carol@ffitchlaw.com</vt:lpwstr>
      </vt:variant>
      <vt:variant>
        <vt:lpwstr/>
      </vt:variant>
      <vt:variant>
        <vt:i4>7536744</vt:i4>
      </vt:variant>
      <vt:variant>
        <vt:i4>99</vt:i4>
      </vt:variant>
      <vt:variant>
        <vt:i4>0</vt:i4>
      </vt:variant>
      <vt:variant>
        <vt:i4>5</vt:i4>
      </vt:variant>
      <vt:variant>
        <vt:lpwstr>mailto:Shawn_collins@oppco.org</vt:lpwstr>
      </vt:variant>
      <vt:variant>
        <vt:lpwstr/>
      </vt:variant>
      <vt:variant>
        <vt:i4>7012438</vt:i4>
      </vt:variant>
      <vt:variant>
        <vt:i4>96</vt:i4>
      </vt:variant>
      <vt:variant>
        <vt:i4>0</vt:i4>
      </vt:variant>
      <vt:variant>
        <vt:i4>5</vt:i4>
      </vt:variant>
      <vt:variant>
        <vt:lpwstr>mailto:simon@ffitchlaw.com</vt:lpwstr>
      </vt:variant>
      <vt:variant>
        <vt:lpwstr/>
      </vt:variant>
      <vt:variant>
        <vt:i4>1769516</vt:i4>
      </vt:variant>
      <vt:variant>
        <vt:i4>93</vt:i4>
      </vt:variant>
      <vt:variant>
        <vt:i4>0</vt:i4>
      </vt:variant>
      <vt:variant>
        <vt:i4>5</vt:i4>
      </vt:variant>
      <vt:variant>
        <vt:lpwstr>mailto:brmullins@mwanalytics.com</vt:lpwstr>
      </vt:variant>
      <vt:variant>
        <vt:lpwstr/>
      </vt:variant>
      <vt:variant>
        <vt:i4>4259943</vt:i4>
      </vt:variant>
      <vt:variant>
        <vt:i4>90</vt:i4>
      </vt:variant>
      <vt:variant>
        <vt:i4>0</vt:i4>
      </vt:variant>
      <vt:variant>
        <vt:i4>5</vt:i4>
      </vt:variant>
      <vt:variant>
        <vt:lpwstr>mailto:tcp@dvclaw.com</vt:lpwstr>
      </vt:variant>
      <vt:variant>
        <vt:lpwstr/>
      </vt:variant>
      <vt:variant>
        <vt:i4>262207</vt:i4>
      </vt:variant>
      <vt:variant>
        <vt:i4>87</vt:i4>
      </vt:variant>
      <vt:variant>
        <vt:i4>0</vt:i4>
      </vt:variant>
      <vt:variant>
        <vt:i4>5</vt:i4>
      </vt:variant>
      <vt:variant>
        <vt:lpwstr>mailto:irenep@microsoft.com</vt:lpwstr>
      </vt:variant>
      <vt:variant>
        <vt:lpwstr/>
      </vt:variant>
      <vt:variant>
        <vt:i4>852076</vt:i4>
      </vt:variant>
      <vt:variant>
        <vt:i4>84</vt:i4>
      </vt:variant>
      <vt:variant>
        <vt:i4>0</vt:i4>
      </vt:variant>
      <vt:variant>
        <vt:i4>5</vt:i4>
      </vt:variant>
      <vt:variant>
        <vt:lpwstr>mailto:Ben.mayer@klgates.com</vt:lpwstr>
      </vt:variant>
      <vt:variant>
        <vt:lpwstr/>
      </vt:variant>
      <vt:variant>
        <vt:i4>6750227</vt:i4>
      </vt:variant>
      <vt:variant>
        <vt:i4>81</vt:i4>
      </vt:variant>
      <vt:variant>
        <vt:i4>0</vt:i4>
      </vt:variant>
      <vt:variant>
        <vt:i4>5</vt:i4>
      </vt:variant>
      <vt:variant>
        <vt:lpwstr>mailto:Liz.thomas@klgates.com</vt:lpwstr>
      </vt:variant>
      <vt:variant>
        <vt:lpwstr/>
      </vt:variant>
      <vt:variant>
        <vt:i4>5832753</vt:i4>
      </vt:variant>
      <vt:variant>
        <vt:i4>78</vt:i4>
      </vt:variant>
      <vt:variant>
        <vt:i4>0</vt:i4>
      </vt:variant>
      <vt:variant>
        <vt:i4>5</vt:i4>
      </vt:variant>
      <vt:variant>
        <vt:lpwstr>mailto:chandam@atg.wa.gov</vt:lpwstr>
      </vt:variant>
      <vt:variant>
        <vt:lpwstr/>
      </vt:variant>
      <vt:variant>
        <vt:i4>8126544</vt:i4>
      </vt:variant>
      <vt:variant>
        <vt:i4>75</vt:i4>
      </vt:variant>
      <vt:variant>
        <vt:i4>0</vt:i4>
      </vt:variant>
      <vt:variant>
        <vt:i4>5</vt:i4>
      </vt:variant>
      <vt:variant>
        <vt:lpwstr>mailto:Maryk2@atg.wa.gov</vt:lpwstr>
      </vt:variant>
      <vt:variant>
        <vt:lpwstr/>
      </vt:variant>
      <vt:variant>
        <vt:i4>7864340</vt:i4>
      </vt:variant>
      <vt:variant>
        <vt:i4>72</vt:i4>
      </vt:variant>
      <vt:variant>
        <vt:i4>0</vt:i4>
      </vt:variant>
      <vt:variant>
        <vt:i4>5</vt:i4>
      </vt:variant>
      <vt:variant>
        <vt:lpwstr>mailto:carlac@atg.wa.gov</vt:lpwstr>
      </vt:variant>
      <vt:variant>
        <vt:lpwstr/>
      </vt:variant>
      <vt:variant>
        <vt:i4>1769581</vt:i4>
      </vt:variant>
      <vt:variant>
        <vt:i4>69</vt:i4>
      </vt:variant>
      <vt:variant>
        <vt:i4>0</vt:i4>
      </vt:variant>
      <vt:variant>
        <vt:i4>5</vt:i4>
      </vt:variant>
      <vt:variant>
        <vt:lpwstr>mailto:PCCseaef@atg.wa.gov</vt:lpwstr>
      </vt:variant>
      <vt:variant>
        <vt:lpwstr/>
      </vt:variant>
      <vt:variant>
        <vt:i4>458810</vt:i4>
      </vt:variant>
      <vt:variant>
        <vt:i4>66</vt:i4>
      </vt:variant>
      <vt:variant>
        <vt:i4>0</vt:i4>
      </vt:variant>
      <vt:variant>
        <vt:i4>5</vt:i4>
      </vt:variant>
      <vt:variant>
        <vt:lpwstr>mailto:Lisa.gafken@atg.wa.gov</vt:lpwstr>
      </vt:variant>
      <vt:variant>
        <vt:lpwstr/>
      </vt:variant>
      <vt:variant>
        <vt:i4>852094</vt:i4>
      </vt:variant>
      <vt:variant>
        <vt:i4>63</vt:i4>
      </vt:variant>
      <vt:variant>
        <vt:i4>0</vt:i4>
      </vt:variant>
      <vt:variant>
        <vt:i4>5</vt:i4>
      </vt:variant>
      <vt:variant>
        <vt:lpwstr>mailto:bdemarco@utc.wa.gov</vt:lpwstr>
      </vt:variant>
      <vt:variant>
        <vt:lpwstr/>
      </vt:variant>
      <vt:variant>
        <vt:i4>6422545</vt:i4>
      </vt:variant>
      <vt:variant>
        <vt:i4>60</vt:i4>
      </vt:variant>
      <vt:variant>
        <vt:i4>0</vt:i4>
      </vt:variant>
      <vt:variant>
        <vt:i4>5</vt:i4>
      </vt:variant>
      <vt:variant>
        <vt:lpwstr>mailto:kgross@utc.wa.gov</vt:lpwstr>
      </vt:variant>
      <vt:variant>
        <vt:lpwstr/>
      </vt:variant>
      <vt:variant>
        <vt:i4>8257545</vt:i4>
      </vt:variant>
      <vt:variant>
        <vt:i4>57</vt:i4>
      </vt:variant>
      <vt:variant>
        <vt:i4>0</vt:i4>
      </vt:variant>
      <vt:variant>
        <vt:i4>5</vt:i4>
      </vt:variant>
      <vt:variant>
        <vt:lpwstr>mailto:sbrown@utc.wa.gov</vt:lpwstr>
      </vt:variant>
      <vt:variant>
        <vt:lpwstr/>
      </vt:variant>
      <vt:variant>
        <vt:i4>1769575</vt:i4>
      </vt:variant>
      <vt:variant>
        <vt:i4>54</vt:i4>
      </vt:variant>
      <vt:variant>
        <vt:i4>0</vt:i4>
      </vt:variant>
      <vt:variant>
        <vt:i4>5</vt:i4>
      </vt:variant>
      <vt:variant>
        <vt:lpwstr>mailto:jroberso@utc.wa.gov</vt:lpwstr>
      </vt:variant>
      <vt:variant>
        <vt:lpwstr/>
      </vt:variant>
      <vt:variant>
        <vt:i4>5242937</vt:i4>
      </vt:variant>
      <vt:variant>
        <vt:i4>51</vt:i4>
      </vt:variant>
      <vt:variant>
        <vt:i4>0</vt:i4>
      </vt:variant>
      <vt:variant>
        <vt:i4>5</vt:i4>
      </vt:variant>
      <vt:variant>
        <vt:lpwstr>mailto:jsnyder@utc.wa.gov</vt:lpwstr>
      </vt:variant>
      <vt:variant>
        <vt:lpwstr/>
      </vt:variant>
      <vt:variant>
        <vt:i4>7274499</vt:i4>
      </vt:variant>
      <vt:variant>
        <vt:i4>48</vt:i4>
      </vt:variant>
      <vt:variant>
        <vt:i4>0</vt:i4>
      </vt:variant>
      <vt:variant>
        <vt:i4>5</vt:i4>
      </vt:variant>
      <vt:variant>
        <vt:lpwstr>mailto:ccasey@utc.wa.gov</vt:lpwstr>
      </vt:variant>
      <vt:variant>
        <vt:lpwstr/>
      </vt:variant>
      <vt:variant>
        <vt:i4>6094891</vt:i4>
      </vt:variant>
      <vt:variant>
        <vt:i4>45</vt:i4>
      </vt:variant>
      <vt:variant>
        <vt:i4>0</vt:i4>
      </vt:variant>
      <vt:variant>
        <vt:i4>5</vt:i4>
      </vt:variant>
      <vt:variant>
        <vt:lpwstr>mailto:Will.einstein@pse.com</vt:lpwstr>
      </vt:variant>
      <vt:variant>
        <vt:lpwstr/>
      </vt:variant>
      <vt:variant>
        <vt:i4>7209055</vt:i4>
      </vt:variant>
      <vt:variant>
        <vt:i4>42</vt:i4>
      </vt:variant>
      <vt:variant>
        <vt:i4>0</vt:i4>
      </vt:variant>
      <vt:variant>
        <vt:i4>5</vt:i4>
      </vt:variant>
      <vt:variant>
        <vt:lpwstr>mailto:psedrs@perkinscoie.com</vt:lpwstr>
      </vt:variant>
      <vt:variant>
        <vt:lpwstr/>
      </vt:variant>
      <vt:variant>
        <vt:i4>1048627</vt:i4>
      </vt:variant>
      <vt:variant>
        <vt:i4>39</vt:i4>
      </vt:variant>
      <vt:variant>
        <vt:i4>0</vt:i4>
      </vt:variant>
      <vt:variant>
        <vt:i4>5</vt:i4>
      </vt:variant>
      <vt:variant>
        <vt:lpwstr>mailto:Ken.s.johnson@pse.com</vt:lpwstr>
      </vt:variant>
      <vt:variant>
        <vt:lpwstr/>
      </vt:variant>
      <vt:variant>
        <vt:i4>8061003</vt:i4>
      </vt:variant>
      <vt:variant>
        <vt:i4>36</vt:i4>
      </vt:variant>
      <vt:variant>
        <vt:i4>0</vt:i4>
      </vt:variant>
      <vt:variant>
        <vt:i4>5</vt:i4>
      </vt:variant>
      <vt:variant>
        <vt:lpwstr>mailto:jkuzma@perkinscoie.com</vt:lpwstr>
      </vt:variant>
      <vt:variant>
        <vt:lpwstr/>
      </vt:variant>
      <vt:variant>
        <vt:i4>7602192</vt:i4>
      </vt:variant>
      <vt:variant>
        <vt:i4>30</vt:i4>
      </vt:variant>
      <vt:variant>
        <vt:i4>0</vt:i4>
      </vt:variant>
      <vt:variant>
        <vt:i4>5</vt:i4>
      </vt:variant>
      <vt:variant>
        <vt:lpwstr>mailto:gkopta@utc.wa.gov</vt:lpwstr>
      </vt:variant>
      <vt:variant>
        <vt:lpwstr/>
      </vt:variant>
      <vt:variant>
        <vt:i4>1966176</vt:i4>
      </vt:variant>
      <vt:variant>
        <vt:i4>27</vt:i4>
      </vt:variant>
      <vt:variant>
        <vt:i4>0</vt:i4>
      </vt:variant>
      <vt:variant>
        <vt:i4>5</vt:i4>
      </vt:variant>
      <vt:variant>
        <vt:lpwstr>mailto:mfriedla@utc.wa.gov</vt:lpwstr>
      </vt:variant>
      <vt:variant>
        <vt:lpwstr/>
      </vt:variant>
      <vt:variant>
        <vt:i4>5374008</vt:i4>
      </vt:variant>
      <vt:variant>
        <vt:i4>24</vt:i4>
      </vt:variant>
      <vt:variant>
        <vt:i4>0</vt:i4>
      </vt:variant>
      <vt:variant>
        <vt:i4>5</vt:i4>
      </vt:variant>
      <vt:variant>
        <vt:lpwstr>mailto:records@utc.wa.gov</vt:lpwstr>
      </vt:variant>
      <vt:variant>
        <vt:lpwstr/>
      </vt:variant>
      <vt:variant>
        <vt:i4>7209083</vt:i4>
      </vt:variant>
      <vt:variant>
        <vt:i4>21</vt:i4>
      </vt:variant>
      <vt:variant>
        <vt:i4>0</vt:i4>
      </vt:variant>
      <vt:variant>
        <vt:i4>5</vt:i4>
      </vt:variant>
      <vt:variant>
        <vt:lpwstr>http://www.utc.wa.gov/e-filing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2017-02-15T00:28:00Z</dcterms:created>
  <dcterms:modified xsi:type="dcterms:W3CDTF">2017-02-15T00:38:00Z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