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44" w:rsidRDefault="003F66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Summary of Analysis – Proposed APAP Payments with Identical Pre-Merger and Post-Merger Performance Levels (using 2009 data)</w:t>
      </w:r>
    </w:p>
    <w:tbl>
      <w:tblPr>
        <w:tblW w:w="9760" w:type="dxa"/>
        <w:tblInd w:w="93" w:type="dxa"/>
        <w:tblLayout w:type="fixed"/>
        <w:tblCellMar>
          <w:left w:w="58" w:type="dxa"/>
          <w:right w:w="58" w:type="dxa"/>
        </w:tblCellMar>
        <w:tblLook w:val="00A0"/>
      </w:tblPr>
      <w:tblGrid>
        <w:gridCol w:w="2016"/>
        <w:gridCol w:w="1217"/>
        <w:gridCol w:w="1053"/>
        <w:gridCol w:w="1182"/>
        <w:gridCol w:w="1199"/>
        <w:gridCol w:w="1398"/>
        <w:gridCol w:w="454"/>
        <w:gridCol w:w="1241"/>
      </w:tblGrid>
      <w:tr w:rsidR="003F6644">
        <w:trPr>
          <w:trHeight w:val="1048"/>
        </w:trPr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PID Category</w:t>
            </w:r>
          </w:p>
        </w:tc>
        <w:tc>
          <w:tcPr>
            <w:tcW w:w="12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 Metrics Missing APAP Standard</w:t>
            </w:r>
          </w:p>
        </w:tc>
        <w:tc>
          <w:tcPr>
            <w:tcW w:w="10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# Metrics</w:t>
            </w:r>
          </w:p>
        </w:tc>
        <w:tc>
          <w:tcPr>
            <w:tcW w:w="118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Percent of Metrics Missed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Actual Comparable QPAP Payments</w:t>
            </w:r>
          </w:p>
        </w:tc>
        <w:tc>
          <w:tcPr>
            <w:tcW w:w="139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Projected APAP Payments</w:t>
            </w:r>
          </w:p>
        </w:tc>
        <w:tc>
          <w:tcPr>
            <w:tcW w:w="454" w:type="dxa"/>
            <w:tcBorders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Average APAP Payments per Missed Metric </w:t>
            </w:r>
          </w:p>
        </w:tc>
      </w:tr>
      <w:tr w:rsidR="003F6644">
        <w:trPr>
          <w:trHeight w:val="259"/>
        </w:trPr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6644" w:rsidRDefault="003F66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Billing</w:t>
            </w:r>
          </w:p>
        </w:tc>
        <w:tc>
          <w:tcPr>
            <w:tcW w:w="12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5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1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9.7%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$10,232 </w:t>
            </w:r>
          </w:p>
        </w:tc>
        <w:tc>
          <w:tcPr>
            <w:tcW w:w="139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$ 1,316,047 </w:t>
            </w:r>
          </w:p>
        </w:tc>
        <w:tc>
          <w:tcPr>
            <w:tcW w:w="454" w:type="dxa"/>
            <w:tcBorders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$ 6,819 </w:t>
            </w:r>
          </w:p>
        </w:tc>
      </w:tr>
      <w:tr w:rsidR="003F6644">
        <w:trPr>
          <w:trHeight w:val="259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6644" w:rsidRDefault="003F66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Collocation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2,745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400 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67 </w:t>
            </w:r>
          </w:p>
        </w:tc>
      </w:tr>
      <w:tr w:rsidR="003F6644">
        <w:trPr>
          <w:trHeight w:val="259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6644" w:rsidRDefault="003F66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Gateway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12,000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29,000 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2,636 </w:t>
            </w:r>
          </w:p>
        </w:tc>
      </w:tr>
      <w:tr w:rsidR="003F6644">
        <w:trPr>
          <w:trHeight w:val="259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6644" w:rsidRDefault="003F66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Maintenance/Repair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31,082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32,338 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213 </w:t>
            </w:r>
          </w:p>
        </w:tc>
      </w:tr>
      <w:tr w:rsidR="003F6644">
        <w:trPr>
          <w:trHeight w:val="259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6644" w:rsidRDefault="003F66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Network Trunking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1,632 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 </w:t>
            </w:r>
          </w:p>
        </w:tc>
      </w:tr>
      <w:tr w:rsidR="003F6644">
        <w:trPr>
          <w:trHeight w:val="259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6644" w:rsidRDefault="003F66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NXX Activation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  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3F6644">
        <w:trPr>
          <w:trHeight w:val="259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6644" w:rsidRDefault="003F66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Order/Provisioning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43,805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91,248 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364 </w:t>
            </w:r>
          </w:p>
        </w:tc>
      </w:tr>
      <w:tr w:rsidR="003F6644">
        <w:trPr>
          <w:trHeight w:val="259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bottom"/>
          </w:tcPr>
          <w:p w:rsidR="003F6644" w:rsidRDefault="003F66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Pre-Order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2,368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582,985 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2,568 </w:t>
            </w:r>
          </w:p>
        </w:tc>
      </w:tr>
      <w:tr w:rsidR="003F6644">
        <w:trPr>
          <w:trHeight w:val="272"/>
        </w:trPr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bottom"/>
          </w:tcPr>
          <w:p w:rsidR="003F6644" w:rsidRDefault="003F66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12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13462</w:t>
            </w:r>
          </w:p>
        </w:tc>
        <w:tc>
          <w:tcPr>
            <w:tcW w:w="118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 $102,232 </w:t>
            </w:r>
          </w:p>
        </w:tc>
        <w:tc>
          <w:tcPr>
            <w:tcW w:w="139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 $2,053,650 </w:t>
            </w:r>
          </w:p>
        </w:tc>
        <w:tc>
          <w:tcPr>
            <w:tcW w:w="454" w:type="dxa"/>
            <w:tcBorders>
              <w:left w:val="single" w:sz="18" w:space="0" w:color="auto"/>
              <w:right w:val="single" w:sz="18" w:space="0" w:color="auto"/>
            </w:tcBorders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3F6644" w:rsidRDefault="003F66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$2,433 </w:t>
            </w:r>
          </w:p>
        </w:tc>
      </w:tr>
    </w:tbl>
    <w:p w:rsidR="003F6644" w:rsidRDefault="003F6644">
      <w:pPr>
        <w:spacing w:after="0" w:line="240" w:lineRule="auto"/>
        <w:rPr>
          <w:b/>
          <w:u w:val="single"/>
        </w:rPr>
      </w:pPr>
    </w:p>
    <w:p w:rsidR="003F6644" w:rsidRDefault="003F664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Example Calculation from the Above Analysis</w:t>
      </w:r>
    </w:p>
    <w:p w:rsidR="003F6644" w:rsidRDefault="003F6644">
      <w:pPr>
        <w:spacing w:after="0" w:line="240" w:lineRule="auto"/>
      </w:pPr>
      <w:r>
        <w:rPr>
          <w:b/>
        </w:rPr>
        <w:t>Metric: PO-6A</w:t>
      </w:r>
      <w:r>
        <w:t xml:space="preserve"> (Work Completion Notice Interval – LSRs Received via IMA-GUI)</w:t>
      </w:r>
      <w:r>
        <w:tab/>
      </w:r>
      <w:r>
        <w:tab/>
      </w:r>
      <w:r>
        <w:rPr>
          <w:b/>
          <w:i/>
          <w:u w:val="single"/>
        </w:rPr>
        <w:t>Note: In this example, PO-6A generated zero QPAP payments</w:t>
      </w:r>
    </w:p>
    <w:tbl>
      <w:tblPr>
        <w:tblW w:w="133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/>
      </w:tblPr>
      <w:tblGrid>
        <w:gridCol w:w="1081"/>
        <w:gridCol w:w="662"/>
        <w:gridCol w:w="756"/>
        <w:gridCol w:w="756"/>
        <w:gridCol w:w="850"/>
        <w:gridCol w:w="945"/>
        <w:gridCol w:w="945"/>
        <w:gridCol w:w="945"/>
        <w:gridCol w:w="829"/>
        <w:gridCol w:w="778"/>
        <w:gridCol w:w="662"/>
        <w:gridCol w:w="1134"/>
        <w:gridCol w:w="945"/>
        <w:gridCol w:w="1134"/>
        <w:gridCol w:w="945"/>
      </w:tblGrid>
      <w:tr w:rsidR="003F6644">
        <w:trPr>
          <w:trHeight w:val="208"/>
        </w:trPr>
        <w:tc>
          <w:tcPr>
            <w:tcW w:w="1081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56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756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850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829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78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662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 w:rsidR="003F6644">
        <w:trPr>
          <w:trHeight w:val="730"/>
        </w:trPr>
        <w:tc>
          <w:tcPr>
            <w:tcW w:w="1081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Reporting month</w:t>
            </w:r>
          </w:p>
        </w:tc>
        <w:tc>
          <w:tcPr>
            <w:tcW w:w="662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CLEC Vol</w:t>
            </w:r>
          </w:p>
        </w:tc>
        <w:tc>
          <w:tcPr>
            <w:tcW w:w="756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CLEC result (mins)</w:t>
            </w:r>
          </w:p>
        </w:tc>
        <w:tc>
          <w:tcPr>
            <w:tcW w:w="756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PAP bench-mark (mins)</w:t>
            </w:r>
          </w:p>
        </w:tc>
        <w:tc>
          <w:tcPr>
            <w:tcW w:w="850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 compare volume (full year)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 standard (year avg) (mins)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 compare standard deviation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 critical value</w:t>
            </w:r>
          </w:p>
        </w:tc>
        <w:tc>
          <w:tcPr>
            <w:tcW w:w="829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</w:t>
            </w:r>
          </w:p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z-score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8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 standard result</w:t>
            </w:r>
          </w:p>
        </w:tc>
        <w:tc>
          <w:tcPr>
            <w:tcW w:w="662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 “Miss”</w:t>
            </w:r>
          </w:p>
        </w:tc>
        <w:tc>
          <w:tcPr>
            <w:tcW w:w="1134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</w:t>
            </w:r>
          </w:p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“Miss” occurrences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 payment level</w:t>
            </w:r>
          </w:p>
        </w:tc>
        <w:tc>
          <w:tcPr>
            <w:tcW w:w="1134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 per occurrence</w:t>
            </w:r>
          </w:p>
        </w:tc>
        <w:tc>
          <w:tcPr>
            <w:tcW w:w="945" w:type="dxa"/>
            <w:vAlign w:val="bottom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APAP payment</w:t>
            </w:r>
          </w:p>
        </w:tc>
      </w:tr>
      <w:tr w:rsidR="003F6644">
        <w:trPr>
          <w:trHeight w:val="217"/>
        </w:trPr>
        <w:tc>
          <w:tcPr>
            <w:tcW w:w="1081" w:type="dxa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1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5549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-12.6</w:t>
            </w:r>
          </w:p>
        </w:tc>
        <w:tc>
          <w:tcPr>
            <w:tcW w:w="778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  </w:t>
            </w:r>
          </w:p>
        </w:tc>
      </w:tr>
      <w:tr w:rsidR="003F6644">
        <w:trPr>
          <w:trHeight w:val="217"/>
        </w:trPr>
        <w:tc>
          <w:tcPr>
            <w:tcW w:w="1081" w:type="dxa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2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5985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22.7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-11.6</w:t>
            </w:r>
          </w:p>
        </w:tc>
        <w:tc>
          <w:tcPr>
            <w:tcW w:w="778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  </w:t>
            </w:r>
          </w:p>
        </w:tc>
      </w:tr>
      <w:tr w:rsidR="003F6644">
        <w:trPr>
          <w:trHeight w:val="217"/>
        </w:trPr>
        <w:tc>
          <w:tcPr>
            <w:tcW w:w="1081" w:type="dxa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3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6385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21.2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-15.3</w:t>
            </w:r>
          </w:p>
        </w:tc>
        <w:tc>
          <w:tcPr>
            <w:tcW w:w="778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  </w:t>
            </w:r>
          </w:p>
        </w:tc>
      </w:tr>
      <w:tr w:rsidR="003F6644">
        <w:trPr>
          <w:trHeight w:val="217"/>
        </w:trPr>
        <w:tc>
          <w:tcPr>
            <w:tcW w:w="1081" w:type="dxa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4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6260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18.4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-21.4</w:t>
            </w:r>
          </w:p>
        </w:tc>
        <w:tc>
          <w:tcPr>
            <w:tcW w:w="778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  </w:t>
            </w:r>
          </w:p>
        </w:tc>
      </w:tr>
      <w:tr w:rsidR="003F6644">
        <w:trPr>
          <w:trHeight w:val="217"/>
        </w:trPr>
        <w:tc>
          <w:tcPr>
            <w:tcW w:w="1081" w:type="dxa"/>
            <w:shd w:val="clear" w:color="auto" w:fill="DBE5F1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5</w:t>
            </w:r>
          </w:p>
        </w:tc>
        <w:tc>
          <w:tcPr>
            <w:tcW w:w="662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7420</w:t>
            </w:r>
          </w:p>
        </w:tc>
        <w:tc>
          <w:tcPr>
            <w:tcW w:w="756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756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78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662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739.2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$18,480 </w:t>
            </w:r>
          </w:p>
        </w:tc>
      </w:tr>
      <w:tr w:rsidR="003F6644">
        <w:trPr>
          <w:trHeight w:val="217"/>
        </w:trPr>
        <w:tc>
          <w:tcPr>
            <w:tcW w:w="1081" w:type="dxa"/>
            <w:shd w:val="clear" w:color="auto" w:fill="DBE5F1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6</w:t>
            </w:r>
          </w:p>
        </w:tc>
        <w:tc>
          <w:tcPr>
            <w:tcW w:w="662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8747</w:t>
            </w:r>
          </w:p>
        </w:tc>
        <w:tc>
          <w:tcPr>
            <w:tcW w:w="756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38.5</w:t>
            </w:r>
          </w:p>
        </w:tc>
        <w:tc>
          <w:tcPr>
            <w:tcW w:w="756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78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29.6</w:t>
            </w:r>
          </w:p>
        </w:tc>
        <w:tc>
          <w:tcPr>
            <w:tcW w:w="662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2622.4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$ 131,119 </w:t>
            </w:r>
          </w:p>
        </w:tc>
      </w:tr>
      <w:tr w:rsidR="003F6644">
        <w:trPr>
          <w:trHeight w:val="217"/>
        </w:trPr>
        <w:tc>
          <w:tcPr>
            <w:tcW w:w="1081" w:type="dxa"/>
            <w:shd w:val="clear" w:color="auto" w:fill="DBE5F1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7</w:t>
            </w:r>
          </w:p>
        </w:tc>
        <w:tc>
          <w:tcPr>
            <w:tcW w:w="662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9010</w:t>
            </w:r>
          </w:p>
        </w:tc>
        <w:tc>
          <w:tcPr>
            <w:tcW w:w="756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33.4</w:t>
            </w:r>
          </w:p>
        </w:tc>
        <w:tc>
          <w:tcPr>
            <w:tcW w:w="756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778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29.6</w:t>
            </w:r>
          </w:p>
        </w:tc>
        <w:tc>
          <w:tcPr>
            <w:tcW w:w="662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1172.8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$117,281 </w:t>
            </w:r>
          </w:p>
        </w:tc>
      </w:tr>
      <w:tr w:rsidR="003F6644">
        <w:trPr>
          <w:trHeight w:val="217"/>
        </w:trPr>
        <w:tc>
          <w:tcPr>
            <w:tcW w:w="1081" w:type="dxa"/>
            <w:shd w:val="clear" w:color="auto" w:fill="DBE5F1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8</w:t>
            </w:r>
          </w:p>
        </w:tc>
        <w:tc>
          <w:tcPr>
            <w:tcW w:w="662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6123</w:t>
            </w:r>
          </w:p>
        </w:tc>
        <w:tc>
          <w:tcPr>
            <w:tcW w:w="756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34.3</w:t>
            </w:r>
          </w:p>
        </w:tc>
        <w:tc>
          <w:tcPr>
            <w:tcW w:w="756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78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662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909.7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shd w:val="clear" w:color="auto" w:fill="DBE5F1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$181,932 </w:t>
            </w:r>
          </w:p>
        </w:tc>
      </w:tr>
      <w:tr w:rsidR="003F6644">
        <w:trPr>
          <w:trHeight w:val="217"/>
        </w:trPr>
        <w:tc>
          <w:tcPr>
            <w:tcW w:w="1081" w:type="dxa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9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5640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29.9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778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  </w:t>
            </w:r>
          </w:p>
        </w:tc>
      </w:tr>
      <w:tr w:rsidR="003F6644">
        <w:trPr>
          <w:trHeight w:val="217"/>
        </w:trPr>
        <w:tc>
          <w:tcPr>
            <w:tcW w:w="1081" w:type="dxa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10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25.8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-4.1</w:t>
            </w:r>
          </w:p>
        </w:tc>
        <w:tc>
          <w:tcPr>
            <w:tcW w:w="778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  </w:t>
            </w:r>
          </w:p>
        </w:tc>
      </w:tr>
      <w:tr w:rsidR="003F6644">
        <w:trPr>
          <w:trHeight w:val="217"/>
        </w:trPr>
        <w:tc>
          <w:tcPr>
            <w:tcW w:w="1081" w:type="dxa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11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4792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26.4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-3.0</w:t>
            </w:r>
          </w:p>
        </w:tc>
        <w:tc>
          <w:tcPr>
            <w:tcW w:w="778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  </w:t>
            </w:r>
          </w:p>
        </w:tc>
      </w:tr>
      <w:tr w:rsidR="003F6644">
        <w:trPr>
          <w:trHeight w:val="229"/>
        </w:trPr>
        <w:tc>
          <w:tcPr>
            <w:tcW w:w="1081" w:type="dxa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Month 12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5245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756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50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75916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34.1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9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-16.4</w:t>
            </w:r>
          </w:p>
        </w:tc>
        <w:tc>
          <w:tcPr>
            <w:tcW w:w="778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</w:t>
            </w:r>
          </w:p>
        </w:tc>
        <w:tc>
          <w:tcPr>
            <w:tcW w:w="662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noWrap/>
          </w:tcPr>
          <w:p w:rsidR="003F6644" w:rsidRDefault="003F664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  </w:t>
            </w:r>
          </w:p>
        </w:tc>
      </w:tr>
      <w:tr w:rsidR="003F6644">
        <w:trPr>
          <w:trHeight w:val="229"/>
        </w:trPr>
        <w:tc>
          <w:tcPr>
            <w:tcW w:w="12422" w:type="dxa"/>
            <w:gridSpan w:val="14"/>
            <w:noWrap/>
            <w:vAlign w:val="bottom"/>
          </w:tcPr>
          <w:p w:rsidR="003F6644" w:rsidRDefault="003F6644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Grand Total</w:t>
            </w:r>
          </w:p>
        </w:tc>
        <w:tc>
          <w:tcPr>
            <w:tcW w:w="945" w:type="dxa"/>
            <w:noWrap/>
            <w:vAlign w:val="center"/>
          </w:tcPr>
          <w:p w:rsidR="003F6644" w:rsidRDefault="003F664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$448,812</w:t>
            </w:r>
          </w:p>
        </w:tc>
      </w:tr>
    </w:tbl>
    <w:p w:rsidR="003F6644" w:rsidRDefault="003F66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A zero or positive z-score (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0"/>
              <w:szCs w:val="20"/>
            </w:rPr>
            <w:t>Col.</w:t>
          </w:r>
        </w:smartTag>
      </w:smartTag>
      <w:r>
        <w:rPr>
          <w:rFonts w:ascii="Times New Roman" w:hAnsi="Times New Roman"/>
          <w:sz w:val="20"/>
          <w:szCs w:val="20"/>
        </w:rPr>
        <w:t xml:space="preserve"> “I”) indicates “statistical significance at the 95% confidence level, based on the specified “critical value”) (Col. “H”).</w:t>
      </w:r>
    </w:p>
    <w:p w:rsidR="003F6644" w:rsidRDefault="003F66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/>
          <w:sz w:val="20"/>
          <w:szCs w:val="20"/>
        </w:rPr>
        <w:t>The APAP payment is calculated by multiplying the value in Column “K” by the value in Column “M” (which is based on the Column “L” payment level in the APAP).</w:t>
      </w:r>
    </w:p>
    <w:sectPr w:rsidR="003F6644" w:rsidSect="00714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44" w:rsidRDefault="003F6644">
      <w:pPr>
        <w:spacing w:after="0" w:line="240" w:lineRule="auto"/>
      </w:pPr>
      <w:r>
        <w:separator/>
      </w:r>
    </w:p>
  </w:endnote>
  <w:endnote w:type="continuationSeparator" w:id="1">
    <w:p w:rsidR="003F6644" w:rsidRDefault="003F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44" w:rsidRDefault="003F66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44" w:rsidRDefault="003F6644">
    <w:pPr>
      <w:pStyle w:val="Footer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44" w:rsidRDefault="003F66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44" w:rsidRDefault="003F6644">
      <w:pPr>
        <w:spacing w:after="0" w:line="240" w:lineRule="auto"/>
      </w:pPr>
      <w:r>
        <w:separator/>
      </w:r>
    </w:p>
  </w:footnote>
  <w:footnote w:type="continuationSeparator" w:id="1">
    <w:p w:rsidR="003F6644" w:rsidRDefault="003F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44" w:rsidRDefault="003F66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44" w:rsidRDefault="003F6644">
    <w:pPr>
      <w:pStyle w:val="Header"/>
      <w:tabs>
        <w:tab w:val="center" w:pos="7200"/>
        <w:tab w:val="right" w:pos="14400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Docket No. UT-100820</w:t>
    </w:r>
  </w:p>
  <w:p w:rsidR="003F6644" w:rsidRDefault="003F6644">
    <w:pPr>
      <w:pStyle w:val="Header"/>
      <w:tabs>
        <w:tab w:val="center" w:pos="7200"/>
        <w:tab w:val="right" w:pos="14400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MGW-2</w:t>
    </w:r>
  </w:p>
  <w:p w:rsidR="003F6644" w:rsidRDefault="003F6644">
    <w:pPr>
      <w:pStyle w:val="Header"/>
      <w:tabs>
        <w:tab w:val="center" w:pos="7200"/>
        <w:tab w:val="right" w:pos="14400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November 1, 2010</w:t>
    </w:r>
  </w:p>
  <w:p w:rsidR="003F6644" w:rsidRDefault="003F6644">
    <w:pPr>
      <w:pStyle w:val="Header"/>
      <w:tabs>
        <w:tab w:val="center" w:pos="7200"/>
        <w:tab w:val="right" w:pos="14400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Page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44" w:rsidRDefault="003F66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A10"/>
    <w:multiLevelType w:val="hybridMultilevel"/>
    <w:tmpl w:val="DAE63CB8"/>
    <w:lvl w:ilvl="0" w:tplc="D5C45FF6">
      <w:start w:val="26"/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20C42715"/>
    <w:multiLevelType w:val="hybridMultilevel"/>
    <w:tmpl w:val="CFBE431E"/>
    <w:lvl w:ilvl="0" w:tplc="4E7C6A1A">
      <w:start w:val="26"/>
      <w:numFmt w:val="bullet"/>
      <w:lvlText w:val=""/>
      <w:lvlJc w:val="left"/>
      <w:pPr>
        <w:ind w:left="75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>
    <w:nsid w:val="7C80073A"/>
    <w:multiLevelType w:val="hybridMultilevel"/>
    <w:tmpl w:val="F4A87DC8"/>
    <w:lvl w:ilvl="0" w:tplc="326CE3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644"/>
    <w:rsid w:val="003F6644"/>
    <w:rsid w:val="0071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next w:val="Normal"/>
    <w:uiPriority w:val="99"/>
    <w:pPr>
      <w:widowControl w:val="0"/>
      <w:numPr>
        <w:numId w:val="1"/>
      </w:numPr>
      <w:spacing w:after="0" w:line="480" w:lineRule="auto"/>
      <w:jc w:val="both"/>
    </w:pPr>
    <w:rPr>
      <w:rFonts w:ascii="Courier New" w:eastAsia="Times New Roman" w:hAnsi="Courier New"/>
      <w:sz w:val="24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D472F1-F897-4477-BD24-33EAAEC2F950}"/>
</file>

<file path=customXml/itemProps2.xml><?xml version="1.0" encoding="utf-8"?>
<ds:datastoreItem xmlns:ds="http://schemas.openxmlformats.org/officeDocument/2006/customXml" ds:itemID="{E4912D64-FAB9-44D3-A206-E5B359564445}"/>
</file>

<file path=customXml/itemProps3.xml><?xml version="1.0" encoding="utf-8"?>
<ds:datastoreItem xmlns:ds="http://schemas.openxmlformats.org/officeDocument/2006/customXml" ds:itemID="{C2C7E750-F86B-4313-93A3-087EEFEB8183}"/>
</file>

<file path=customXml/itemProps4.xml><?xml version="1.0" encoding="utf-8"?>
<ds:datastoreItem xmlns:ds="http://schemas.openxmlformats.org/officeDocument/2006/customXml" ds:itemID="{20E7460A-B178-46BD-A544-9E06CB3C7C9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372</Words>
  <Characters>2123</Characters>
  <Application>Microsoft Office Outlook</Application>
  <DocSecurity>0</DocSecurity>
  <Lines>0</Lines>
  <Paragraphs>0</Paragraphs>
  <ScaleCrop>false</ScaleCrop>
  <Company>Qwest Communications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Analysis – Proposed APAP Payments with Identical Pre-Merger and Post-Merger Performance Levels (using 2009 data)</dc:title>
  <dc:subject/>
  <dc:creator>Mike Williams</dc:creator>
  <cp:keywords/>
  <dc:description/>
  <cp:lastModifiedBy>Leslie D. Johnson</cp:lastModifiedBy>
  <cp:revision>3</cp:revision>
  <dcterms:created xsi:type="dcterms:W3CDTF">2010-10-29T22:37:00Z</dcterms:created>
  <dcterms:modified xsi:type="dcterms:W3CDTF">2010-10-31T00:51:00Z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0x0101006E56B4D1795A2E4DB2F0B01679ED314A0005C87BED8F1E1C429DF53B67807A0FD9</vt:lpwstr>
  </property>
  <property fmtid="{D5CDD505-2E9C-101B-9397-08002B2CF9AE}" pid="4" name="_docset_NoMedatataSyncRequired">
    <vt:lpwstr>False</vt:lpwstr>
  </property>
</Properties>
</file>