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E0D9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27B433A" wp14:editId="6DCED8E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93E75B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1F7815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F4E985E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53826B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3208C9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887B361" w14:textId="77777777" w:rsidR="005658EC" w:rsidRDefault="00203CB5" w:rsidP="00203CB5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fldChar w:fldCharType="begin"/>
      </w:r>
      <w:r>
        <w:rPr>
          <w:rFonts w:ascii="Times New Roman" w:hAnsi="Times New Roman" w:cs="Times New Roman"/>
          <w:sz w:val="25"/>
          <w:szCs w:val="25"/>
        </w:rPr>
        <w:instrText xml:space="preserve"> DATE \@ "MMMM d, yyyy" </w:instrText>
      </w:r>
      <w:r>
        <w:rPr>
          <w:rFonts w:ascii="Times New Roman" w:hAnsi="Times New Roman" w:cs="Times New Roman"/>
          <w:sz w:val="25"/>
          <w:szCs w:val="25"/>
        </w:rPr>
        <w:fldChar w:fldCharType="separate"/>
      </w:r>
      <w:r w:rsidR="009C039C">
        <w:rPr>
          <w:rFonts w:ascii="Times New Roman" w:hAnsi="Times New Roman" w:cs="Times New Roman"/>
          <w:noProof/>
          <w:sz w:val="25"/>
          <w:szCs w:val="25"/>
        </w:rPr>
        <w:t>December 27, 2016</w:t>
      </w:r>
      <w:r>
        <w:rPr>
          <w:rFonts w:ascii="Times New Roman" w:hAnsi="Times New Roman" w:cs="Times New Roman"/>
          <w:sz w:val="25"/>
          <w:szCs w:val="25"/>
        </w:rPr>
        <w:fldChar w:fldCharType="end"/>
      </w:r>
    </w:p>
    <w:p w14:paraId="28F95819" w14:textId="77777777" w:rsidR="0096509A" w:rsidRDefault="0096509A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0B571FB" w14:textId="77777777" w:rsidR="00BD69F4" w:rsidRPr="00C654E6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E6">
        <w:rPr>
          <w:rFonts w:ascii="Times New Roman" w:hAnsi="Times New Roman" w:cs="Times New Roman"/>
          <w:b/>
          <w:sz w:val="24"/>
          <w:szCs w:val="24"/>
        </w:rPr>
        <w:t>NOTICE OF HEARING ON SETTLEMENT PROPOSAL</w:t>
      </w:r>
    </w:p>
    <w:p w14:paraId="4BE254D1" w14:textId="77777777" w:rsidR="00BD69F4" w:rsidRPr="00C654E6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E6">
        <w:rPr>
          <w:rFonts w:ascii="Times New Roman" w:hAnsi="Times New Roman" w:cs="Times New Roman"/>
          <w:b/>
          <w:sz w:val="24"/>
          <w:szCs w:val="24"/>
        </w:rPr>
        <w:t xml:space="preserve">(Set for Tuesday, </w:t>
      </w:r>
      <w:r w:rsidR="00203CB5" w:rsidRPr="00C654E6">
        <w:rPr>
          <w:rFonts w:ascii="Times New Roman" w:hAnsi="Times New Roman" w:cs="Times New Roman"/>
          <w:b/>
          <w:sz w:val="24"/>
          <w:szCs w:val="24"/>
        </w:rPr>
        <w:t>January 31, 2017</w:t>
      </w:r>
      <w:r w:rsidRPr="00C654E6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203CB5" w:rsidRPr="00C654E6">
        <w:rPr>
          <w:rFonts w:ascii="Times New Roman" w:hAnsi="Times New Roman" w:cs="Times New Roman"/>
          <w:b/>
          <w:sz w:val="24"/>
          <w:szCs w:val="24"/>
        </w:rPr>
        <w:t>9</w:t>
      </w:r>
      <w:r w:rsidRPr="00C654E6">
        <w:rPr>
          <w:rFonts w:ascii="Times New Roman" w:hAnsi="Times New Roman" w:cs="Times New Roman"/>
          <w:b/>
          <w:sz w:val="24"/>
          <w:szCs w:val="24"/>
        </w:rPr>
        <w:t>:</w:t>
      </w:r>
      <w:r w:rsidR="00203CB5" w:rsidRPr="00C654E6">
        <w:rPr>
          <w:rFonts w:ascii="Times New Roman" w:hAnsi="Times New Roman" w:cs="Times New Roman"/>
          <w:b/>
          <w:sz w:val="24"/>
          <w:szCs w:val="24"/>
        </w:rPr>
        <w:t>3</w:t>
      </w:r>
      <w:r w:rsidRPr="00C654E6">
        <w:rPr>
          <w:rFonts w:ascii="Times New Roman" w:hAnsi="Times New Roman" w:cs="Times New Roman"/>
          <w:b/>
          <w:sz w:val="24"/>
          <w:szCs w:val="24"/>
        </w:rPr>
        <w:t>0 a.m.)</w:t>
      </w:r>
    </w:p>
    <w:p w14:paraId="44DCBD54" w14:textId="77777777" w:rsidR="005658EC" w:rsidRPr="00C654E6" w:rsidRDefault="005658EC" w:rsidP="005658EC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35817EE" w14:textId="77777777" w:rsidR="005658EC" w:rsidRPr="00C654E6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59AEC30" w14:textId="77777777" w:rsidR="005658EC" w:rsidRPr="00C654E6" w:rsidRDefault="005658EC" w:rsidP="009C039C">
      <w:pPr>
        <w:spacing w:line="288" w:lineRule="auto"/>
        <w:ind w:left="720" w:hanging="720"/>
      </w:pPr>
      <w:r w:rsidRPr="00C654E6">
        <w:t>Re:</w:t>
      </w:r>
      <w:r w:rsidRPr="00C654E6">
        <w:tab/>
      </w:r>
      <w:r w:rsidR="003A1DA6" w:rsidRPr="00C654E6">
        <w:rPr>
          <w:i/>
        </w:rPr>
        <w:t xml:space="preserve">Washington Utilities and Transportation Commission v. </w:t>
      </w:r>
      <w:r w:rsidR="00203CB5" w:rsidRPr="00C654E6">
        <w:rPr>
          <w:i/>
        </w:rPr>
        <w:t>Cascade Natural Gas Corporation</w:t>
      </w:r>
      <w:r w:rsidR="003A1DA6" w:rsidRPr="00C654E6">
        <w:t xml:space="preserve">, Docket </w:t>
      </w:r>
      <w:r w:rsidR="00203CB5" w:rsidRPr="00C654E6">
        <w:t>PG</w:t>
      </w:r>
      <w:r w:rsidR="003A1DA6" w:rsidRPr="00C654E6">
        <w:t>-</w:t>
      </w:r>
      <w:r w:rsidR="00203CB5" w:rsidRPr="00C654E6">
        <w:t>150120</w:t>
      </w:r>
    </w:p>
    <w:p w14:paraId="6363C866" w14:textId="77777777" w:rsidR="005658EC" w:rsidRPr="00C654E6" w:rsidRDefault="005658EC" w:rsidP="005658EC">
      <w:pPr>
        <w:ind w:left="720" w:hanging="720"/>
      </w:pPr>
    </w:p>
    <w:p w14:paraId="060BDE87" w14:textId="77777777" w:rsidR="005658EC" w:rsidRPr="00C654E6" w:rsidRDefault="005658EC" w:rsidP="005658EC">
      <w:pPr>
        <w:ind w:left="720" w:hanging="720"/>
      </w:pPr>
      <w:r w:rsidRPr="00C654E6">
        <w:t>TO ALL PARTIES:</w:t>
      </w:r>
    </w:p>
    <w:p w14:paraId="1064A2FC" w14:textId="77777777" w:rsidR="005658EC" w:rsidRPr="00C654E6" w:rsidRDefault="005658EC" w:rsidP="005658EC">
      <w:pPr>
        <w:ind w:left="720" w:hanging="720"/>
      </w:pPr>
    </w:p>
    <w:p w14:paraId="7FCD4B06" w14:textId="77777777" w:rsidR="000C7F26" w:rsidRDefault="000C7F26" w:rsidP="009C039C">
      <w:pPr>
        <w:spacing w:after="240" w:line="288" w:lineRule="auto"/>
      </w:pPr>
      <w:r w:rsidRPr="00C654E6">
        <w:t xml:space="preserve">On </w:t>
      </w:r>
      <w:r w:rsidR="00203CB5" w:rsidRPr="00C654E6">
        <w:t>December 15, 2016, Cascade Natural Gas Corporation (Cascade) and the Washington Utilities and Transportation Commission’s (Commission)</w:t>
      </w:r>
      <w:r w:rsidR="001F3513" w:rsidRPr="00C654E6">
        <w:t xml:space="preserve"> regulatory staff (Staff) filed a settlement agreement with the Commission. </w:t>
      </w:r>
      <w:r w:rsidR="00FD752D" w:rsidRPr="00C654E6">
        <w:t>The settlement purports to resolve all of the contested issues in the proceeding. Among other things, it provides for the Commission to impose a $2.5 million penalty against Cascade, with $1 million of the penalty due immediately and the remainder, $1.5 million, suspended pending substantial compliance with several conditions contained within the agreement.</w:t>
      </w:r>
    </w:p>
    <w:p w14:paraId="5E53817B" w14:textId="77777777" w:rsidR="000C7F26" w:rsidRPr="00C654E6" w:rsidRDefault="000C7F26" w:rsidP="000C7F26"/>
    <w:p w14:paraId="449B303D" w14:textId="77777777" w:rsidR="00BD69F4" w:rsidRPr="00C654E6" w:rsidRDefault="00BD69F4" w:rsidP="009C039C">
      <w:pPr>
        <w:spacing w:after="240" w:line="288" w:lineRule="auto"/>
        <w:rPr>
          <w:b/>
        </w:rPr>
      </w:pPr>
      <w:r w:rsidRPr="00C654E6">
        <w:rPr>
          <w:b/>
        </w:rPr>
        <w:t xml:space="preserve">THE COMMISSION GIVES NOTICE That it will conduct a settlement hearing on the proposed agreement on Tuesday, </w:t>
      </w:r>
      <w:r w:rsidR="00FD752D" w:rsidRPr="00C654E6">
        <w:rPr>
          <w:b/>
        </w:rPr>
        <w:t>January 31, 2017</w:t>
      </w:r>
      <w:r w:rsidRPr="00C654E6">
        <w:rPr>
          <w:b/>
        </w:rPr>
        <w:t xml:space="preserve">, beginning at </w:t>
      </w:r>
      <w:r w:rsidR="00FD752D" w:rsidRPr="00C654E6">
        <w:rPr>
          <w:b/>
        </w:rPr>
        <w:t>9:3</w:t>
      </w:r>
      <w:r w:rsidRPr="00C654E6">
        <w:rPr>
          <w:b/>
        </w:rPr>
        <w:t>0 a.m., in Room 206, Richard Hemstad Building, 1300 S. Evergreen Park Drive S.W., Olympia, Washington.</w:t>
      </w:r>
    </w:p>
    <w:p w14:paraId="10967BDD" w14:textId="77777777" w:rsidR="00BD69F4" w:rsidRPr="00C654E6" w:rsidRDefault="00BD69F4" w:rsidP="00BD69F4">
      <w:pPr>
        <w:spacing w:line="264" w:lineRule="auto"/>
      </w:pPr>
    </w:p>
    <w:p w14:paraId="781A8FBE" w14:textId="77777777" w:rsidR="0096509A" w:rsidRPr="00C654E6" w:rsidRDefault="0096509A" w:rsidP="005658EC">
      <w:pPr>
        <w:ind w:left="720" w:hanging="720"/>
      </w:pPr>
    </w:p>
    <w:p w14:paraId="2E0970A6" w14:textId="77777777" w:rsidR="008C40A2" w:rsidRPr="00C654E6" w:rsidRDefault="008C40A2" w:rsidP="005658EC">
      <w:pPr>
        <w:ind w:left="720" w:hanging="720"/>
      </w:pPr>
    </w:p>
    <w:p w14:paraId="3B335743" w14:textId="77777777" w:rsidR="0096509A" w:rsidRPr="00C654E6" w:rsidRDefault="0096509A" w:rsidP="005658EC">
      <w:pPr>
        <w:ind w:left="720" w:hanging="720"/>
      </w:pPr>
    </w:p>
    <w:p w14:paraId="3BA77FB4" w14:textId="77777777" w:rsidR="00606DDF" w:rsidRPr="00C654E6" w:rsidRDefault="00BD69F4" w:rsidP="005658EC">
      <w:r w:rsidRPr="00C654E6">
        <w:t>MARGUERITE E. FRIEDLANDER</w:t>
      </w:r>
    </w:p>
    <w:p w14:paraId="23DAF87B" w14:textId="77777777" w:rsidR="00606DDF" w:rsidRPr="00C654E6" w:rsidRDefault="00606DDF" w:rsidP="005658EC">
      <w:r w:rsidRPr="00C654E6">
        <w:t>Administrative Law Judge</w:t>
      </w:r>
    </w:p>
    <w:sectPr w:rsidR="00606DDF" w:rsidRPr="00C654E6" w:rsidSect="00C654E6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4395" w14:textId="77777777" w:rsidR="00D70D14" w:rsidRDefault="00D70D14" w:rsidP="00B314A6">
      <w:r>
        <w:separator/>
      </w:r>
    </w:p>
  </w:endnote>
  <w:endnote w:type="continuationSeparator" w:id="0">
    <w:p w14:paraId="00918A27" w14:textId="77777777" w:rsidR="00D70D14" w:rsidRDefault="00D70D14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3D18" w14:textId="77777777" w:rsidR="00C654E6" w:rsidRPr="00C654E6" w:rsidRDefault="00C654E6" w:rsidP="00C654E6">
    <w:pPr>
      <w:spacing w:before="120"/>
      <w:jc w:val="center"/>
      <w:rPr>
        <w:rFonts w:eastAsia="Calibri"/>
        <w:sz w:val="22"/>
        <w:szCs w:val="22"/>
      </w:rPr>
    </w:pPr>
    <w:r w:rsidRPr="00C654E6">
      <w:rPr>
        <w:rFonts w:ascii="Arial" w:eastAsia="Calibri" w:hAnsi="Arial" w:cs="Arial"/>
        <w:color w:val="008000"/>
        <w:sz w:val="18"/>
        <w:szCs w:val="22"/>
      </w:rPr>
      <w:t>Respect. Professionalism. Integrity. Accountability.</w:t>
    </w:r>
  </w:p>
  <w:p w14:paraId="49138D79" w14:textId="77777777" w:rsidR="00C654E6" w:rsidRDefault="00C6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3449" w14:textId="77777777" w:rsidR="00D70D14" w:rsidRDefault="00D70D14" w:rsidP="00B314A6">
      <w:r>
        <w:separator/>
      </w:r>
    </w:p>
  </w:footnote>
  <w:footnote w:type="continuationSeparator" w:id="0">
    <w:p w14:paraId="28A523EC" w14:textId="77777777" w:rsidR="00D70D14" w:rsidRDefault="00D70D14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AB16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DOCKETS </w:t>
    </w:r>
    <w:r>
      <w:rPr>
        <w:b/>
        <w:bCs/>
        <w:sz w:val="20"/>
      </w:rPr>
      <w:t xml:space="preserve">UE-140188 and UG-140189 </w:t>
    </w:r>
    <w:r w:rsidRPr="00CB6BD6">
      <w:rPr>
        <w:b/>
        <w:bCs/>
        <w:i/>
        <w:sz w:val="20"/>
      </w:rPr>
      <w:t>(Consolidated)</w:t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FD752D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1C7F115C" w14:textId="77777777" w:rsidR="002232CD" w:rsidRPr="0097498A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AE3A" w14:textId="24260B98" w:rsidR="00765D2E" w:rsidRPr="002644DD" w:rsidRDefault="00765D2E" w:rsidP="00765D2E">
    <w:pPr>
      <w:pStyle w:val="Header"/>
      <w:tabs>
        <w:tab w:val="clear" w:pos="4680"/>
        <w:tab w:val="clear" w:pos="9360"/>
        <w:tab w:val="right" w:pos="8820"/>
      </w:tabs>
      <w:rPr>
        <w:b/>
        <w:sz w:val="22"/>
        <w:szCs w:val="22"/>
      </w:rPr>
    </w:pPr>
    <w:r>
      <w:tab/>
    </w:r>
    <w:r w:rsidR="002644DD" w:rsidRPr="002644DD">
      <w:rPr>
        <w:sz w:val="22"/>
        <w:szCs w:val="22"/>
      </w:rPr>
      <w:t>Service Date: December 27,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51490"/>
    <w:rsid w:val="000711D9"/>
    <w:rsid w:val="000C7F26"/>
    <w:rsid w:val="000E640C"/>
    <w:rsid w:val="001C5AB1"/>
    <w:rsid w:val="001E1D7A"/>
    <w:rsid w:val="001E3772"/>
    <w:rsid w:val="001F3513"/>
    <w:rsid w:val="00203CB5"/>
    <w:rsid w:val="002232CD"/>
    <w:rsid w:val="00252B74"/>
    <w:rsid w:val="002644DD"/>
    <w:rsid w:val="002C039A"/>
    <w:rsid w:val="002E33AD"/>
    <w:rsid w:val="002F7B3F"/>
    <w:rsid w:val="00330545"/>
    <w:rsid w:val="003A1DA6"/>
    <w:rsid w:val="003E5355"/>
    <w:rsid w:val="00434DF8"/>
    <w:rsid w:val="0045380B"/>
    <w:rsid w:val="004C2902"/>
    <w:rsid w:val="004F5B93"/>
    <w:rsid w:val="00500834"/>
    <w:rsid w:val="00503416"/>
    <w:rsid w:val="00552600"/>
    <w:rsid w:val="005658EC"/>
    <w:rsid w:val="005A6C74"/>
    <w:rsid w:val="005C1B7E"/>
    <w:rsid w:val="005C4EEE"/>
    <w:rsid w:val="005C517E"/>
    <w:rsid w:val="005D07DD"/>
    <w:rsid w:val="005E2372"/>
    <w:rsid w:val="00606DDF"/>
    <w:rsid w:val="00620247"/>
    <w:rsid w:val="00672F7B"/>
    <w:rsid w:val="006A41EE"/>
    <w:rsid w:val="007341FF"/>
    <w:rsid w:val="00765D2E"/>
    <w:rsid w:val="007B7130"/>
    <w:rsid w:val="007F1296"/>
    <w:rsid w:val="008C40A2"/>
    <w:rsid w:val="008D6337"/>
    <w:rsid w:val="00904F16"/>
    <w:rsid w:val="0096509A"/>
    <w:rsid w:val="0097498A"/>
    <w:rsid w:val="009C039C"/>
    <w:rsid w:val="009E6B77"/>
    <w:rsid w:val="00A15436"/>
    <w:rsid w:val="00A50088"/>
    <w:rsid w:val="00A66C68"/>
    <w:rsid w:val="00A84C2A"/>
    <w:rsid w:val="00AD3312"/>
    <w:rsid w:val="00AE273E"/>
    <w:rsid w:val="00B13041"/>
    <w:rsid w:val="00B148E4"/>
    <w:rsid w:val="00B314A6"/>
    <w:rsid w:val="00BD69F4"/>
    <w:rsid w:val="00C16635"/>
    <w:rsid w:val="00C5760B"/>
    <w:rsid w:val="00C62C38"/>
    <w:rsid w:val="00C654E6"/>
    <w:rsid w:val="00CB7763"/>
    <w:rsid w:val="00CF2FCB"/>
    <w:rsid w:val="00D70D14"/>
    <w:rsid w:val="00DA1B86"/>
    <w:rsid w:val="00DD2A47"/>
    <w:rsid w:val="00DF2CB8"/>
    <w:rsid w:val="00EB401C"/>
    <w:rsid w:val="00F065F7"/>
    <w:rsid w:val="00F21B68"/>
    <w:rsid w:val="00F477BA"/>
    <w:rsid w:val="00F64E59"/>
    <w:rsid w:val="00F853E4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BCE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2016-12-27T22:23:04+00:00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BCA41D-0E96-432A-919A-01C7EAD15EC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fdbe071c-6926-4705-b29f-f52cff258ab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7539B0-462C-4269-953D-DA411BA7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9E1FA-A2E9-401E-A00C-725F17CF56A8}"/>
</file>

<file path=customXml/itemProps4.xml><?xml version="1.0" encoding="utf-8"?>
<ds:datastoreItem xmlns:ds="http://schemas.openxmlformats.org/officeDocument/2006/customXml" ds:itemID="{2DFEE2B9-4BEA-4E69-8B51-259A2C45E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Settlement Hearing</vt:lpstr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Settlement Hearing</dc:title>
  <dc:creator/>
  <cp:lastModifiedBy/>
  <cp:revision>1</cp:revision>
  <dcterms:created xsi:type="dcterms:W3CDTF">2016-12-27T19:40:00Z</dcterms:created>
  <dcterms:modified xsi:type="dcterms:W3CDTF">2016-12-27T19:44:00Z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