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F7" w:rsidRPr="008347F7" w:rsidRDefault="008347F7" w:rsidP="008E1230">
      <w:pPr>
        <w:widowControl w:val="0"/>
        <w:spacing w:after="0" w:line="240" w:lineRule="auto"/>
        <w:jc w:val="center"/>
        <w:rPr>
          <w:rFonts w:ascii="Times New Roman" w:eastAsia="Times New Roman" w:hAnsi="Times New Roman" w:cs="Times New Roman"/>
          <w:sz w:val="24"/>
          <w:szCs w:val="24"/>
        </w:rPr>
      </w:pPr>
      <w:bookmarkStart w:id="0" w:name="_GoBack"/>
      <w:bookmarkEnd w:id="0"/>
      <w:r w:rsidRPr="008347F7">
        <w:rPr>
          <w:rFonts w:ascii="Times New Roman" w:eastAsia="Times New Roman" w:hAnsi="Times New Roman" w:cs="Times New Roman"/>
          <w:b/>
          <w:bCs/>
          <w:sz w:val="24"/>
          <w:szCs w:val="24"/>
        </w:rPr>
        <w:t>BEFORE THE WASHINGTON UTILITIES AND TRANSPORTATION COMMISSION</w:t>
      </w:r>
    </w:p>
    <w:p w:rsidR="008347F7" w:rsidRPr="008347F7" w:rsidRDefault="008347F7" w:rsidP="008E1230">
      <w:pPr>
        <w:widowControl w:val="0"/>
        <w:spacing w:after="0" w:line="240" w:lineRule="auto"/>
        <w:jc w:val="center"/>
        <w:rPr>
          <w:rFonts w:ascii="Times New Roman" w:eastAsia="Times New Roman" w:hAnsi="Times New Roman" w:cs="Times New Roman"/>
          <w:sz w:val="24"/>
          <w:szCs w:val="24"/>
        </w:rPr>
      </w:pPr>
    </w:p>
    <w:p w:rsidR="008347F7" w:rsidRPr="008347F7" w:rsidRDefault="008347F7" w:rsidP="008E1230">
      <w:pPr>
        <w:widowControl w:val="0"/>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296"/>
        <w:gridCol w:w="296"/>
        <w:gridCol w:w="4342"/>
      </w:tblGrid>
      <w:tr w:rsidR="008347F7" w:rsidRPr="008347F7" w:rsidTr="008347F7">
        <w:tc>
          <w:tcPr>
            <w:tcW w:w="4218" w:type="dxa"/>
            <w:hideMark/>
          </w:tcPr>
          <w:p w:rsidR="00B54387" w:rsidRPr="00B54387" w:rsidRDefault="00B54387" w:rsidP="008E1230">
            <w:pPr>
              <w:widowControl w:val="0"/>
              <w:rPr>
                <w:rFonts w:ascii="Times New Roman" w:eastAsia="Times New Roman" w:hAnsi="Times New Roman" w:cs="Times New Roman"/>
                <w:sz w:val="24"/>
                <w:szCs w:val="24"/>
              </w:rPr>
            </w:pPr>
            <w:r w:rsidRPr="00B54387">
              <w:rPr>
                <w:rFonts w:ascii="Times New Roman" w:eastAsia="Times New Roman" w:hAnsi="Times New Roman" w:cs="Times New Roman"/>
                <w:sz w:val="24"/>
                <w:szCs w:val="24"/>
              </w:rPr>
              <w:t>Rulemaking to Consider Adoption of Rules to Implement RCW ch. 80.54, Relating to Attachments to Transmission Faciliti</w:t>
            </w:r>
            <w:r>
              <w:rPr>
                <w:rFonts w:ascii="Times New Roman" w:eastAsia="Times New Roman" w:hAnsi="Times New Roman" w:cs="Times New Roman"/>
                <w:sz w:val="24"/>
                <w:szCs w:val="24"/>
              </w:rPr>
              <w:t>es.</w:t>
            </w:r>
          </w:p>
          <w:p w:rsidR="008347F7" w:rsidRPr="008347F7" w:rsidRDefault="008347F7" w:rsidP="008E1230">
            <w:pPr>
              <w:widowControl w:val="0"/>
              <w:spacing w:after="0" w:line="240" w:lineRule="auto"/>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__________________________________</w:t>
            </w:r>
          </w:p>
        </w:tc>
        <w:tc>
          <w:tcPr>
            <w:tcW w:w="296" w:type="dxa"/>
          </w:tcPr>
          <w:p w:rsidR="008347F7" w:rsidRP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P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Default="008347F7" w:rsidP="008E1230">
            <w:pPr>
              <w:widowControl w:val="0"/>
              <w:spacing w:after="0" w:line="240" w:lineRule="auto"/>
              <w:ind w:left="-156"/>
              <w:jc w:val="center"/>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w:t>
            </w:r>
          </w:p>
          <w:p w:rsidR="008347F7" w:rsidRDefault="00D10B09" w:rsidP="008E1230">
            <w:pPr>
              <w:widowControl w:val="0"/>
              <w:spacing w:after="0" w:line="240" w:lineRule="auto"/>
              <w:ind w:lef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0B09" w:rsidRPr="008347F7" w:rsidRDefault="00D10B09" w:rsidP="008E1230">
            <w:pPr>
              <w:widowControl w:val="0"/>
              <w:spacing w:after="0" w:line="240" w:lineRule="auto"/>
              <w:ind w:left="-156"/>
              <w:jc w:val="center"/>
              <w:rPr>
                <w:rFonts w:ascii="Times New Roman" w:eastAsia="Times New Roman" w:hAnsi="Times New Roman" w:cs="Times New Roman"/>
                <w:sz w:val="24"/>
                <w:szCs w:val="24"/>
              </w:rPr>
            </w:pPr>
          </w:p>
          <w:p w:rsidR="008347F7" w:rsidRPr="008347F7" w:rsidRDefault="008347F7" w:rsidP="008E1230">
            <w:pPr>
              <w:widowControl w:val="0"/>
              <w:spacing w:after="0" w:line="240" w:lineRule="auto"/>
              <w:jc w:val="center"/>
              <w:rPr>
                <w:rFonts w:ascii="Times New Roman" w:eastAsia="Times New Roman" w:hAnsi="Times New Roman" w:cs="Times New Roman"/>
                <w:sz w:val="24"/>
                <w:szCs w:val="24"/>
              </w:rPr>
            </w:pPr>
          </w:p>
        </w:tc>
        <w:tc>
          <w:tcPr>
            <w:tcW w:w="4342" w:type="dxa"/>
          </w:tcPr>
          <w:p w:rsidR="008347F7" w:rsidRPr="008347F7" w:rsidRDefault="008347F7" w:rsidP="008E1230">
            <w:pPr>
              <w:widowControl w:val="0"/>
              <w:spacing w:after="0" w:line="240" w:lineRule="auto"/>
              <w:rPr>
                <w:rFonts w:ascii="Times New Roman" w:eastAsia="Times New Roman" w:hAnsi="Times New Roman" w:cs="Times New Roman"/>
                <w:b/>
                <w:sz w:val="24"/>
                <w:szCs w:val="24"/>
              </w:rPr>
            </w:pPr>
          </w:p>
          <w:p w:rsidR="008347F7" w:rsidRPr="008347F7" w:rsidRDefault="000D5503" w:rsidP="008E123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Docket U</w:t>
            </w:r>
            <w:r w:rsidR="00B54387">
              <w:rPr>
                <w:rFonts w:ascii="Times New Roman" w:eastAsia="Times New Roman" w:hAnsi="Times New Roman" w:cs="Times New Roman"/>
                <w:b/>
                <w:sz w:val="24"/>
                <w:szCs w:val="24"/>
              </w:rPr>
              <w:t>-140621</w:t>
            </w:r>
          </w:p>
          <w:p w:rsidR="008347F7" w:rsidRPr="008347F7" w:rsidRDefault="008347F7" w:rsidP="008E1230">
            <w:pPr>
              <w:widowControl w:val="0"/>
              <w:spacing w:after="0" w:line="240" w:lineRule="auto"/>
              <w:rPr>
                <w:rFonts w:ascii="Times New Roman" w:eastAsia="Times New Roman" w:hAnsi="Times New Roman" w:cs="Times New Roman"/>
                <w:b/>
                <w:sz w:val="24"/>
                <w:szCs w:val="24"/>
              </w:rPr>
            </w:pPr>
          </w:p>
        </w:tc>
      </w:tr>
    </w:tbl>
    <w:p w:rsidR="00D10B09" w:rsidRDefault="00D10B09" w:rsidP="008E1230">
      <w:pPr>
        <w:widowControl w:val="0"/>
        <w:spacing w:after="0" w:line="240" w:lineRule="auto"/>
        <w:jc w:val="center"/>
        <w:rPr>
          <w:rFonts w:ascii="Times New Roman" w:eastAsia="Times New Roman" w:hAnsi="Times New Roman" w:cs="Times New Roman"/>
          <w:b/>
          <w:sz w:val="24"/>
          <w:szCs w:val="24"/>
          <w:u w:val="single"/>
        </w:rPr>
      </w:pPr>
    </w:p>
    <w:p w:rsidR="008347F7" w:rsidRPr="00166F81" w:rsidRDefault="008347F7" w:rsidP="008E1230">
      <w:pPr>
        <w:widowControl w:val="0"/>
        <w:spacing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T-MOBILE WEST LLC</w:t>
      </w:r>
      <w:r w:rsidR="00166F81">
        <w:rPr>
          <w:rFonts w:ascii="Times New Roman" w:eastAsia="Times New Roman" w:hAnsi="Times New Roman" w:cs="Times New Roman"/>
          <w:b/>
          <w:sz w:val="24"/>
          <w:szCs w:val="24"/>
          <w:u w:val="single"/>
        </w:rPr>
        <w:t xml:space="preserve">’S </w:t>
      </w:r>
      <w:r w:rsidR="00166F81" w:rsidRPr="008347F7">
        <w:rPr>
          <w:rFonts w:ascii="Times New Roman" w:eastAsia="Times New Roman" w:hAnsi="Times New Roman" w:cs="Times New Roman"/>
          <w:b/>
          <w:sz w:val="24"/>
          <w:szCs w:val="24"/>
          <w:u w:val="single"/>
        </w:rPr>
        <w:t>COMMENTS</w:t>
      </w:r>
      <w:r w:rsidR="00166F81">
        <w:rPr>
          <w:rFonts w:ascii="Times New Roman" w:eastAsia="Times New Roman" w:hAnsi="Times New Roman" w:cs="Times New Roman"/>
          <w:b/>
          <w:sz w:val="24"/>
          <w:szCs w:val="24"/>
          <w:u w:val="single"/>
        </w:rPr>
        <w:t xml:space="preserve"> ON </w:t>
      </w:r>
      <w:r w:rsidR="0046233F">
        <w:rPr>
          <w:rFonts w:ascii="Times New Roman" w:eastAsia="Times New Roman" w:hAnsi="Times New Roman" w:cs="Times New Roman"/>
          <w:b/>
          <w:sz w:val="24"/>
          <w:szCs w:val="24"/>
          <w:u w:val="single"/>
        </w:rPr>
        <w:t xml:space="preserve">REVISED DRAFT </w:t>
      </w:r>
      <w:r w:rsidR="00166F81">
        <w:rPr>
          <w:rFonts w:ascii="Times New Roman" w:eastAsia="Times New Roman" w:hAnsi="Times New Roman" w:cs="Times New Roman"/>
          <w:b/>
          <w:sz w:val="24"/>
          <w:szCs w:val="24"/>
          <w:u w:val="single"/>
        </w:rPr>
        <w:t>RULES</w:t>
      </w:r>
    </w:p>
    <w:p w:rsidR="008347F7" w:rsidRDefault="00166F81" w:rsidP="008E1230">
      <w:pPr>
        <w:widowControl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the Notice of Opportunity To </w:t>
      </w:r>
      <w:r w:rsidR="0046233F">
        <w:rPr>
          <w:rFonts w:ascii="Times New Roman" w:eastAsia="Times New Roman" w:hAnsi="Times New Roman" w:cs="Times New Roman"/>
          <w:sz w:val="24"/>
          <w:szCs w:val="24"/>
        </w:rPr>
        <w:t>File Written Comments</w:t>
      </w:r>
      <w:r>
        <w:rPr>
          <w:rFonts w:ascii="Times New Roman" w:eastAsia="Times New Roman" w:hAnsi="Times New Roman" w:cs="Times New Roman"/>
          <w:sz w:val="24"/>
          <w:szCs w:val="24"/>
        </w:rPr>
        <w:t xml:space="preserve">, issued </w:t>
      </w:r>
      <w:r w:rsidR="00D34615">
        <w:rPr>
          <w:rFonts w:ascii="Times New Roman" w:eastAsia="Times New Roman" w:hAnsi="Times New Roman" w:cs="Times New Roman"/>
          <w:sz w:val="24"/>
          <w:szCs w:val="24"/>
        </w:rPr>
        <w:t xml:space="preserve">by the Commission on </w:t>
      </w:r>
      <w:r w:rsidR="0046233F">
        <w:rPr>
          <w:rFonts w:ascii="Times New Roman" w:eastAsia="Times New Roman" w:hAnsi="Times New Roman" w:cs="Times New Roman"/>
          <w:sz w:val="24"/>
          <w:szCs w:val="24"/>
        </w:rPr>
        <w:t>January 6, 2015</w:t>
      </w:r>
      <w:r>
        <w:rPr>
          <w:rFonts w:ascii="Times New Roman" w:eastAsia="Times New Roman" w:hAnsi="Times New Roman" w:cs="Times New Roman"/>
          <w:sz w:val="24"/>
          <w:szCs w:val="24"/>
        </w:rPr>
        <w:t xml:space="preserve">, </w:t>
      </w:r>
      <w:r w:rsidR="000D5503">
        <w:rPr>
          <w:rFonts w:ascii="Times New Roman" w:eastAsia="Times New Roman" w:hAnsi="Times New Roman" w:cs="Times New Roman"/>
          <w:sz w:val="24"/>
          <w:szCs w:val="24"/>
        </w:rPr>
        <w:t xml:space="preserve">T-Mobile West LLC (“T-Mobile”) hereby </w:t>
      </w:r>
      <w:r w:rsidR="008347F7">
        <w:rPr>
          <w:rFonts w:ascii="Times New Roman" w:eastAsia="Times New Roman" w:hAnsi="Times New Roman" w:cs="Times New Roman"/>
          <w:sz w:val="24"/>
          <w:szCs w:val="24"/>
        </w:rPr>
        <w:t>submits the following comments</w:t>
      </w:r>
      <w:r w:rsidR="008347F7" w:rsidRPr="008347F7">
        <w:rPr>
          <w:rFonts w:ascii="Times New Roman" w:eastAsia="Times New Roman" w:hAnsi="Times New Roman" w:cs="Times New Roman"/>
          <w:sz w:val="24"/>
          <w:szCs w:val="24"/>
        </w:rPr>
        <w:t>.</w:t>
      </w:r>
      <w:r w:rsidR="0046233F" w:rsidRPr="008347F7">
        <w:rPr>
          <w:rFonts w:ascii="Times New Roman" w:eastAsia="Times New Roman" w:hAnsi="Times New Roman" w:cs="Times New Roman"/>
          <w:sz w:val="24"/>
          <w:szCs w:val="24"/>
        </w:rPr>
        <w:t xml:space="preserve"> </w:t>
      </w:r>
      <w:r w:rsidR="008347F7" w:rsidRPr="008347F7">
        <w:rPr>
          <w:rFonts w:ascii="Times New Roman" w:eastAsia="Times New Roman" w:hAnsi="Times New Roman" w:cs="Times New Roman"/>
          <w:sz w:val="24"/>
          <w:szCs w:val="24"/>
        </w:rPr>
        <w:t>All pleadings, correspondence, and other communications concerning this docket should be sent to the following addresses:</w:t>
      </w:r>
    </w:p>
    <w:tbl>
      <w:tblPr>
        <w:tblStyle w:val="TableGrid"/>
        <w:tblW w:w="0" w:type="auto"/>
        <w:tblLook w:val="04A0" w:firstRow="1" w:lastRow="0" w:firstColumn="1" w:lastColumn="0" w:noHBand="0" w:noVBand="1"/>
      </w:tblPr>
      <w:tblGrid>
        <w:gridCol w:w="4788"/>
        <w:gridCol w:w="4788"/>
      </w:tblGrid>
      <w:tr w:rsidR="00EE75C2" w:rsidTr="00136692">
        <w:tc>
          <w:tcPr>
            <w:tcW w:w="4788" w:type="dxa"/>
            <w:tcBorders>
              <w:top w:val="nil"/>
              <w:left w:val="nil"/>
              <w:bottom w:val="nil"/>
              <w:right w:val="nil"/>
            </w:tcBorders>
          </w:tcPr>
          <w:p w:rsidR="00EE75C2" w:rsidRPr="008347F7"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Teri Ohta, </w:t>
            </w:r>
            <w:r w:rsidRPr="008347F7">
              <w:rPr>
                <w:rFonts w:ascii="Times New Roman" w:eastAsia="Times New Roman" w:hAnsi="Times New Roman" w:cs="Times New Roman"/>
                <w:sz w:val="24"/>
                <w:szCs w:val="24"/>
              </w:rPr>
              <w:t>Esq.</w:t>
            </w:r>
          </w:p>
          <w:p w:rsidR="00EE75C2"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Corporate Counsel</w:t>
            </w:r>
          </w:p>
          <w:p w:rsidR="00EE75C2" w:rsidRPr="008347F7"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T-Mobile USA, Inc.</w:t>
            </w:r>
          </w:p>
          <w:p w:rsidR="00EE75C2"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12920 SE 38</w:t>
            </w:r>
            <w:r w:rsidRPr="000D550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p w:rsidR="00EE75C2" w:rsidRPr="008347F7"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Bellevue, WA  98006</w:t>
            </w:r>
          </w:p>
          <w:p w:rsidR="00EE75C2" w:rsidRPr="008347F7"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425-383-5532</w:t>
            </w:r>
          </w:p>
          <w:p w:rsidR="00EE75C2" w:rsidRPr="008347F7"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Facsimile 425-383</w:t>
            </w:r>
            <w:r w:rsidRPr="008347F7">
              <w:rPr>
                <w:rFonts w:ascii="Times New Roman" w:eastAsia="Times New Roman" w:hAnsi="Times New Roman" w:cs="Times New Roman"/>
                <w:sz w:val="24"/>
                <w:szCs w:val="24"/>
              </w:rPr>
              <w:t>-</w:t>
            </w:r>
            <w:r>
              <w:rPr>
                <w:rFonts w:ascii="Times New Roman" w:eastAsia="Times New Roman" w:hAnsi="Times New Roman" w:cs="Times New Roman"/>
                <w:sz w:val="24"/>
                <w:szCs w:val="24"/>
              </w:rPr>
              <w:t>3640</w:t>
            </w:r>
          </w:p>
          <w:p w:rsidR="00EE75C2"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Pr="00691DE8">
              <w:rPr>
                <w:rFonts w:ascii="Times New Roman" w:eastAsia="Times New Roman" w:hAnsi="Times New Roman" w:cs="Times New Roman"/>
                <w:sz w:val="24"/>
                <w:szCs w:val="24"/>
              </w:rPr>
              <w:t xml:space="preserve">: </w:t>
            </w:r>
            <w:r w:rsidR="00691DE8" w:rsidRPr="00691DE8">
              <w:rPr>
                <w:rFonts w:ascii="Times New Roman" w:eastAsia="Times New Roman" w:hAnsi="Times New Roman" w:cs="Times New Roman"/>
                <w:sz w:val="24"/>
                <w:szCs w:val="24"/>
              </w:rPr>
              <w:t xml:space="preserve"> </w:t>
            </w:r>
            <w:hyperlink r:id="rId9" w:history="1">
              <w:r w:rsidRPr="00691DE8">
                <w:rPr>
                  <w:rStyle w:val="Hyperlink"/>
                  <w:rFonts w:ascii="Times New Roman" w:eastAsia="Times New Roman" w:hAnsi="Times New Roman" w:cs="Times New Roman"/>
                  <w:color w:val="auto"/>
                  <w:sz w:val="24"/>
                  <w:szCs w:val="24"/>
                </w:rPr>
                <w:t>teri.ohta@t-mobile.com</w:t>
              </w:r>
            </w:hyperlink>
          </w:p>
        </w:tc>
        <w:tc>
          <w:tcPr>
            <w:tcW w:w="4788" w:type="dxa"/>
            <w:tcBorders>
              <w:top w:val="nil"/>
              <w:left w:val="nil"/>
              <w:bottom w:val="nil"/>
              <w:right w:val="nil"/>
            </w:tcBorders>
          </w:tcPr>
          <w:p w:rsidR="00EE75C2" w:rsidRPr="008347F7"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Mark Trinchero, Esq.</w:t>
            </w:r>
          </w:p>
          <w:p w:rsidR="00EE75C2"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Davis Wright Tremaine LLP</w:t>
            </w:r>
          </w:p>
          <w:p w:rsidR="00EE75C2"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1300 SW 5</w:t>
            </w:r>
            <w:r w:rsidRPr="003F33C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Ave, Ste 2400</w:t>
            </w:r>
          </w:p>
          <w:p w:rsidR="00EE75C2" w:rsidRPr="008347F7" w:rsidRDefault="00EE75C2" w:rsidP="008E123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OR  97201</w:t>
            </w:r>
          </w:p>
          <w:p w:rsidR="00EE75C2" w:rsidRPr="008347F7" w:rsidRDefault="00EE75C2" w:rsidP="008E1230">
            <w:pPr>
              <w:widowControl w:val="0"/>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 xml:space="preserve">  503-778-5318</w:t>
            </w:r>
          </w:p>
          <w:p w:rsidR="00EE75C2" w:rsidRPr="008347F7" w:rsidRDefault="00EE75C2" w:rsidP="008E1230">
            <w:pPr>
              <w:widowControl w:val="0"/>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Facsimile:</w:t>
            </w:r>
            <w:r>
              <w:rPr>
                <w:rFonts w:ascii="Times New Roman" w:eastAsia="Times New Roman" w:hAnsi="Times New Roman" w:cs="Times New Roman"/>
                <w:sz w:val="24"/>
                <w:szCs w:val="24"/>
              </w:rPr>
              <w:t xml:space="preserve">  503-778-5299</w:t>
            </w:r>
          </w:p>
          <w:p w:rsidR="00EE75C2" w:rsidRPr="008347F7" w:rsidRDefault="00EE75C2" w:rsidP="008E1230">
            <w:pPr>
              <w:widowControl w:val="0"/>
              <w:rPr>
                <w:rFonts w:ascii="Times New Roman" w:eastAsia="Times New Roman" w:hAnsi="Times New Roman" w:cs="Times New Roman"/>
                <w:sz w:val="24"/>
                <w:szCs w:val="24"/>
              </w:rPr>
            </w:pPr>
            <w:r w:rsidRPr="008347F7">
              <w:rPr>
                <w:rFonts w:ascii="Times New Roman" w:eastAsia="Times New Roman" w:hAnsi="Times New Roman" w:cs="Times New Roman"/>
                <w:sz w:val="24"/>
                <w:szCs w:val="24"/>
              </w:rPr>
              <w:t xml:space="preserve">Email: </w:t>
            </w:r>
            <w:r w:rsidR="00691DE8">
              <w:rPr>
                <w:rFonts w:ascii="Times New Roman" w:eastAsia="Times New Roman" w:hAnsi="Times New Roman" w:cs="Times New Roman"/>
                <w:sz w:val="24"/>
                <w:szCs w:val="24"/>
              </w:rPr>
              <w:t xml:space="preserve"> </w:t>
            </w:r>
            <w:hyperlink r:id="rId10" w:history="1">
              <w:r w:rsidRPr="00691DE8">
                <w:rPr>
                  <w:rStyle w:val="Hyperlink"/>
                  <w:rFonts w:ascii="Times New Roman" w:eastAsia="Times New Roman" w:hAnsi="Times New Roman" w:cs="Times New Roman"/>
                  <w:color w:val="auto"/>
                  <w:sz w:val="24"/>
                  <w:szCs w:val="24"/>
                </w:rPr>
                <w:t>marktrinchero@dwt.com</w:t>
              </w:r>
            </w:hyperlink>
            <w:r w:rsidRPr="00691DE8">
              <w:rPr>
                <w:rFonts w:ascii="Times New Roman" w:eastAsia="Times New Roman" w:hAnsi="Times New Roman" w:cs="Times New Roman"/>
                <w:sz w:val="24"/>
                <w:szCs w:val="24"/>
              </w:rPr>
              <w:t xml:space="preserve"> </w:t>
            </w:r>
          </w:p>
          <w:p w:rsidR="00EE75C2" w:rsidRDefault="00EE75C2" w:rsidP="008E1230">
            <w:pPr>
              <w:widowControl w:val="0"/>
              <w:jc w:val="both"/>
              <w:rPr>
                <w:rFonts w:ascii="Times New Roman" w:eastAsia="Times New Roman" w:hAnsi="Times New Roman" w:cs="Times New Roman"/>
                <w:sz w:val="24"/>
                <w:szCs w:val="24"/>
              </w:rPr>
            </w:pPr>
          </w:p>
          <w:p w:rsidR="0046233F" w:rsidRDefault="0046233F" w:rsidP="008E1230">
            <w:pPr>
              <w:widowControl w:val="0"/>
              <w:jc w:val="both"/>
              <w:rPr>
                <w:rFonts w:ascii="Times New Roman" w:eastAsia="Times New Roman" w:hAnsi="Times New Roman" w:cs="Times New Roman"/>
                <w:sz w:val="24"/>
                <w:szCs w:val="24"/>
              </w:rPr>
            </w:pPr>
          </w:p>
        </w:tc>
      </w:tr>
    </w:tbl>
    <w:p w:rsidR="00341732" w:rsidRPr="000D5503" w:rsidRDefault="000D5503" w:rsidP="008E1230">
      <w:pPr>
        <w:pStyle w:val="ListParagraph"/>
        <w:keepNext/>
        <w:widowControl w:val="0"/>
        <w:numPr>
          <w:ilvl w:val="0"/>
          <w:numId w:val="2"/>
        </w:numPr>
        <w:ind w:left="1440"/>
        <w:rPr>
          <w:rFonts w:ascii="Times New Roman" w:hAnsi="Times New Roman" w:cs="Times New Roman"/>
          <w:b/>
          <w:sz w:val="24"/>
          <w:szCs w:val="24"/>
          <w:u w:val="single"/>
        </w:rPr>
      </w:pPr>
      <w:r w:rsidRPr="000D5503">
        <w:rPr>
          <w:rFonts w:ascii="Times New Roman" w:hAnsi="Times New Roman" w:cs="Times New Roman"/>
          <w:b/>
          <w:sz w:val="24"/>
          <w:szCs w:val="24"/>
          <w:u w:val="single"/>
        </w:rPr>
        <w:t>INTRODUCTION</w:t>
      </w:r>
    </w:p>
    <w:p w:rsidR="006E5389" w:rsidRDefault="000D5503" w:rsidP="008E1230">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T-Mobile is a</w:t>
      </w:r>
      <w:r w:rsidR="007B4DCE">
        <w:rPr>
          <w:rFonts w:ascii="Times New Roman" w:hAnsi="Times New Roman" w:cs="Times New Roman"/>
          <w:sz w:val="24"/>
          <w:szCs w:val="24"/>
        </w:rPr>
        <w:t xml:space="preserve"> commercial mobile radio service (“CMRS”) provider </w:t>
      </w:r>
      <w:r w:rsidR="0046233F">
        <w:rPr>
          <w:rFonts w:ascii="Times New Roman" w:hAnsi="Times New Roman" w:cs="Times New Roman"/>
          <w:sz w:val="24"/>
          <w:szCs w:val="24"/>
        </w:rPr>
        <w:t xml:space="preserve">with its own network facilities deployed throughout its Federal Communications Commission (“FCC”) licensed areas in the </w:t>
      </w:r>
      <w:r>
        <w:rPr>
          <w:rFonts w:ascii="Times New Roman" w:hAnsi="Times New Roman" w:cs="Times New Roman"/>
          <w:sz w:val="24"/>
          <w:szCs w:val="24"/>
        </w:rPr>
        <w:t>state of Washington</w:t>
      </w:r>
      <w:r w:rsidR="0046233F">
        <w:rPr>
          <w:rFonts w:ascii="Times New Roman" w:hAnsi="Times New Roman" w:cs="Times New Roman"/>
          <w:sz w:val="24"/>
          <w:szCs w:val="24"/>
        </w:rPr>
        <w:t xml:space="preserve"> to provide service to its subscribers.  In deploying its extensive wireless network, T-Mobile has </w:t>
      </w:r>
      <w:r w:rsidR="006E5389">
        <w:rPr>
          <w:rFonts w:ascii="Times New Roman" w:hAnsi="Times New Roman" w:cs="Times New Roman"/>
          <w:sz w:val="24"/>
          <w:szCs w:val="24"/>
        </w:rPr>
        <w:t>attach</w:t>
      </w:r>
      <w:r w:rsidR="005567ED">
        <w:rPr>
          <w:rFonts w:ascii="Times New Roman" w:hAnsi="Times New Roman" w:cs="Times New Roman"/>
          <w:sz w:val="24"/>
          <w:szCs w:val="24"/>
        </w:rPr>
        <w:t>ed</w:t>
      </w:r>
      <w:r w:rsidR="006E5389">
        <w:rPr>
          <w:rFonts w:ascii="Times New Roman" w:hAnsi="Times New Roman" w:cs="Times New Roman"/>
          <w:sz w:val="24"/>
          <w:szCs w:val="24"/>
        </w:rPr>
        <w:t xml:space="preserve"> its facilities to poles, and other facilities, owned by electric utilities and incumbent telephone companies.  The efficiencies gained and additional network signal penetration and capacity that such attachments provide are critical to T-Mobile’s continued ability to provide high-quality wireless voice and broadband services to its customers.</w:t>
      </w:r>
    </w:p>
    <w:p w:rsidR="000D5503" w:rsidRPr="003F0354" w:rsidRDefault="006E5389" w:rsidP="008E1230">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T-Mobile, therefore, commends the Commission and its Staff for its efforts to draft a comprehensive set of rules to implement the pole attachment provisions of Revised Washington Code (“RCW”) Chapter 80.54.  The Commission’s revised draft rules reflect a </w:t>
      </w:r>
      <w:r w:rsidR="00470B31">
        <w:rPr>
          <w:rFonts w:ascii="Times New Roman" w:hAnsi="Times New Roman" w:cs="Times New Roman"/>
          <w:sz w:val="24"/>
          <w:szCs w:val="24"/>
        </w:rPr>
        <w:t xml:space="preserve">careful and thoughtful </w:t>
      </w:r>
      <w:r>
        <w:rPr>
          <w:rFonts w:ascii="Times New Roman" w:hAnsi="Times New Roman" w:cs="Times New Roman"/>
          <w:sz w:val="24"/>
          <w:szCs w:val="24"/>
        </w:rPr>
        <w:t>attention</w:t>
      </w:r>
      <w:r w:rsidR="00470B31">
        <w:rPr>
          <w:rFonts w:ascii="Times New Roman" w:hAnsi="Times New Roman" w:cs="Times New Roman"/>
          <w:sz w:val="24"/>
          <w:szCs w:val="24"/>
        </w:rPr>
        <w:t xml:space="preserve"> </w:t>
      </w:r>
      <w:r>
        <w:rPr>
          <w:rFonts w:ascii="Times New Roman" w:hAnsi="Times New Roman" w:cs="Times New Roman"/>
          <w:sz w:val="24"/>
          <w:szCs w:val="24"/>
        </w:rPr>
        <w:t>to the comments proffered by the parties to date, both written and oral</w:t>
      </w:r>
      <w:r w:rsidR="00470B31">
        <w:rPr>
          <w:rFonts w:ascii="Times New Roman" w:hAnsi="Times New Roman" w:cs="Times New Roman"/>
          <w:sz w:val="24"/>
          <w:szCs w:val="24"/>
        </w:rPr>
        <w:t xml:space="preserve">, and a desire to balance the interests of the stakeholders and the public.  </w:t>
      </w:r>
      <w:r w:rsidR="007B4DCE">
        <w:rPr>
          <w:rFonts w:ascii="Times New Roman" w:hAnsi="Times New Roman" w:cs="Times New Roman"/>
          <w:sz w:val="24"/>
          <w:szCs w:val="24"/>
        </w:rPr>
        <w:t>T-Mobile’s comments are</w:t>
      </w:r>
      <w:r w:rsidR="00470B31">
        <w:rPr>
          <w:rFonts w:ascii="Times New Roman" w:hAnsi="Times New Roman" w:cs="Times New Roman"/>
          <w:sz w:val="24"/>
          <w:szCs w:val="24"/>
        </w:rPr>
        <w:t>, therefore,</w:t>
      </w:r>
      <w:r w:rsidR="007B4DCE">
        <w:rPr>
          <w:rFonts w:ascii="Times New Roman" w:hAnsi="Times New Roman" w:cs="Times New Roman"/>
          <w:sz w:val="24"/>
          <w:szCs w:val="24"/>
        </w:rPr>
        <w:t xml:space="preserve"> limited to </w:t>
      </w:r>
      <w:r w:rsidR="00470B31">
        <w:rPr>
          <w:rFonts w:ascii="Times New Roman" w:hAnsi="Times New Roman" w:cs="Times New Roman"/>
          <w:sz w:val="24"/>
          <w:szCs w:val="24"/>
        </w:rPr>
        <w:t xml:space="preserve">only a few clarifications to the draft rules to avoid unintended consequences.   </w:t>
      </w:r>
    </w:p>
    <w:p w:rsidR="003C0C77" w:rsidRPr="00D10B09" w:rsidRDefault="003C0C77" w:rsidP="008E1230">
      <w:pPr>
        <w:pStyle w:val="ListParagraph"/>
        <w:widowControl w:val="0"/>
        <w:numPr>
          <w:ilvl w:val="0"/>
          <w:numId w:val="2"/>
        </w:numPr>
        <w:spacing w:after="0" w:line="480" w:lineRule="auto"/>
        <w:ind w:left="1440"/>
        <w:rPr>
          <w:rFonts w:ascii="Times New Roman" w:hAnsi="Times New Roman" w:cs="Times New Roman"/>
          <w:b/>
          <w:sz w:val="24"/>
          <w:szCs w:val="24"/>
          <w:u w:val="single"/>
        </w:rPr>
      </w:pPr>
      <w:r w:rsidRPr="00D10B09">
        <w:rPr>
          <w:rFonts w:ascii="Times New Roman" w:hAnsi="Times New Roman" w:cs="Times New Roman"/>
          <w:b/>
          <w:sz w:val="24"/>
          <w:szCs w:val="24"/>
          <w:u w:val="single"/>
        </w:rPr>
        <w:t>C</w:t>
      </w:r>
      <w:r w:rsidR="005567ED">
        <w:rPr>
          <w:rFonts w:ascii="Times New Roman" w:hAnsi="Times New Roman" w:cs="Times New Roman"/>
          <w:b/>
          <w:sz w:val="24"/>
          <w:szCs w:val="24"/>
          <w:u w:val="single"/>
        </w:rPr>
        <w:t>OMMENTS</w:t>
      </w:r>
    </w:p>
    <w:p w:rsidR="00781951" w:rsidRPr="00432673" w:rsidRDefault="00EF4E79" w:rsidP="008E1230">
      <w:pPr>
        <w:widowControl w:val="0"/>
        <w:spacing w:line="480" w:lineRule="auto"/>
        <w:ind w:left="1440"/>
        <w:contextualSpacing/>
        <w:rPr>
          <w:rFonts w:ascii="Times New Roman" w:hAnsi="Times New Roman" w:cs="Times New Roman"/>
          <w:b/>
          <w:sz w:val="24"/>
          <w:szCs w:val="24"/>
          <w:u w:val="single"/>
        </w:rPr>
      </w:pPr>
      <w:r>
        <w:rPr>
          <w:rFonts w:ascii="Times New Roman" w:hAnsi="Times New Roman" w:cs="Times New Roman"/>
          <w:b/>
          <w:sz w:val="24"/>
          <w:szCs w:val="24"/>
          <w:u w:val="single"/>
        </w:rPr>
        <w:t>WAC 480-54-020(14</w:t>
      </w:r>
      <w:r w:rsidR="003C0C77" w:rsidRPr="00432673">
        <w:rPr>
          <w:rFonts w:ascii="Times New Roman" w:hAnsi="Times New Roman" w:cs="Times New Roman"/>
          <w:b/>
          <w:sz w:val="24"/>
          <w:szCs w:val="24"/>
          <w:u w:val="single"/>
        </w:rPr>
        <w:t xml:space="preserve">) – </w:t>
      </w:r>
      <w:r>
        <w:rPr>
          <w:rFonts w:ascii="Times New Roman" w:hAnsi="Times New Roman" w:cs="Times New Roman"/>
          <w:b/>
          <w:sz w:val="24"/>
          <w:szCs w:val="24"/>
          <w:u w:val="single"/>
        </w:rPr>
        <w:t>Definition of “Owner”</w:t>
      </w:r>
    </w:p>
    <w:p w:rsidR="00AA5C43" w:rsidRDefault="00EF4E79" w:rsidP="008E1230">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revisions in the second draft of the Commission’s proposed rules to the definition of “Licensee” in WAC 480-54-020(9) and the replacement of the term “Facility utility” with the term “Owner” in WAC 480-54-020(14), the broad definition of “Pole” in WAC 480-54-020(15) could be misconstrued to include </w:t>
      </w:r>
      <w:r w:rsidR="00684579">
        <w:rPr>
          <w:rFonts w:ascii="Times New Roman" w:hAnsi="Times New Roman" w:cs="Times New Roman"/>
          <w:sz w:val="24"/>
          <w:szCs w:val="24"/>
        </w:rPr>
        <w:t xml:space="preserve">CMRS cell towers.  Under the rules as drafted, a CMRS provider would be considered a utility (i.e., a telecommunications company as defined in RCW 80.04.010) rather than a Licensee.  Arguably, the </w:t>
      </w:r>
      <w:r w:rsidR="00CB5B59">
        <w:rPr>
          <w:rFonts w:ascii="Times New Roman" w:hAnsi="Times New Roman" w:cs="Times New Roman"/>
          <w:sz w:val="24"/>
          <w:szCs w:val="24"/>
        </w:rPr>
        <w:t xml:space="preserve">draft </w:t>
      </w:r>
      <w:r w:rsidR="00684579">
        <w:rPr>
          <w:rFonts w:ascii="Times New Roman" w:hAnsi="Times New Roman" w:cs="Times New Roman"/>
          <w:sz w:val="24"/>
          <w:szCs w:val="24"/>
        </w:rPr>
        <w:t xml:space="preserve">definition of “Owner” would include a CMRS provider to the extent it is a “utility that owns or controls the facilities to which an occupant maintains or seeks to make attachments.”  </w:t>
      </w:r>
      <w:r w:rsidR="00CB5B59">
        <w:rPr>
          <w:rFonts w:ascii="Times New Roman" w:hAnsi="Times New Roman" w:cs="Times New Roman"/>
          <w:sz w:val="24"/>
          <w:szCs w:val="24"/>
        </w:rPr>
        <w:t>At WAC 480-54-020(6), the draft rules define the term “Facilities” to include “poles”.  The definition of “Pole” in the draft rules includes “an above-ground structure on which an owner maintains attachments.”  CMRS cell towers are above-ground structures on which the owne</w:t>
      </w:r>
      <w:r w:rsidR="00484D59">
        <w:rPr>
          <w:rFonts w:ascii="Times New Roman" w:hAnsi="Times New Roman" w:cs="Times New Roman"/>
          <w:sz w:val="24"/>
          <w:szCs w:val="24"/>
        </w:rPr>
        <w:t>r maintains “attachments” as that</w:t>
      </w:r>
      <w:r w:rsidR="00CB5B59">
        <w:rPr>
          <w:rFonts w:ascii="Times New Roman" w:hAnsi="Times New Roman" w:cs="Times New Roman"/>
          <w:sz w:val="24"/>
          <w:szCs w:val="24"/>
        </w:rPr>
        <w:t xml:space="preserve"> term is broadly defined in the draft rules at WAC 480-54-020(1).  </w:t>
      </w:r>
    </w:p>
    <w:p w:rsidR="00AA5C43" w:rsidRDefault="00AA5C43" w:rsidP="008E1230">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T-Mobile’s knowledge, </w:t>
      </w:r>
      <w:r w:rsidR="00CB5B59">
        <w:rPr>
          <w:rFonts w:ascii="Times New Roman" w:hAnsi="Times New Roman" w:cs="Times New Roman"/>
          <w:sz w:val="24"/>
          <w:szCs w:val="24"/>
        </w:rPr>
        <w:t xml:space="preserve">no party has </w:t>
      </w:r>
      <w:r>
        <w:rPr>
          <w:rFonts w:ascii="Times New Roman" w:hAnsi="Times New Roman" w:cs="Times New Roman"/>
          <w:sz w:val="24"/>
          <w:szCs w:val="24"/>
        </w:rPr>
        <w:t xml:space="preserve">ever </w:t>
      </w:r>
      <w:r w:rsidR="00CB5B59">
        <w:rPr>
          <w:rFonts w:ascii="Times New Roman" w:hAnsi="Times New Roman" w:cs="Times New Roman"/>
          <w:sz w:val="24"/>
          <w:szCs w:val="24"/>
        </w:rPr>
        <w:t>claimed that CMRS cell towers are subject to RCW Chapter 80.54</w:t>
      </w:r>
      <w:r>
        <w:rPr>
          <w:rFonts w:ascii="Times New Roman" w:hAnsi="Times New Roman" w:cs="Times New Roman"/>
          <w:sz w:val="24"/>
          <w:szCs w:val="24"/>
        </w:rPr>
        <w:t xml:space="preserve">; and no party has asserted any such position in this docket.  Nor could the Commission, by rule, expand the scope of RCW Chapter 80.54.  Accordingly, T-Mobile </w:t>
      </w:r>
      <w:r>
        <w:rPr>
          <w:rFonts w:ascii="Times New Roman" w:hAnsi="Times New Roman" w:cs="Times New Roman"/>
          <w:sz w:val="24"/>
          <w:szCs w:val="24"/>
        </w:rPr>
        <w:lastRenderedPageBreak/>
        <w:t>recommends the Commission revise the draft rules to eliminate any possibility that a party could construe the language in the manner described above and, thereby, avoid undue confusion and potential disputes.  T-Mobile recommends the following revision to the draft definition of “Owner”:</w:t>
      </w:r>
    </w:p>
    <w:p w:rsidR="002274B8" w:rsidRDefault="00AA5C43" w:rsidP="008E1230">
      <w:pPr>
        <w:widowControl w:val="0"/>
        <w:spacing w:after="0"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“Owner” means the utility</w:t>
      </w:r>
      <w:r w:rsidR="002274B8" w:rsidRPr="008E1230">
        <w:rPr>
          <w:rFonts w:ascii="Times New Roman" w:hAnsi="Times New Roman" w:cs="Times New Roman"/>
          <w:color w:val="FF0000"/>
          <w:sz w:val="24"/>
          <w:szCs w:val="24"/>
          <w:u w:val="single"/>
        </w:rPr>
        <w:t>, excluding Commercial Mobile Radio Service providers as that term is defined under federal law,</w:t>
      </w:r>
      <w:r>
        <w:rPr>
          <w:rFonts w:ascii="Times New Roman" w:hAnsi="Times New Roman" w:cs="Times New Roman"/>
          <w:sz w:val="24"/>
          <w:szCs w:val="24"/>
        </w:rPr>
        <w:t xml:space="preserve"> that owns</w:t>
      </w:r>
      <w:r w:rsidR="002274B8">
        <w:rPr>
          <w:rFonts w:ascii="Times New Roman" w:hAnsi="Times New Roman" w:cs="Times New Roman"/>
          <w:sz w:val="24"/>
          <w:szCs w:val="24"/>
        </w:rPr>
        <w:t xml:space="preserve"> or controls the facilities to or in which an occupant maintains or seeks to make attachments.</w:t>
      </w:r>
    </w:p>
    <w:p w:rsidR="002274B8" w:rsidRDefault="002274B8" w:rsidP="008E1230">
      <w:pPr>
        <w:widowControl w:val="0"/>
        <w:spacing w:after="0" w:line="240" w:lineRule="auto"/>
        <w:ind w:left="1440" w:right="720" w:hanging="720"/>
        <w:jc w:val="both"/>
        <w:rPr>
          <w:rFonts w:ascii="Times New Roman" w:hAnsi="Times New Roman" w:cs="Times New Roman"/>
          <w:sz w:val="24"/>
          <w:szCs w:val="24"/>
        </w:rPr>
      </w:pPr>
    </w:p>
    <w:p w:rsidR="00432673" w:rsidRDefault="002274B8" w:rsidP="008E1230">
      <w:pPr>
        <w:keepNext/>
        <w:widowControl w:val="0"/>
        <w:spacing w:after="240" w:line="240" w:lineRule="auto"/>
        <w:ind w:left="1440"/>
        <w:rPr>
          <w:rFonts w:ascii="Times New Roman" w:hAnsi="Times New Roman" w:cs="Times New Roman"/>
          <w:sz w:val="24"/>
          <w:szCs w:val="24"/>
        </w:rPr>
      </w:pPr>
      <w:r>
        <w:rPr>
          <w:rFonts w:ascii="Times New Roman" w:hAnsi="Times New Roman" w:cs="Times New Roman"/>
          <w:b/>
          <w:sz w:val="24"/>
          <w:szCs w:val="24"/>
          <w:u w:val="single"/>
        </w:rPr>
        <w:t>WAC 480-54-070(1) Deadline for Entry of Commission Order</w:t>
      </w:r>
    </w:p>
    <w:p w:rsidR="00514CC1" w:rsidRDefault="002274B8" w:rsidP="008E1230">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T-Mobile commends the Commission for placing a timeframe for itself to act on attachment complaints</w:t>
      </w:r>
      <w:r w:rsidR="00514CC1">
        <w:rPr>
          <w:rFonts w:ascii="Times New Roman" w:hAnsi="Times New Roman" w:cs="Times New Roman"/>
          <w:sz w:val="24"/>
          <w:szCs w:val="24"/>
        </w:rPr>
        <w:t xml:space="preserve"> in draft </w:t>
      </w:r>
      <w:r w:rsidR="00806900">
        <w:rPr>
          <w:rFonts w:ascii="Times New Roman" w:hAnsi="Times New Roman" w:cs="Times New Roman"/>
          <w:sz w:val="24"/>
          <w:szCs w:val="24"/>
        </w:rPr>
        <w:t>rule</w:t>
      </w:r>
      <w:r w:rsidR="00514CC1">
        <w:rPr>
          <w:rFonts w:ascii="Times New Roman" w:hAnsi="Times New Roman" w:cs="Times New Roman"/>
          <w:sz w:val="24"/>
          <w:szCs w:val="24"/>
        </w:rPr>
        <w:t xml:space="preserve"> WAC 480-54-070(1).  A timeframe of no greater </w:t>
      </w:r>
      <w:r w:rsidR="00806900">
        <w:rPr>
          <w:rFonts w:ascii="Times New Roman" w:hAnsi="Times New Roman" w:cs="Times New Roman"/>
          <w:sz w:val="24"/>
          <w:szCs w:val="24"/>
        </w:rPr>
        <w:t>than</w:t>
      </w:r>
      <w:r w:rsidR="00514CC1">
        <w:rPr>
          <w:rFonts w:ascii="Times New Roman" w:hAnsi="Times New Roman" w:cs="Times New Roman"/>
          <w:sz w:val="24"/>
          <w:szCs w:val="24"/>
        </w:rPr>
        <w:t xml:space="preserve"> 360 days is a reasonable period of time for the Commission to consider and render a determination in a complaint proceeding related to disputed attachment rates, terms or conditions. However, in the case of a complaint that alleges an owner has unlawfully denied access to its poles, ducts, conduits, or rights of way, an order entered 360 day after the filing of the complaint would, in most cases, not provide timely relief.  </w:t>
      </w:r>
      <w:r w:rsidR="00E05830">
        <w:rPr>
          <w:rFonts w:ascii="Times New Roman" w:hAnsi="Times New Roman" w:cs="Times New Roman"/>
          <w:sz w:val="24"/>
          <w:szCs w:val="24"/>
        </w:rPr>
        <w:t xml:space="preserve">Denials of access impact the ability of the requesting Licensee or Utility to timely deploy attachments needed to provide service to its customers.  In today’s competitive communications environment, failure to timely deploy attachments can hamper </w:t>
      </w:r>
      <w:r w:rsidR="00484D59">
        <w:rPr>
          <w:rFonts w:ascii="Times New Roman" w:hAnsi="Times New Roman" w:cs="Times New Roman"/>
          <w:sz w:val="24"/>
          <w:szCs w:val="24"/>
        </w:rPr>
        <w:t xml:space="preserve">a provider’s </w:t>
      </w:r>
      <w:r w:rsidR="00E05830">
        <w:rPr>
          <w:rFonts w:ascii="Times New Roman" w:hAnsi="Times New Roman" w:cs="Times New Roman"/>
          <w:sz w:val="24"/>
          <w:szCs w:val="24"/>
        </w:rPr>
        <w:t xml:space="preserve">ability to bring the advantages of </w:t>
      </w:r>
      <w:r w:rsidR="0048764A">
        <w:rPr>
          <w:rFonts w:ascii="Times New Roman" w:hAnsi="Times New Roman" w:cs="Times New Roman"/>
          <w:sz w:val="24"/>
          <w:szCs w:val="24"/>
        </w:rPr>
        <w:t>enhanced communications capabilities to the citizens of Washington.  Accordingly, T-Mobile recommends the following revision to WAC 480-54-070(1):</w:t>
      </w:r>
    </w:p>
    <w:p w:rsidR="00F353C1" w:rsidRPr="00F353C1" w:rsidRDefault="00F353C1" w:rsidP="008E1230">
      <w:pPr>
        <w:pStyle w:val="ListParagraph"/>
        <w:widowControl w:val="0"/>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353C1">
        <w:rPr>
          <w:rFonts w:ascii="Times New Roman" w:eastAsia="Times New Roman" w:hAnsi="Times New Roman" w:cs="Times New Roman"/>
          <w:sz w:val="24"/>
          <w:szCs w:val="20"/>
        </w:rPr>
        <w:t>Whenever the commission shall find, after hearing had upon complaint by a licensee or by a utility, that the rates, terms, or conditions demanded, exacted, charged, or collected by any owner in connection with attachments to its facilities are not fair, just, and reasonable, or by an owner that the rates or charges are insufficient to yield a reasonable compensation for the attachment, the commission will determine the fair, just, reasonable, and sufficient rates, terms, and conditions thereafter to be observed and in force and fix the same by order entered within 360 days after the filing of the complaint</w:t>
      </w:r>
      <w:r w:rsidRPr="008E1230">
        <w:rPr>
          <w:rFonts w:ascii="Times New Roman" w:eastAsia="Times New Roman" w:hAnsi="Times New Roman" w:cs="Times New Roman"/>
          <w:color w:val="FF0000"/>
          <w:sz w:val="24"/>
          <w:szCs w:val="20"/>
          <w:u w:val="single"/>
        </w:rPr>
        <w:t xml:space="preserve">; </w:t>
      </w:r>
      <w:r w:rsidR="00484D59" w:rsidRPr="008E1230">
        <w:rPr>
          <w:rFonts w:ascii="Times New Roman" w:eastAsia="Times New Roman" w:hAnsi="Times New Roman" w:cs="Times New Roman"/>
          <w:color w:val="FF0000"/>
          <w:sz w:val="24"/>
          <w:szCs w:val="20"/>
          <w:u w:val="single"/>
        </w:rPr>
        <w:t xml:space="preserve">provided however, </w:t>
      </w:r>
      <w:r w:rsidRPr="008E1230">
        <w:rPr>
          <w:rFonts w:ascii="Times New Roman" w:eastAsia="Times New Roman" w:hAnsi="Times New Roman" w:cs="Times New Roman"/>
          <w:color w:val="FF0000"/>
          <w:sz w:val="24"/>
          <w:szCs w:val="20"/>
          <w:u w:val="single"/>
        </w:rPr>
        <w:t>t</w:t>
      </w:r>
      <w:r w:rsidR="00484D59" w:rsidRPr="008E1230">
        <w:rPr>
          <w:rFonts w:ascii="Times New Roman" w:eastAsia="Times New Roman" w:hAnsi="Times New Roman" w:cs="Times New Roman"/>
          <w:color w:val="FF0000"/>
          <w:sz w:val="24"/>
          <w:szCs w:val="20"/>
          <w:u w:val="single"/>
        </w:rPr>
        <w:t>h</w:t>
      </w:r>
      <w:r w:rsidRPr="008E1230">
        <w:rPr>
          <w:rFonts w:ascii="Times New Roman" w:eastAsia="Times New Roman" w:hAnsi="Times New Roman" w:cs="Times New Roman"/>
          <w:color w:val="FF0000"/>
          <w:sz w:val="24"/>
          <w:szCs w:val="20"/>
          <w:u w:val="single"/>
        </w:rPr>
        <w:t xml:space="preserve">e Commission will expedite consideration of and entry of orders </w:t>
      </w:r>
      <w:r w:rsidRPr="008E1230">
        <w:rPr>
          <w:rFonts w:ascii="Times New Roman" w:eastAsia="Times New Roman" w:hAnsi="Times New Roman" w:cs="Times New Roman"/>
          <w:color w:val="FF0000"/>
          <w:sz w:val="24"/>
          <w:szCs w:val="20"/>
          <w:u w:val="single"/>
        </w:rPr>
        <w:lastRenderedPageBreak/>
        <w:t>regarding complaints alleging that an owner has denied access to its poles, ducts, conduits, or rights of way</w:t>
      </w:r>
      <w:r w:rsidRPr="00F353C1">
        <w:rPr>
          <w:rFonts w:ascii="Times New Roman" w:eastAsia="Times New Roman" w:hAnsi="Times New Roman" w:cs="Times New Roman"/>
          <w:sz w:val="24"/>
          <w:szCs w:val="20"/>
        </w:rPr>
        <w:t>.  In determining and fixing the rates, terms, and conditions, the commission will consider the interest of the customers of the licensee or utility, as well as the interest of the customers of the owner.</w:t>
      </w:r>
    </w:p>
    <w:p w:rsidR="00F353C1" w:rsidRPr="00F353C1" w:rsidRDefault="00F353C1" w:rsidP="008E1230">
      <w:pPr>
        <w:pStyle w:val="ListParagraph"/>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sz w:val="24"/>
          <w:szCs w:val="20"/>
        </w:rPr>
      </w:pPr>
    </w:p>
    <w:p w:rsidR="00467D51" w:rsidRDefault="00F353C1" w:rsidP="008E1230">
      <w:pPr>
        <w:widowControl w:val="0"/>
        <w:spacing w:after="240" w:line="240" w:lineRule="auto"/>
        <w:ind w:left="1440"/>
        <w:rPr>
          <w:rFonts w:ascii="Times New Roman" w:hAnsi="Times New Roman" w:cs="Times New Roman"/>
          <w:sz w:val="24"/>
          <w:szCs w:val="24"/>
        </w:rPr>
      </w:pPr>
      <w:r>
        <w:rPr>
          <w:rFonts w:ascii="Times New Roman" w:hAnsi="Times New Roman" w:cs="Times New Roman"/>
          <w:b/>
          <w:sz w:val="24"/>
          <w:szCs w:val="24"/>
          <w:u w:val="single"/>
        </w:rPr>
        <w:t>W</w:t>
      </w:r>
      <w:r w:rsidR="00130FD2">
        <w:rPr>
          <w:rFonts w:ascii="Times New Roman" w:hAnsi="Times New Roman" w:cs="Times New Roman"/>
          <w:b/>
          <w:sz w:val="24"/>
          <w:szCs w:val="24"/>
          <w:u w:val="single"/>
        </w:rPr>
        <w:t>AC 480-54-</w:t>
      </w:r>
      <w:r w:rsidR="00484D59">
        <w:rPr>
          <w:rFonts w:ascii="Times New Roman" w:hAnsi="Times New Roman" w:cs="Times New Roman"/>
          <w:b/>
          <w:sz w:val="24"/>
          <w:szCs w:val="24"/>
          <w:u w:val="single"/>
        </w:rPr>
        <w:t xml:space="preserve">070 </w:t>
      </w:r>
      <w:r w:rsidR="00484D59" w:rsidRPr="00467D51">
        <w:rPr>
          <w:rFonts w:ascii="Times New Roman" w:hAnsi="Times New Roman" w:cs="Times New Roman"/>
          <w:b/>
          <w:sz w:val="24"/>
          <w:szCs w:val="24"/>
          <w:u w:val="single"/>
        </w:rPr>
        <w:t>–</w:t>
      </w:r>
      <w:r w:rsidR="00467D51" w:rsidRPr="00467D51">
        <w:rPr>
          <w:rFonts w:ascii="Times New Roman" w:hAnsi="Times New Roman" w:cs="Times New Roman"/>
          <w:b/>
          <w:sz w:val="24"/>
          <w:szCs w:val="24"/>
          <w:u w:val="single"/>
        </w:rPr>
        <w:t xml:space="preserve"> </w:t>
      </w:r>
      <w:r w:rsidR="00130FD2">
        <w:rPr>
          <w:rFonts w:ascii="Times New Roman" w:hAnsi="Times New Roman" w:cs="Times New Roman"/>
          <w:b/>
          <w:sz w:val="24"/>
          <w:szCs w:val="24"/>
          <w:u w:val="single"/>
        </w:rPr>
        <w:t>“Sign and Sue” Rule</w:t>
      </w:r>
    </w:p>
    <w:p w:rsidR="00130FD2" w:rsidRDefault="007F396C" w:rsidP="008E1230">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T-Mobile applauds the Commission’s continued support for an inclusion of the so called “sign and sue” rule in the draft rules.  However, the inclusion in the revised rules of a requirement that the parties “were aware of the dispute at the time they executed the agreement”, is problematic for a number of reasons and should be deleted.  First, the rule does not take into account situations where a challenged provision was not unjust and unreasonable on its face, but only as later applied, and the attacher could not reasonably have anticipated the unreasonable application.  </w:t>
      </w:r>
      <w:r w:rsidR="00806900">
        <w:rPr>
          <w:rFonts w:ascii="Times New Roman" w:eastAsia="Times New Roman" w:hAnsi="Times New Roman" w:cs="Times New Roman"/>
          <w:sz w:val="24"/>
          <w:szCs w:val="24"/>
        </w:rPr>
        <w:t xml:space="preserve">In addition, this requirement will likely lead to the parties making “blanket” objections to all of the rates, terms and conditions in an agreement prior to signing.  </w:t>
      </w:r>
      <w:r>
        <w:rPr>
          <w:rFonts w:ascii="Times New Roman" w:eastAsia="Times New Roman" w:hAnsi="Times New Roman" w:cs="Times New Roman"/>
          <w:sz w:val="24"/>
          <w:szCs w:val="24"/>
        </w:rPr>
        <w:t xml:space="preserve">Finally, the </w:t>
      </w:r>
      <w:r w:rsidR="00323181">
        <w:rPr>
          <w:rFonts w:ascii="Times New Roman" w:eastAsia="Times New Roman" w:hAnsi="Times New Roman" w:cs="Times New Roman"/>
          <w:sz w:val="24"/>
          <w:szCs w:val="24"/>
        </w:rPr>
        <w:t>requirement will likely complicate and prolong the Commission’s adjudication of complaint proceedings because, as a threshold matter, the Commission would be required to review the parties’ negotiating history to determine whether the attacher provided the owner with sufficient notice of its objections to disputed contract terms during negotiations.  For all of these same reasons, that FCC rejected a proposal to add a notice provision to its “sign and sue” rule.</w:t>
      </w:r>
      <w:r w:rsidR="00323181">
        <w:rPr>
          <w:rStyle w:val="FootnoteReference"/>
          <w:rFonts w:ascii="Times New Roman" w:eastAsia="Times New Roman" w:hAnsi="Times New Roman" w:cs="Times New Roman"/>
          <w:sz w:val="24"/>
          <w:szCs w:val="24"/>
        </w:rPr>
        <w:footnoteReference w:id="1"/>
      </w:r>
    </w:p>
    <w:p w:rsidR="00484D59" w:rsidRPr="00F50DE3" w:rsidRDefault="00484D59" w:rsidP="008E1230">
      <w:pPr>
        <w:widowControl w:val="0"/>
        <w:spacing w:after="0" w:line="480" w:lineRule="auto"/>
        <w:ind w:firstLine="720"/>
        <w:rPr>
          <w:rFonts w:ascii="Times New Roman" w:eastAsia="Times New Roman" w:hAnsi="Times New Roman" w:cs="Times New Roman"/>
          <w:b/>
          <w:sz w:val="24"/>
          <w:szCs w:val="24"/>
          <w:u w:val="single"/>
        </w:rPr>
      </w:pPr>
      <w:r w:rsidRPr="00F50DE3">
        <w:rPr>
          <w:rFonts w:ascii="Times New Roman" w:eastAsia="Times New Roman" w:hAnsi="Times New Roman" w:cs="Times New Roman"/>
          <w:b/>
          <w:sz w:val="24"/>
          <w:szCs w:val="24"/>
          <w:u w:val="single"/>
        </w:rPr>
        <w:t>Deletion of “Right of Way” from Draft Rules</w:t>
      </w:r>
    </w:p>
    <w:p w:rsidR="00484D59" w:rsidRDefault="00484D59" w:rsidP="008E1230">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in the comments of PCIA – The Wireless Infrastructure Association and the HetNet Forum (“PCIA”) and the Broadband Communications Association of Washington (“BCAW”), T-Mobile is also concerned with the Commission’s removal of “right of way” from the second draft rules.   T-Mobile requests that the Commission restore the term throughout the rules for the reasons expressed by PCIA and BCAW.</w:t>
      </w:r>
    </w:p>
    <w:p w:rsidR="00806900" w:rsidRPr="008E1230" w:rsidRDefault="00806900" w:rsidP="008E1230">
      <w:pPr>
        <w:pStyle w:val="ListParagraph"/>
        <w:keepNext/>
        <w:widowControl w:val="0"/>
        <w:numPr>
          <w:ilvl w:val="0"/>
          <w:numId w:val="2"/>
        </w:numPr>
        <w:ind w:left="1440"/>
        <w:rPr>
          <w:rFonts w:ascii="Times New Roman" w:eastAsia="Times New Roman" w:hAnsi="Times New Roman" w:cs="Times New Roman"/>
          <w:b/>
          <w:sz w:val="24"/>
          <w:szCs w:val="24"/>
        </w:rPr>
      </w:pPr>
      <w:r w:rsidRPr="008E1230">
        <w:rPr>
          <w:rFonts w:ascii="Times New Roman" w:hAnsi="Times New Roman" w:cs="Times New Roman"/>
          <w:b/>
          <w:sz w:val="24"/>
          <w:szCs w:val="24"/>
          <w:u w:val="single"/>
        </w:rPr>
        <w:lastRenderedPageBreak/>
        <w:t>CONCLUSION</w:t>
      </w:r>
    </w:p>
    <w:p w:rsidR="00806900" w:rsidRPr="00806900" w:rsidRDefault="00806900" w:rsidP="008E1230">
      <w:pPr>
        <w:widowControl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foregoing reasons, T-Mobile recommends the Commission make further revisions to the draft rules consistent with the proposal contained herein</w:t>
      </w:r>
      <w:r w:rsidR="005567ED">
        <w:rPr>
          <w:rFonts w:ascii="Times New Roman" w:eastAsia="Times New Roman" w:hAnsi="Times New Roman" w:cs="Times New Roman"/>
          <w:sz w:val="24"/>
          <w:szCs w:val="24"/>
        </w:rPr>
        <w:t xml:space="preserve">.  </w:t>
      </w:r>
    </w:p>
    <w:p w:rsidR="00D10B09" w:rsidRDefault="00D10B09" w:rsidP="008E1230">
      <w:pPr>
        <w:widowControl w:val="0"/>
        <w:spacing w:after="0" w:line="480" w:lineRule="auto"/>
        <w:ind w:firstLine="720"/>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 xml:space="preserve">Respectfully submitted this </w:t>
      </w:r>
      <w:r w:rsidR="003303DE">
        <w:rPr>
          <w:rFonts w:ascii="Times New Roman" w:eastAsia="Times New Roman" w:hAnsi="Times New Roman" w:cs="Times New Roman"/>
          <w:sz w:val="24"/>
          <w:szCs w:val="24"/>
        </w:rPr>
        <w:t>6</w:t>
      </w:r>
      <w:r w:rsidR="003303DE" w:rsidRPr="003303DE">
        <w:rPr>
          <w:rFonts w:ascii="Times New Roman" w:eastAsia="Times New Roman" w:hAnsi="Times New Roman" w:cs="Times New Roman"/>
          <w:sz w:val="24"/>
          <w:szCs w:val="24"/>
          <w:vertAlign w:val="superscript"/>
        </w:rPr>
        <w:t>th</w:t>
      </w:r>
      <w:r w:rsidR="003303DE">
        <w:rPr>
          <w:rFonts w:ascii="Times New Roman" w:eastAsia="Times New Roman" w:hAnsi="Times New Roman" w:cs="Times New Roman"/>
          <w:sz w:val="24"/>
          <w:szCs w:val="24"/>
        </w:rPr>
        <w:t xml:space="preserve"> </w:t>
      </w:r>
      <w:r w:rsidR="00B40263">
        <w:rPr>
          <w:rFonts w:ascii="Times New Roman" w:eastAsia="Times New Roman" w:hAnsi="Times New Roman" w:cs="Times New Roman"/>
          <w:sz w:val="24"/>
          <w:szCs w:val="24"/>
        </w:rPr>
        <w:t xml:space="preserve">day of </w:t>
      </w:r>
      <w:r w:rsidR="00130FD2">
        <w:rPr>
          <w:rFonts w:ascii="Times New Roman" w:eastAsia="Times New Roman" w:hAnsi="Times New Roman" w:cs="Times New Roman"/>
          <w:sz w:val="24"/>
          <w:szCs w:val="24"/>
        </w:rPr>
        <w:t>February</w:t>
      </w:r>
      <w:r w:rsidR="00B40263">
        <w:rPr>
          <w:rFonts w:ascii="Times New Roman" w:eastAsia="Times New Roman" w:hAnsi="Times New Roman" w:cs="Times New Roman"/>
          <w:sz w:val="24"/>
          <w:szCs w:val="24"/>
        </w:rPr>
        <w:t>, 2015</w:t>
      </w:r>
      <w:r w:rsidRPr="00D10B09">
        <w:rPr>
          <w:rFonts w:ascii="Times New Roman" w:eastAsia="Times New Roman" w:hAnsi="Times New Roman" w:cs="Times New Roman"/>
          <w:sz w:val="24"/>
          <w:szCs w:val="24"/>
        </w:rPr>
        <w:t>.</w:t>
      </w:r>
    </w:p>
    <w:p w:rsidR="00D10B09" w:rsidRPr="00D10B09" w:rsidRDefault="00D10B09" w:rsidP="008E1230">
      <w:pPr>
        <w:widowControl w:val="0"/>
        <w:tabs>
          <w:tab w:val="right" w:pos="9720"/>
        </w:tabs>
        <w:spacing w:after="0" w:line="240" w:lineRule="auto"/>
        <w:ind w:left="3600"/>
        <w:outlineLvl w:val="0"/>
        <w:rPr>
          <w:rFonts w:ascii="Times New Roman" w:eastAsia="Times New Roman" w:hAnsi="Times New Roman" w:cs="Times New Roman"/>
          <w:caps/>
          <w:sz w:val="24"/>
          <w:szCs w:val="24"/>
        </w:rPr>
      </w:pPr>
      <w:r w:rsidRPr="00D10B09">
        <w:rPr>
          <w:rFonts w:ascii="Times New Roman" w:eastAsia="Times New Roman" w:hAnsi="Times New Roman" w:cs="Times New Roman"/>
          <w:caps/>
          <w:sz w:val="24"/>
          <w:szCs w:val="24"/>
        </w:rPr>
        <w:t>DAVIS WRIGHT TREMAINE LLP</w:t>
      </w:r>
    </w:p>
    <w:p w:rsidR="00D10B09" w:rsidRPr="00D10B09" w:rsidRDefault="00D10B09" w:rsidP="008E1230">
      <w:pPr>
        <w:widowControl w:val="0"/>
        <w:tabs>
          <w:tab w:val="right" w:pos="9720"/>
        </w:tabs>
        <w:spacing w:after="0" w:line="240" w:lineRule="auto"/>
        <w:ind w:left="3600"/>
        <w:rPr>
          <w:rFonts w:ascii="Times New Roman" w:eastAsia="Times New Roman" w:hAnsi="Times New Roman" w:cs="Times New Roman"/>
          <w:sz w:val="24"/>
          <w:szCs w:val="24"/>
        </w:rPr>
      </w:pPr>
    </w:p>
    <w:p w:rsidR="00D10B09" w:rsidRPr="00D10B09" w:rsidRDefault="00D10B09" w:rsidP="008E1230">
      <w:pPr>
        <w:widowControl w:val="0"/>
        <w:tabs>
          <w:tab w:val="right" w:pos="9720"/>
        </w:tabs>
        <w:spacing w:after="0" w:line="240" w:lineRule="auto"/>
        <w:ind w:left="3600"/>
        <w:rPr>
          <w:rFonts w:ascii="Times New Roman" w:eastAsia="Times New Roman" w:hAnsi="Times New Roman" w:cs="Times New Roman"/>
          <w:sz w:val="24"/>
          <w:szCs w:val="24"/>
        </w:rPr>
      </w:pPr>
    </w:p>
    <w:p w:rsidR="00D10B09" w:rsidRPr="00D10B09" w:rsidRDefault="00D10B09" w:rsidP="008E1230">
      <w:pPr>
        <w:widowControl w:val="0"/>
        <w:spacing w:after="0" w:line="240" w:lineRule="auto"/>
        <w:ind w:left="3600"/>
        <w:outlineLvl w:val="0"/>
        <w:rPr>
          <w:rFonts w:ascii="Times New Roman" w:eastAsia="Times New Roman" w:hAnsi="Times New Roman" w:cs="Times New Roman"/>
          <w:sz w:val="24"/>
          <w:szCs w:val="24"/>
          <w:u w:val="single"/>
        </w:rPr>
      </w:pPr>
      <w:bookmarkStart w:id="1" w:name="_DV_M60"/>
      <w:bookmarkEnd w:id="1"/>
      <w:r w:rsidRPr="00D10B09">
        <w:rPr>
          <w:rFonts w:ascii="Times New Roman" w:eastAsia="Times New Roman" w:hAnsi="Times New Roman" w:cs="Times New Roman"/>
          <w:sz w:val="24"/>
          <w:szCs w:val="24"/>
        </w:rPr>
        <w:t xml:space="preserve">By: </w:t>
      </w:r>
      <w:r w:rsidRPr="00D10B09">
        <w:rPr>
          <w:rFonts w:ascii="Times New Roman" w:eastAsia="Times New Roman" w:hAnsi="Times New Roman" w:cs="Times New Roman"/>
          <w:sz w:val="24"/>
          <w:szCs w:val="24"/>
          <w:u w:val="single"/>
        </w:rPr>
        <w:tab/>
      </w:r>
      <w:r w:rsidR="008E1230">
        <w:rPr>
          <w:rFonts w:ascii="Times New Roman" w:eastAsia="Times New Roman" w:hAnsi="Times New Roman" w:cs="Times New Roman"/>
          <w:sz w:val="24"/>
          <w:szCs w:val="24"/>
          <w:u w:val="single"/>
        </w:rPr>
        <w:t>/s/ Mark P. Trinchero</w:t>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r w:rsidRPr="00D10B09">
        <w:rPr>
          <w:rFonts w:ascii="Times New Roman" w:eastAsia="Times New Roman" w:hAnsi="Times New Roman" w:cs="Times New Roman"/>
          <w:sz w:val="24"/>
          <w:szCs w:val="24"/>
          <w:u w:val="single"/>
        </w:rPr>
        <w:tab/>
      </w:r>
    </w:p>
    <w:p w:rsidR="00D10B09" w:rsidRPr="00D10B09" w:rsidRDefault="00D10B09" w:rsidP="008E1230">
      <w:pPr>
        <w:widowControl w:val="0"/>
        <w:spacing w:after="0" w:line="240" w:lineRule="auto"/>
        <w:ind w:left="3960"/>
        <w:rPr>
          <w:rFonts w:ascii="Times New Roman" w:eastAsia="Times New Roman" w:hAnsi="Times New Roman" w:cs="Times New Roman"/>
          <w:sz w:val="24"/>
          <w:szCs w:val="24"/>
        </w:rPr>
      </w:pPr>
      <w:bookmarkStart w:id="2" w:name="_DV_M61"/>
      <w:bookmarkEnd w:id="2"/>
      <w:r w:rsidRPr="00D10B09">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ark </w:t>
      </w:r>
      <w:r w:rsidRPr="00D10B09">
        <w:rPr>
          <w:rFonts w:ascii="Times New Roman" w:eastAsia="Times New Roman" w:hAnsi="Times New Roman" w:cs="Times New Roman"/>
          <w:sz w:val="24"/>
          <w:szCs w:val="24"/>
        </w:rPr>
        <w:t>P. T</w:t>
      </w:r>
      <w:r>
        <w:rPr>
          <w:rFonts w:ascii="Times New Roman" w:eastAsia="Times New Roman" w:hAnsi="Times New Roman" w:cs="Times New Roman"/>
          <w:sz w:val="24"/>
          <w:szCs w:val="24"/>
        </w:rPr>
        <w:t>rinchero</w:t>
      </w:r>
      <w:r w:rsidRPr="00D10B09">
        <w:rPr>
          <w:rFonts w:ascii="Times New Roman" w:eastAsia="Times New Roman" w:hAnsi="Times New Roman" w:cs="Times New Roman"/>
          <w:sz w:val="24"/>
          <w:szCs w:val="24"/>
        </w:rPr>
        <w:t>, OSB #883221</w:t>
      </w:r>
    </w:p>
    <w:p w:rsidR="00D10B09" w:rsidRPr="005F77F0" w:rsidRDefault="00D10B09" w:rsidP="008E1230">
      <w:pPr>
        <w:widowControl w:val="0"/>
        <w:spacing w:after="0" w:line="240" w:lineRule="auto"/>
        <w:ind w:left="3960"/>
        <w:rPr>
          <w:rFonts w:ascii="Times New Roman" w:eastAsia="Times New Roman" w:hAnsi="Times New Roman" w:cs="Times New Roman"/>
          <w:sz w:val="24"/>
          <w:szCs w:val="24"/>
          <w:u w:val="single"/>
        </w:rPr>
      </w:pPr>
      <w:r w:rsidRPr="00D10B09">
        <w:rPr>
          <w:rFonts w:ascii="Times New Roman" w:eastAsia="Times New Roman" w:hAnsi="Times New Roman" w:cs="Times New Roman"/>
          <w:sz w:val="24"/>
          <w:szCs w:val="24"/>
        </w:rPr>
        <w:t>Email</w:t>
      </w:r>
      <w:r w:rsidRPr="005F77F0">
        <w:rPr>
          <w:rFonts w:ascii="Times New Roman" w:eastAsia="Times New Roman" w:hAnsi="Times New Roman" w:cs="Times New Roman"/>
          <w:sz w:val="24"/>
          <w:szCs w:val="24"/>
        </w:rPr>
        <w:t xml:space="preserve">: </w:t>
      </w:r>
      <w:bookmarkStart w:id="3" w:name="_DV_M62"/>
      <w:bookmarkEnd w:id="3"/>
      <w:r w:rsidRPr="005F77F0">
        <w:rPr>
          <w:rFonts w:ascii="Times New Roman" w:eastAsia="Times New Roman" w:hAnsi="Times New Roman" w:cs="Times New Roman"/>
          <w:sz w:val="24"/>
          <w:szCs w:val="24"/>
          <w:u w:val="single"/>
        </w:rPr>
        <w:t>marktrinchero@dwt.com</w:t>
      </w:r>
    </w:p>
    <w:p w:rsidR="00D10B09" w:rsidRPr="00D10B09" w:rsidRDefault="00D10B09" w:rsidP="008E1230">
      <w:pPr>
        <w:widowControl w:val="0"/>
        <w:spacing w:after="0" w:line="240" w:lineRule="auto"/>
        <w:ind w:left="3960"/>
        <w:rPr>
          <w:rFonts w:ascii="Times New Roman" w:eastAsia="Times New Roman" w:hAnsi="Times New Roman" w:cs="Times New Roman"/>
          <w:sz w:val="24"/>
          <w:szCs w:val="24"/>
        </w:rPr>
      </w:pPr>
      <w:bookmarkStart w:id="4" w:name="_DV_M63"/>
      <w:bookmarkStart w:id="5" w:name="_DV_M64"/>
      <w:bookmarkStart w:id="6" w:name="_DV_M65"/>
      <w:bookmarkStart w:id="7" w:name="_DV_M66"/>
      <w:bookmarkEnd w:id="4"/>
      <w:bookmarkEnd w:id="5"/>
      <w:bookmarkEnd w:id="6"/>
      <w:bookmarkEnd w:id="7"/>
      <w:r w:rsidRPr="00D10B09">
        <w:rPr>
          <w:rFonts w:ascii="Times New Roman" w:eastAsia="Times New Roman" w:hAnsi="Times New Roman" w:cs="Times New Roman"/>
          <w:sz w:val="24"/>
          <w:szCs w:val="24"/>
        </w:rPr>
        <w:t xml:space="preserve">Telephone: </w:t>
      </w:r>
      <w:r w:rsidR="005F77F0">
        <w:rPr>
          <w:rFonts w:ascii="Times New Roman" w:eastAsia="Times New Roman" w:hAnsi="Times New Roman" w:cs="Times New Roman"/>
          <w:sz w:val="24"/>
          <w:szCs w:val="24"/>
        </w:rPr>
        <w:t xml:space="preserve"> </w:t>
      </w:r>
      <w:r w:rsidRPr="00D10B09">
        <w:rPr>
          <w:rFonts w:ascii="Times New Roman" w:eastAsia="Times New Roman" w:hAnsi="Times New Roman" w:cs="Times New Roman"/>
          <w:sz w:val="24"/>
          <w:szCs w:val="24"/>
        </w:rPr>
        <w:t>503</w:t>
      </w:r>
      <w:r w:rsidR="005F77F0">
        <w:rPr>
          <w:rFonts w:ascii="Times New Roman" w:eastAsia="Times New Roman" w:hAnsi="Times New Roman" w:cs="Times New Roman"/>
          <w:sz w:val="24"/>
          <w:szCs w:val="24"/>
        </w:rPr>
        <w:t>-</w:t>
      </w:r>
      <w:r w:rsidRPr="00D10B09">
        <w:rPr>
          <w:rFonts w:ascii="Times New Roman" w:eastAsia="Times New Roman" w:hAnsi="Times New Roman" w:cs="Times New Roman"/>
          <w:sz w:val="24"/>
          <w:szCs w:val="24"/>
        </w:rPr>
        <w:t>778-5318</w:t>
      </w:r>
    </w:p>
    <w:p w:rsidR="00D10B09" w:rsidRDefault="00D10B09" w:rsidP="008E1230">
      <w:pPr>
        <w:widowControl w:val="0"/>
        <w:spacing w:after="0" w:line="240" w:lineRule="auto"/>
        <w:ind w:left="3960"/>
        <w:rPr>
          <w:rFonts w:ascii="Times New Roman" w:eastAsia="Times New Roman" w:hAnsi="Times New Roman" w:cs="Times New Roman"/>
          <w:sz w:val="24"/>
          <w:szCs w:val="24"/>
        </w:rPr>
      </w:pPr>
      <w:bookmarkStart w:id="8" w:name="_DV_M67"/>
      <w:bookmarkEnd w:id="8"/>
      <w:r w:rsidRPr="00D10B09">
        <w:rPr>
          <w:rFonts w:ascii="Times New Roman" w:eastAsia="Times New Roman" w:hAnsi="Times New Roman" w:cs="Times New Roman"/>
          <w:sz w:val="24"/>
          <w:szCs w:val="24"/>
        </w:rPr>
        <w:t xml:space="preserve">Facsimile: </w:t>
      </w:r>
      <w:r w:rsidR="005F77F0">
        <w:rPr>
          <w:rFonts w:ascii="Times New Roman" w:eastAsia="Times New Roman" w:hAnsi="Times New Roman" w:cs="Times New Roman"/>
          <w:sz w:val="24"/>
          <w:szCs w:val="24"/>
        </w:rPr>
        <w:t xml:space="preserve">  </w:t>
      </w:r>
      <w:r w:rsidRPr="00D10B09">
        <w:rPr>
          <w:rFonts w:ascii="Times New Roman" w:eastAsia="Times New Roman" w:hAnsi="Times New Roman" w:cs="Times New Roman"/>
          <w:sz w:val="24"/>
          <w:szCs w:val="24"/>
        </w:rPr>
        <w:t>503</w:t>
      </w:r>
      <w:r w:rsidR="005F77F0">
        <w:rPr>
          <w:rFonts w:ascii="Times New Roman" w:eastAsia="Times New Roman" w:hAnsi="Times New Roman" w:cs="Times New Roman"/>
          <w:sz w:val="24"/>
          <w:szCs w:val="24"/>
        </w:rPr>
        <w:t>-</w:t>
      </w:r>
      <w:r w:rsidRPr="00D10B09">
        <w:rPr>
          <w:rFonts w:ascii="Times New Roman" w:eastAsia="Times New Roman" w:hAnsi="Times New Roman" w:cs="Times New Roman"/>
          <w:sz w:val="24"/>
          <w:szCs w:val="24"/>
        </w:rPr>
        <w:t>778-5299</w:t>
      </w:r>
    </w:p>
    <w:p w:rsidR="005F77F0" w:rsidRPr="00D10B09" w:rsidRDefault="005F77F0" w:rsidP="008E1230">
      <w:pPr>
        <w:widowControl w:val="0"/>
        <w:spacing w:after="0" w:line="240" w:lineRule="auto"/>
        <w:ind w:left="3960"/>
        <w:rPr>
          <w:rFonts w:ascii="Times New Roman" w:eastAsia="Times New Roman" w:hAnsi="Times New Roman" w:cs="Times New Roman"/>
          <w:sz w:val="24"/>
          <w:szCs w:val="24"/>
        </w:rPr>
      </w:pPr>
    </w:p>
    <w:p w:rsidR="00D10B09" w:rsidRPr="00D10B09" w:rsidRDefault="00D10B09" w:rsidP="008E1230">
      <w:pPr>
        <w:widowControl w:val="0"/>
        <w:spacing w:after="0" w:line="240" w:lineRule="auto"/>
        <w:ind w:left="3960"/>
        <w:rPr>
          <w:rFonts w:ascii="Times New Roman" w:eastAsia="Times New Roman" w:hAnsi="Times New Roman" w:cs="Times New Roman"/>
          <w:sz w:val="24"/>
          <w:szCs w:val="24"/>
        </w:rPr>
      </w:pPr>
      <w:r w:rsidRPr="00D10B09">
        <w:rPr>
          <w:rFonts w:ascii="Times New Roman" w:eastAsia="Times New Roman" w:hAnsi="Times New Roman" w:cs="Times New Roman"/>
          <w:sz w:val="24"/>
          <w:szCs w:val="24"/>
        </w:rPr>
        <w:tab/>
        <w:t xml:space="preserve">Attorneys for </w:t>
      </w:r>
      <w:r>
        <w:rPr>
          <w:rFonts w:ascii="Times New Roman" w:eastAsia="Times New Roman" w:hAnsi="Times New Roman" w:cs="Times New Roman"/>
          <w:sz w:val="24"/>
          <w:szCs w:val="24"/>
        </w:rPr>
        <w:t>T-Mobile West LLC</w:t>
      </w:r>
    </w:p>
    <w:sectPr w:rsidR="00D10B09" w:rsidRPr="00D10B09" w:rsidSect="00D10B0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A9" w:rsidRDefault="003D75A9" w:rsidP="00782489">
      <w:pPr>
        <w:spacing w:after="0" w:line="240" w:lineRule="auto"/>
      </w:pPr>
      <w:r>
        <w:separator/>
      </w:r>
    </w:p>
  </w:endnote>
  <w:endnote w:type="continuationSeparator" w:id="0">
    <w:p w:rsidR="003D75A9" w:rsidRDefault="003D75A9" w:rsidP="0078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E7" w:rsidRDefault="00903308">
    <w:pPr>
      <w:pStyle w:val="Footer"/>
    </w:pPr>
    <w:fldSimple w:instr=" DOCPROPERTY DocXDocID DMS=InterwovenIManage Format=&lt;&lt;LIB&gt;&gt; &lt;&lt;NUM&gt;&gt;v&lt;&lt;VER&gt;&gt; &lt;&lt;CLT&gt;&gt;-&lt;&lt;MTR&gt;&gt; PRESERVELOCATION \* MERGEFORMAT ">
      <w:r w:rsidRPr="00903308">
        <w:rPr>
          <w:rStyle w:val="DocID"/>
        </w:rPr>
        <w:t>DWT 26094546v2 0048172-000515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89" w:rsidRPr="004043B9" w:rsidRDefault="00D10B09" w:rsidP="00EE75C2">
    <w:pPr>
      <w:pStyle w:val="Footer"/>
      <w:tabs>
        <w:tab w:val="clear" w:pos="4680"/>
        <w:tab w:val="clear" w:pos="9360"/>
        <w:tab w:val="left" w:pos="0"/>
      </w:tabs>
      <w:rPr>
        <w:rFonts w:ascii="Times New Roman" w:hAnsi="Times New Roman" w:cs="Times New Roman"/>
        <w:snapToGrid w:val="0"/>
        <w:sz w:val="24"/>
        <w:szCs w:val="24"/>
      </w:rPr>
    </w:pPr>
    <w:r w:rsidRPr="00D10B09">
      <w:rPr>
        <w:rFonts w:ascii="Times New Roman" w:hAnsi="Times New Roman" w:cs="Times New Roman"/>
        <w:sz w:val="24"/>
        <w:szCs w:val="24"/>
      </w:rPr>
      <w:t>T-MOBILE WEST LLC</w:t>
    </w:r>
    <w:r w:rsidR="00D34615">
      <w:rPr>
        <w:rFonts w:ascii="Times New Roman" w:hAnsi="Times New Roman" w:cs="Times New Roman"/>
        <w:sz w:val="24"/>
        <w:szCs w:val="24"/>
      </w:rPr>
      <w:t xml:space="preserve">’S COMMENTS ON </w:t>
    </w:r>
    <w:r w:rsidR="00484D59">
      <w:rPr>
        <w:rFonts w:ascii="Times New Roman" w:hAnsi="Times New Roman" w:cs="Times New Roman"/>
        <w:sz w:val="24"/>
        <w:szCs w:val="24"/>
      </w:rPr>
      <w:t xml:space="preserve">REVISED </w:t>
    </w:r>
    <w:r w:rsidR="00F353C1">
      <w:rPr>
        <w:rFonts w:ascii="Times New Roman" w:hAnsi="Times New Roman" w:cs="Times New Roman"/>
        <w:sz w:val="24"/>
        <w:szCs w:val="24"/>
      </w:rPr>
      <w:t xml:space="preserve">DRAFT </w:t>
    </w:r>
    <w:r w:rsidR="00D34615">
      <w:rPr>
        <w:rFonts w:ascii="Times New Roman" w:hAnsi="Times New Roman" w:cs="Times New Roman"/>
        <w:sz w:val="24"/>
        <w:szCs w:val="24"/>
      </w:rPr>
      <w:t>RULES</w:t>
    </w:r>
    <w:r w:rsidRPr="00D10B09">
      <w:rPr>
        <w:rFonts w:ascii="Times New Roman" w:hAnsi="Times New Roman" w:cs="Times New Roman"/>
        <w:sz w:val="24"/>
        <w:szCs w:val="24"/>
      </w:rPr>
      <w:tab/>
    </w:r>
    <w:r w:rsidRPr="00D10B09">
      <w:rPr>
        <w:rFonts w:ascii="Times New Roman" w:hAnsi="Times New Roman" w:cs="Times New Roman"/>
        <w:sz w:val="24"/>
        <w:szCs w:val="24"/>
      </w:rPr>
      <w:tab/>
    </w:r>
    <w:r w:rsidRPr="00D10B09">
      <w:rPr>
        <w:rFonts w:ascii="Times New Roman" w:hAnsi="Times New Roman" w:cs="Times New Roman"/>
        <w:snapToGrid w:val="0"/>
        <w:sz w:val="24"/>
        <w:szCs w:val="24"/>
      </w:rPr>
      <w:t xml:space="preserve">Page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PAGE </w:instrText>
    </w:r>
    <w:r w:rsidRPr="00D10B09">
      <w:rPr>
        <w:rFonts w:ascii="Times New Roman" w:hAnsi="Times New Roman" w:cs="Times New Roman"/>
        <w:snapToGrid w:val="0"/>
        <w:sz w:val="24"/>
        <w:szCs w:val="24"/>
      </w:rPr>
      <w:fldChar w:fldCharType="separate"/>
    </w:r>
    <w:r w:rsidR="00903308">
      <w:rPr>
        <w:rFonts w:ascii="Times New Roman" w:hAnsi="Times New Roman" w:cs="Times New Roman"/>
        <w:noProof/>
        <w:snapToGrid w:val="0"/>
        <w:sz w:val="24"/>
        <w:szCs w:val="24"/>
      </w:rPr>
      <w:t>1</w:t>
    </w:r>
    <w:r w:rsidRPr="00D10B09">
      <w:rPr>
        <w:rFonts w:ascii="Times New Roman" w:hAnsi="Times New Roman" w:cs="Times New Roman"/>
        <w:snapToGrid w:val="0"/>
        <w:sz w:val="24"/>
        <w:szCs w:val="24"/>
      </w:rPr>
      <w:fldChar w:fldCharType="end"/>
    </w:r>
    <w:r w:rsidRPr="00D10B09">
      <w:rPr>
        <w:rFonts w:ascii="Times New Roman" w:hAnsi="Times New Roman" w:cs="Times New Roman"/>
        <w:snapToGrid w:val="0"/>
        <w:sz w:val="24"/>
        <w:szCs w:val="24"/>
      </w:rPr>
      <w:t xml:space="preserve"> of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NUMPAGES </w:instrText>
    </w:r>
    <w:r w:rsidRPr="00D10B09">
      <w:rPr>
        <w:rFonts w:ascii="Times New Roman" w:hAnsi="Times New Roman" w:cs="Times New Roman"/>
        <w:snapToGrid w:val="0"/>
        <w:sz w:val="24"/>
        <w:szCs w:val="24"/>
      </w:rPr>
      <w:fldChar w:fldCharType="separate"/>
    </w:r>
    <w:r w:rsidR="00903308">
      <w:rPr>
        <w:rFonts w:ascii="Times New Roman" w:hAnsi="Times New Roman" w:cs="Times New Roman"/>
        <w:noProof/>
        <w:snapToGrid w:val="0"/>
        <w:sz w:val="24"/>
        <w:szCs w:val="24"/>
      </w:rPr>
      <w:t>5</w:t>
    </w:r>
    <w:r w:rsidRPr="00D10B09">
      <w:rPr>
        <w:rFonts w:ascii="Times New Roman" w:hAnsi="Times New Roman" w:cs="Times New Roman"/>
        <w:snapToGrid w:val="0"/>
        <w:sz w:val="24"/>
        <w:szCs w:val="24"/>
      </w:rPr>
      <w:fldChar w:fldCharType="end"/>
    </w:r>
  </w:p>
  <w:p w:rsidR="00A86C86" w:rsidRPr="004043B9" w:rsidRDefault="00903308">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DOCPROPERTY DocXDocID DMS=InterwovenIManage Format=&lt;&lt;LIB&gt;&gt; &lt;&lt;NUM&gt;&gt;v&lt;&lt;VER&gt;&gt; &lt;&lt;CLT&gt;&gt;-&lt;&lt;MTR&gt;&gt; PRESERVELOCATION \* MERGEFORMAT </w:instrText>
    </w:r>
    <w:r>
      <w:rPr>
        <w:rFonts w:ascii="Times New Roman" w:hAnsi="Times New Roman" w:cs="Times New Roman"/>
      </w:rPr>
      <w:fldChar w:fldCharType="separate"/>
    </w:r>
    <w:r w:rsidRPr="00903308">
      <w:rPr>
        <w:rStyle w:val="DocID"/>
      </w:rPr>
      <w:t>DWT 26094546v2 0048172-000515</w:t>
    </w:r>
    <w:r>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09" w:rsidRPr="00D10B09" w:rsidRDefault="00D10B09" w:rsidP="00D10B09">
    <w:pPr>
      <w:pStyle w:val="Footer"/>
      <w:jc w:val="right"/>
      <w:rPr>
        <w:rFonts w:ascii="Times New Roman" w:hAnsi="Times New Roman" w:cs="Times New Roman"/>
        <w:sz w:val="24"/>
        <w:szCs w:val="24"/>
      </w:rPr>
    </w:pPr>
    <w:r w:rsidRPr="00D10B09">
      <w:rPr>
        <w:rFonts w:ascii="Times New Roman" w:hAnsi="Times New Roman" w:cs="Times New Roman"/>
        <w:sz w:val="24"/>
        <w:szCs w:val="24"/>
      </w:rPr>
      <w:t>COMMENTS OF T-MOBILE WEST LLC TO RULEMAKING</w:t>
    </w:r>
    <w:r w:rsidRPr="00D10B09">
      <w:rPr>
        <w:rFonts w:ascii="Times New Roman" w:hAnsi="Times New Roman" w:cs="Times New Roman"/>
        <w:sz w:val="24"/>
        <w:szCs w:val="24"/>
      </w:rPr>
      <w:tab/>
    </w:r>
    <w:r w:rsidRPr="00D10B09">
      <w:rPr>
        <w:rFonts w:ascii="Times New Roman" w:hAnsi="Times New Roman" w:cs="Times New Roman"/>
        <w:snapToGrid w:val="0"/>
        <w:sz w:val="24"/>
        <w:szCs w:val="24"/>
      </w:rPr>
      <w:t xml:space="preserve">Page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PAGE </w:instrText>
    </w:r>
    <w:r w:rsidRPr="00D10B09">
      <w:rPr>
        <w:rFonts w:ascii="Times New Roman" w:hAnsi="Times New Roman" w:cs="Times New Roman"/>
        <w:snapToGrid w:val="0"/>
        <w:sz w:val="24"/>
        <w:szCs w:val="24"/>
      </w:rPr>
      <w:fldChar w:fldCharType="separate"/>
    </w:r>
    <w:r w:rsidR="00CA1FE9">
      <w:rPr>
        <w:rFonts w:ascii="Times New Roman" w:hAnsi="Times New Roman" w:cs="Times New Roman"/>
        <w:noProof/>
        <w:snapToGrid w:val="0"/>
        <w:sz w:val="24"/>
        <w:szCs w:val="24"/>
      </w:rPr>
      <w:t>1</w:t>
    </w:r>
    <w:r w:rsidRPr="00D10B09">
      <w:rPr>
        <w:rFonts w:ascii="Times New Roman" w:hAnsi="Times New Roman" w:cs="Times New Roman"/>
        <w:snapToGrid w:val="0"/>
        <w:sz w:val="24"/>
        <w:szCs w:val="24"/>
      </w:rPr>
      <w:fldChar w:fldCharType="end"/>
    </w:r>
    <w:r w:rsidRPr="00D10B09">
      <w:rPr>
        <w:rFonts w:ascii="Times New Roman" w:hAnsi="Times New Roman" w:cs="Times New Roman"/>
        <w:snapToGrid w:val="0"/>
        <w:sz w:val="24"/>
        <w:szCs w:val="24"/>
      </w:rPr>
      <w:t xml:space="preserve"> of </w:t>
    </w:r>
    <w:r w:rsidRPr="00D10B09">
      <w:rPr>
        <w:rFonts w:ascii="Times New Roman" w:hAnsi="Times New Roman" w:cs="Times New Roman"/>
        <w:snapToGrid w:val="0"/>
        <w:sz w:val="24"/>
        <w:szCs w:val="24"/>
      </w:rPr>
      <w:fldChar w:fldCharType="begin"/>
    </w:r>
    <w:r w:rsidRPr="00D10B09">
      <w:rPr>
        <w:rFonts w:ascii="Times New Roman" w:hAnsi="Times New Roman" w:cs="Times New Roman"/>
        <w:snapToGrid w:val="0"/>
        <w:sz w:val="24"/>
        <w:szCs w:val="24"/>
      </w:rPr>
      <w:instrText xml:space="preserve"> NUMPAGES </w:instrText>
    </w:r>
    <w:r w:rsidRPr="00D10B09">
      <w:rPr>
        <w:rFonts w:ascii="Times New Roman" w:hAnsi="Times New Roman" w:cs="Times New Roman"/>
        <w:snapToGrid w:val="0"/>
        <w:sz w:val="24"/>
        <w:szCs w:val="24"/>
      </w:rPr>
      <w:fldChar w:fldCharType="separate"/>
    </w:r>
    <w:r w:rsidR="00475363">
      <w:rPr>
        <w:rFonts w:ascii="Times New Roman" w:hAnsi="Times New Roman" w:cs="Times New Roman"/>
        <w:noProof/>
        <w:snapToGrid w:val="0"/>
        <w:sz w:val="24"/>
        <w:szCs w:val="24"/>
      </w:rPr>
      <w:t>5</w:t>
    </w:r>
    <w:r w:rsidRPr="00D10B09">
      <w:rPr>
        <w:rFonts w:ascii="Times New Roman" w:hAnsi="Times New Roman" w:cs="Times New Roman"/>
        <w:snapToGrid w:val="0"/>
        <w:sz w:val="24"/>
        <w:szCs w:val="24"/>
      </w:rPr>
      <w:fldChar w:fldCharType="end"/>
    </w:r>
  </w:p>
  <w:p w:rsidR="00C36FE7" w:rsidRDefault="00903308">
    <w:pPr>
      <w:pStyle w:val="Footer"/>
    </w:pPr>
    <w:fldSimple w:instr=" DOCPROPERTY DocXDocID DMS=InterwovenIManage Format=&lt;&lt;LIB&gt;&gt; &lt;&lt;NUM&gt;&gt;v&lt;&lt;VER&gt;&gt; &lt;&lt;CLT&gt;&gt;-&lt;&lt;MTR&gt;&gt; PRESERVELOCATION \* MERGEFORMAT ">
      <w:r w:rsidRPr="00903308">
        <w:rPr>
          <w:rStyle w:val="DocID"/>
        </w:rPr>
        <w:t>DWT 26094546v2 0048172-000515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A9" w:rsidRDefault="003D75A9" w:rsidP="00782489">
      <w:pPr>
        <w:spacing w:after="0" w:line="240" w:lineRule="auto"/>
      </w:pPr>
      <w:r>
        <w:separator/>
      </w:r>
    </w:p>
  </w:footnote>
  <w:footnote w:type="continuationSeparator" w:id="0">
    <w:p w:rsidR="003D75A9" w:rsidRDefault="003D75A9" w:rsidP="00782489">
      <w:pPr>
        <w:spacing w:after="0" w:line="240" w:lineRule="auto"/>
      </w:pPr>
      <w:r>
        <w:continuationSeparator/>
      </w:r>
    </w:p>
  </w:footnote>
  <w:footnote w:id="1">
    <w:p w:rsidR="00F749EF" w:rsidRDefault="00323181" w:rsidP="00F749EF">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00F749EF">
        <w:rPr>
          <w:rFonts w:ascii="Times New Roman" w:hAnsi="Times New Roman" w:cs="Times New Roman"/>
          <w:i/>
          <w:iCs/>
          <w:sz w:val="20"/>
          <w:szCs w:val="20"/>
        </w:rPr>
        <w:t>See Implementation of Section 224 of the Act</w:t>
      </w:r>
      <w:r w:rsidR="00F749EF">
        <w:rPr>
          <w:rFonts w:ascii="Times New Roman" w:hAnsi="Times New Roman" w:cs="Times New Roman"/>
          <w:sz w:val="20"/>
          <w:szCs w:val="20"/>
        </w:rPr>
        <w:t>, Report and Order and Order on Reconsideration, 26 FCC Rcd.</w:t>
      </w:r>
    </w:p>
    <w:p w:rsidR="00323181" w:rsidRPr="00806900" w:rsidRDefault="00F749EF" w:rsidP="00F749EF">
      <w:pPr>
        <w:pStyle w:val="FootnoteText"/>
      </w:pPr>
      <w:r>
        <w:rPr>
          <w:rFonts w:ascii="Times New Roman" w:hAnsi="Times New Roman" w:cs="Times New Roman"/>
        </w:rPr>
        <w:t>5240, ¶¶ 119-125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E0" w:rsidRDefault="00AB5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E0" w:rsidRDefault="00AB5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E0" w:rsidRDefault="00AB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547E"/>
    <w:multiLevelType w:val="hybridMultilevel"/>
    <w:tmpl w:val="29528014"/>
    <w:lvl w:ilvl="0" w:tplc="81CA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81DB5"/>
    <w:multiLevelType w:val="hybridMultilevel"/>
    <w:tmpl w:val="278A6028"/>
    <w:lvl w:ilvl="0" w:tplc="6DAA8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3743D"/>
    <w:multiLevelType w:val="hybridMultilevel"/>
    <w:tmpl w:val="63A639B6"/>
    <w:lvl w:ilvl="0" w:tplc="30D25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F7"/>
    <w:rsid w:val="00004487"/>
    <w:rsid w:val="0007161E"/>
    <w:rsid w:val="00081EB7"/>
    <w:rsid w:val="000B5413"/>
    <w:rsid w:val="000D5503"/>
    <w:rsid w:val="00130FD2"/>
    <w:rsid w:val="00136692"/>
    <w:rsid w:val="00166F81"/>
    <w:rsid w:val="001E4512"/>
    <w:rsid w:val="00213593"/>
    <w:rsid w:val="002274B8"/>
    <w:rsid w:val="00266EA0"/>
    <w:rsid w:val="00277C49"/>
    <w:rsid w:val="00313B3F"/>
    <w:rsid w:val="00320DD3"/>
    <w:rsid w:val="00323181"/>
    <w:rsid w:val="003303DE"/>
    <w:rsid w:val="00341732"/>
    <w:rsid w:val="00363C41"/>
    <w:rsid w:val="003A069B"/>
    <w:rsid w:val="003A35A0"/>
    <w:rsid w:val="003C0C77"/>
    <w:rsid w:val="003D75A9"/>
    <w:rsid w:val="003F0354"/>
    <w:rsid w:val="004043B9"/>
    <w:rsid w:val="00416F70"/>
    <w:rsid w:val="00432673"/>
    <w:rsid w:val="00443206"/>
    <w:rsid w:val="0046233F"/>
    <w:rsid w:val="00467D51"/>
    <w:rsid w:val="00470B31"/>
    <w:rsid w:val="0047383C"/>
    <w:rsid w:val="00475363"/>
    <w:rsid w:val="00476582"/>
    <w:rsid w:val="00484D59"/>
    <w:rsid w:val="0048764A"/>
    <w:rsid w:val="0049638D"/>
    <w:rsid w:val="004B43F6"/>
    <w:rsid w:val="004D0BDC"/>
    <w:rsid w:val="004D73E9"/>
    <w:rsid w:val="004F33B7"/>
    <w:rsid w:val="00500CB9"/>
    <w:rsid w:val="00507665"/>
    <w:rsid w:val="00514CC1"/>
    <w:rsid w:val="00533C9E"/>
    <w:rsid w:val="005567ED"/>
    <w:rsid w:val="00572A78"/>
    <w:rsid w:val="00574AB3"/>
    <w:rsid w:val="0059598E"/>
    <w:rsid w:val="005A3366"/>
    <w:rsid w:val="005C2AB2"/>
    <w:rsid w:val="005F77F0"/>
    <w:rsid w:val="00650E37"/>
    <w:rsid w:val="00684579"/>
    <w:rsid w:val="00691DE8"/>
    <w:rsid w:val="00692E5A"/>
    <w:rsid w:val="006E5389"/>
    <w:rsid w:val="006E7102"/>
    <w:rsid w:val="00772E85"/>
    <w:rsid w:val="00781951"/>
    <w:rsid w:val="00782489"/>
    <w:rsid w:val="00794210"/>
    <w:rsid w:val="007B4DCE"/>
    <w:rsid w:val="007E3917"/>
    <w:rsid w:val="007F396C"/>
    <w:rsid w:val="00802CFC"/>
    <w:rsid w:val="008059F1"/>
    <w:rsid w:val="00806900"/>
    <w:rsid w:val="00816D56"/>
    <w:rsid w:val="00831E7F"/>
    <w:rsid w:val="008347F7"/>
    <w:rsid w:val="0087484B"/>
    <w:rsid w:val="00887F3D"/>
    <w:rsid w:val="008D6282"/>
    <w:rsid w:val="008E1230"/>
    <w:rsid w:val="00903308"/>
    <w:rsid w:val="00904B26"/>
    <w:rsid w:val="00906E30"/>
    <w:rsid w:val="00907180"/>
    <w:rsid w:val="009447E2"/>
    <w:rsid w:val="009842EE"/>
    <w:rsid w:val="009A5599"/>
    <w:rsid w:val="00A00A14"/>
    <w:rsid w:val="00A37D84"/>
    <w:rsid w:val="00A44BE9"/>
    <w:rsid w:val="00A86C86"/>
    <w:rsid w:val="00AA5C43"/>
    <w:rsid w:val="00AB03E3"/>
    <w:rsid w:val="00AB5DE0"/>
    <w:rsid w:val="00AF1219"/>
    <w:rsid w:val="00B40263"/>
    <w:rsid w:val="00B54387"/>
    <w:rsid w:val="00B870AF"/>
    <w:rsid w:val="00BF432E"/>
    <w:rsid w:val="00C36FE7"/>
    <w:rsid w:val="00CA1FE9"/>
    <w:rsid w:val="00CB5B59"/>
    <w:rsid w:val="00CE56F1"/>
    <w:rsid w:val="00D022A1"/>
    <w:rsid w:val="00D06145"/>
    <w:rsid w:val="00D10B09"/>
    <w:rsid w:val="00D34615"/>
    <w:rsid w:val="00D51111"/>
    <w:rsid w:val="00D66FCB"/>
    <w:rsid w:val="00D969A8"/>
    <w:rsid w:val="00DA477F"/>
    <w:rsid w:val="00E05830"/>
    <w:rsid w:val="00E76CE1"/>
    <w:rsid w:val="00E80187"/>
    <w:rsid w:val="00E85F45"/>
    <w:rsid w:val="00E90589"/>
    <w:rsid w:val="00EE75C2"/>
    <w:rsid w:val="00EF4E79"/>
    <w:rsid w:val="00F036DB"/>
    <w:rsid w:val="00F1246C"/>
    <w:rsid w:val="00F27953"/>
    <w:rsid w:val="00F353C1"/>
    <w:rsid w:val="00F36A39"/>
    <w:rsid w:val="00F743CC"/>
    <w:rsid w:val="00F749EF"/>
    <w:rsid w:val="00F81352"/>
    <w:rsid w:val="00FB1B5F"/>
    <w:rsid w:val="00FF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03"/>
    <w:rPr>
      <w:color w:val="0000FF" w:themeColor="hyperlink"/>
      <w:u w:val="single"/>
    </w:rPr>
  </w:style>
  <w:style w:type="paragraph" w:styleId="ListParagraph">
    <w:name w:val="List Paragraph"/>
    <w:basedOn w:val="Normal"/>
    <w:uiPriority w:val="34"/>
    <w:qFormat/>
    <w:rsid w:val="000D5503"/>
    <w:pPr>
      <w:ind w:left="720"/>
      <w:contextualSpacing/>
    </w:pPr>
  </w:style>
  <w:style w:type="paragraph" w:styleId="Header">
    <w:name w:val="header"/>
    <w:basedOn w:val="Normal"/>
    <w:link w:val="HeaderChar"/>
    <w:uiPriority w:val="99"/>
    <w:unhideWhenUsed/>
    <w:rsid w:val="0078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89"/>
  </w:style>
  <w:style w:type="paragraph" w:styleId="Footer">
    <w:name w:val="footer"/>
    <w:basedOn w:val="Normal"/>
    <w:link w:val="FooterChar"/>
    <w:uiPriority w:val="99"/>
    <w:unhideWhenUsed/>
    <w:rsid w:val="0078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89"/>
  </w:style>
  <w:style w:type="character" w:styleId="CommentReference">
    <w:name w:val="annotation reference"/>
    <w:basedOn w:val="DefaultParagraphFont"/>
    <w:uiPriority w:val="99"/>
    <w:semiHidden/>
    <w:unhideWhenUsed/>
    <w:rsid w:val="0049638D"/>
    <w:rPr>
      <w:sz w:val="16"/>
      <w:szCs w:val="16"/>
    </w:rPr>
  </w:style>
  <w:style w:type="paragraph" w:styleId="CommentText">
    <w:name w:val="annotation text"/>
    <w:basedOn w:val="Normal"/>
    <w:link w:val="CommentTextChar"/>
    <w:uiPriority w:val="99"/>
    <w:semiHidden/>
    <w:unhideWhenUsed/>
    <w:rsid w:val="0049638D"/>
    <w:pPr>
      <w:spacing w:line="240" w:lineRule="auto"/>
    </w:pPr>
    <w:rPr>
      <w:sz w:val="20"/>
      <w:szCs w:val="20"/>
    </w:rPr>
  </w:style>
  <w:style w:type="character" w:customStyle="1" w:styleId="CommentTextChar">
    <w:name w:val="Comment Text Char"/>
    <w:basedOn w:val="DefaultParagraphFont"/>
    <w:link w:val="CommentText"/>
    <w:uiPriority w:val="99"/>
    <w:semiHidden/>
    <w:rsid w:val="0049638D"/>
    <w:rPr>
      <w:sz w:val="20"/>
      <w:szCs w:val="20"/>
    </w:rPr>
  </w:style>
  <w:style w:type="paragraph" w:styleId="CommentSubject">
    <w:name w:val="annotation subject"/>
    <w:basedOn w:val="CommentText"/>
    <w:next w:val="CommentText"/>
    <w:link w:val="CommentSubjectChar"/>
    <w:uiPriority w:val="99"/>
    <w:semiHidden/>
    <w:unhideWhenUsed/>
    <w:rsid w:val="0049638D"/>
    <w:rPr>
      <w:b/>
      <w:bCs/>
    </w:rPr>
  </w:style>
  <w:style w:type="character" w:customStyle="1" w:styleId="CommentSubjectChar">
    <w:name w:val="Comment Subject Char"/>
    <w:basedOn w:val="CommentTextChar"/>
    <w:link w:val="CommentSubject"/>
    <w:uiPriority w:val="99"/>
    <w:semiHidden/>
    <w:rsid w:val="0049638D"/>
    <w:rPr>
      <w:b/>
      <w:bCs/>
      <w:sz w:val="20"/>
      <w:szCs w:val="20"/>
    </w:rPr>
  </w:style>
  <w:style w:type="paragraph" w:styleId="BalloonText">
    <w:name w:val="Balloon Text"/>
    <w:basedOn w:val="Normal"/>
    <w:link w:val="BalloonTextChar"/>
    <w:uiPriority w:val="99"/>
    <w:semiHidden/>
    <w:unhideWhenUsed/>
    <w:rsid w:val="004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D"/>
    <w:rPr>
      <w:rFonts w:ascii="Tahoma" w:hAnsi="Tahoma" w:cs="Tahoma"/>
      <w:sz w:val="16"/>
      <w:szCs w:val="16"/>
    </w:rPr>
  </w:style>
  <w:style w:type="character" w:customStyle="1" w:styleId="DocID">
    <w:name w:val="DocID"/>
    <w:basedOn w:val="DefaultParagraphFont"/>
    <w:uiPriority w:val="99"/>
    <w:semiHidden/>
    <w:rsid w:val="00C36FE7"/>
    <w:rPr>
      <w:rFonts w:ascii="Times New Roman" w:hAnsi="Times New Roman"/>
      <w:sz w:val="16"/>
    </w:rPr>
  </w:style>
  <w:style w:type="paragraph" w:styleId="FootnoteText">
    <w:name w:val="footnote text"/>
    <w:basedOn w:val="Normal"/>
    <w:link w:val="FootnoteTextChar"/>
    <w:uiPriority w:val="99"/>
    <w:semiHidden/>
    <w:unhideWhenUsed/>
    <w:rsid w:val="00FB1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5F"/>
    <w:rPr>
      <w:sz w:val="20"/>
      <w:szCs w:val="20"/>
    </w:rPr>
  </w:style>
  <w:style w:type="character" w:styleId="FootnoteReference">
    <w:name w:val="footnote reference"/>
    <w:basedOn w:val="DefaultParagraphFont"/>
    <w:uiPriority w:val="99"/>
    <w:semiHidden/>
    <w:unhideWhenUsed/>
    <w:rsid w:val="00FB1B5F"/>
    <w:rPr>
      <w:vertAlign w:val="superscript"/>
    </w:rPr>
  </w:style>
  <w:style w:type="paragraph" w:styleId="Revision">
    <w:name w:val="Revision"/>
    <w:hidden/>
    <w:uiPriority w:val="99"/>
    <w:semiHidden/>
    <w:rsid w:val="00D10B09"/>
    <w:pPr>
      <w:spacing w:after="0" w:line="240" w:lineRule="auto"/>
    </w:pPr>
  </w:style>
  <w:style w:type="table" w:styleId="TableGrid">
    <w:name w:val="Table Grid"/>
    <w:basedOn w:val="TableNormal"/>
    <w:uiPriority w:val="59"/>
    <w:rsid w:val="00EE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TQuote">
    <w:name w:val="DWTQuote"/>
    <w:basedOn w:val="Normal"/>
    <w:next w:val="Normal"/>
    <w:uiPriority w:val="2"/>
    <w:qFormat/>
    <w:rsid w:val="004043B9"/>
    <w:pPr>
      <w:spacing w:after="240" w:line="240" w:lineRule="auto"/>
      <w:ind w:left="1440" w:right="144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03"/>
    <w:rPr>
      <w:color w:val="0000FF" w:themeColor="hyperlink"/>
      <w:u w:val="single"/>
    </w:rPr>
  </w:style>
  <w:style w:type="paragraph" w:styleId="ListParagraph">
    <w:name w:val="List Paragraph"/>
    <w:basedOn w:val="Normal"/>
    <w:uiPriority w:val="34"/>
    <w:qFormat/>
    <w:rsid w:val="000D5503"/>
    <w:pPr>
      <w:ind w:left="720"/>
      <w:contextualSpacing/>
    </w:pPr>
  </w:style>
  <w:style w:type="paragraph" w:styleId="Header">
    <w:name w:val="header"/>
    <w:basedOn w:val="Normal"/>
    <w:link w:val="HeaderChar"/>
    <w:uiPriority w:val="99"/>
    <w:unhideWhenUsed/>
    <w:rsid w:val="0078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89"/>
  </w:style>
  <w:style w:type="paragraph" w:styleId="Footer">
    <w:name w:val="footer"/>
    <w:basedOn w:val="Normal"/>
    <w:link w:val="FooterChar"/>
    <w:uiPriority w:val="99"/>
    <w:unhideWhenUsed/>
    <w:rsid w:val="0078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89"/>
  </w:style>
  <w:style w:type="character" w:styleId="CommentReference">
    <w:name w:val="annotation reference"/>
    <w:basedOn w:val="DefaultParagraphFont"/>
    <w:uiPriority w:val="99"/>
    <w:semiHidden/>
    <w:unhideWhenUsed/>
    <w:rsid w:val="0049638D"/>
    <w:rPr>
      <w:sz w:val="16"/>
      <w:szCs w:val="16"/>
    </w:rPr>
  </w:style>
  <w:style w:type="paragraph" w:styleId="CommentText">
    <w:name w:val="annotation text"/>
    <w:basedOn w:val="Normal"/>
    <w:link w:val="CommentTextChar"/>
    <w:uiPriority w:val="99"/>
    <w:semiHidden/>
    <w:unhideWhenUsed/>
    <w:rsid w:val="0049638D"/>
    <w:pPr>
      <w:spacing w:line="240" w:lineRule="auto"/>
    </w:pPr>
    <w:rPr>
      <w:sz w:val="20"/>
      <w:szCs w:val="20"/>
    </w:rPr>
  </w:style>
  <w:style w:type="character" w:customStyle="1" w:styleId="CommentTextChar">
    <w:name w:val="Comment Text Char"/>
    <w:basedOn w:val="DefaultParagraphFont"/>
    <w:link w:val="CommentText"/>
    <w:uiPriority w:val="99"/>
    <w:semiHidden/>
    <w:rsid w:val="0049638D"/>
    <w:rPr>
      <w:sz w:val="20"/>
      <w:szCs w:val="20"/>
    </w:rPr>
  </w:style>
  <w:style w:type="paragraph" w:styleId="CommentSubject">
    <w:name w:val="annotation subject"/>
    <w:basedOn w:val="CommentText"/>
    <w:next w:val="CommentText"/>
    <w:link w:val="CommentSubjectChar"/>
    <w:uiPriority w:val="99"/>
    <w:semiHidden/>
    <w:unhideWhenUsed/>
    <w:rsid w:val="0049638D"/>
    <w:rPr>
      <w:b/>
      <w:bCs/>
    </w:rPr>
  </w:style>
  <w:style w:type="character" w:customStyle="1" w:styleId="CommentSubjectChar">
    <w:name w:val="Comment Subject Char"/>
    <w:basedOn w:val="CommentTextChar"/>
    <w:link w:val="CommentSubject"/>
    <w:uiPriority w:val="99"/>
    <w:semiHidden/>
    <w:rsid w:val="0049638D"/>
    <w:rPr>
      <w:b/>
      <w:bCs/>
      <w:sz w:val="20"/>
      <w:szCs w:val="20"/>
    </w:rPr>
  </w:style>
  <w:style w:type="paragraph" w:styleId="BalloonText">
    <w:name w:val="Balloon Text"/>
    <w:basedOn w:val="Normal"/>
    <w:link w:val="BalloonTextChar"/>
    <w:uiPriority w:val="99"/>
    <w:semiHidden/>
    <w:unhideWhenUsed/>
    <w:rsid w:val="004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D"/>
    <w:rPr>
      <w:rFonts w:ascii="Tahoma" w:hAnsi="Tahoma" w:cs="Tahoma"/>
      <w:sz w:val="16"/>
      <w:szCs w:val="16"/>
    </w:rPr>
  </w:style>
  <w:style w:type="character" w:customStyle="1" w:styleId="DocID">
    <w:name w:val="DocID"/>
    <w:basedOn w:val="DefaultParagraphFont"/>
    <w:uiPriority w:val="99"/>
    <w:semiHidden/>
    <w:rsid w:val="00C36FE7"/>
    <w:rPr>
      <w:rFonts w:ascii="Times New Roman" w:hAnsi="Times New Roman"/>
      <w:sz w:val="16"/>
    </w:rPr>
  </w:style>
  <w:style w:type="paragraph" w:styleId="FootnoteText">
    <w:name w:val="footnote text"/>
    <w:basedOn w:val="Normal"/>
    <w:link w:val="FootnoteTextChar"/>
    <w:uiPriority w:val="99"/>
    <w:semiHidden/>
    <w:unhideWhenUsed/>
    <w:rsid w:val="00FB1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5F"/>
    <w:rPr>
      <w:sz w:val="20"/>
      <w:szCs w:val="20"/>
    </w:rPr>
  </w:style>
  <w:style w:type="character" w:styleId="FootnoteReference">
    <w:name w:val="footnote reference"/>
    <w:basedOn w:val="DefaultParagraphFont"/>
    <w:uiPriority w:val="99"/>
    <w:semiHidden/>
    <w:unhideWhenUsed/>
    <w:rsid w:val="00FB1B5F"/>
    <w:rPr>
      <w:vertAlign w:val="superscript"/>
    </w:rPr>
  </w:style>
  <w:style w:type="paragraph" w:styleId="Revision">
    <w:name w:val="Revision"/>
    <w:hidden/>
    <w:uiPriority w:val="99"/>
    <w:semiHidden/>
    <w:rsid w:val="00D10B09"/>
    <w:pPr>
      <w:spacing w:after="0" w:line="240" w:lineRule="auto"/>
    </w:pPr>
  </w:style>
  <w:style w:type="table" w:styleId="TableGrid">
    <w:name w:val="Table Grid"/>
    <w:basedOn w:val="TableNormal"/>
    <w:uiPriority w:val="59"/>
    <w:rsid w:val="00EE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TQuote">
    <w:name w:val="DWTQuote"/>
    <w:basedOn w:val="Normal"/>
    <w:next w:val="Normal"/>
    <w:uiPriority w:val="2"/>
    <w:qFormat/>
    <w:rsid w:val="004043B9"/>
    <w:pPr>
      <w:spacing w:after="240" w:line="240" w:lineRule="auto"/>
      <w:ind w:left="1440" w:right="144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ktrinchero@dwt.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teri.ohta@t-mobile.com"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505E52-57C8-4C64-8645-A813FF6ADB8A}"/>
</file>

<file path=customXml/itemProps2.xml><?xml version="1.0" encoding="utf-8"?>
<ds:datastoreItem xmlns:ds="http://schemas.openxmlformats.org/officeDocument/2006/customXml" ds:itemID="{5051E3C1-766A-4557-8568-C3804608428D}"/>
</file>

<file path=customXml/itemProps3.xml><?xml version="1.0" encoding="utf-8"?>
<ds:datastoreItem xmlns:ds="http://schemas.openxmlformats.org/officeDocument/2006/customXml" ds:itemID="{770C3215-8F65-40A0-A7C1-A8C74A1ED80D}"/>
</file>

<file path=customXml/itemProps4.xml><?xml version="1.0" encoding="utf-8"?>
<ds:datastoreItem xmlns:ds="http://schemas.openxmlformats.org/officeDocument/2006/customXml" ds:itemID="{1766B9B9-AC69-42AF-BE59-EB83E75FA68C}"/>
</file>

<file path=customXml/itemProps5.xml><?xml version="1.0" encoding="utf-8"?>
<ds:datastoreItem xmlns:ds="http://schemas.openxmlformats.org/officeDocument/2006/customXml" ds:itemID="{751FABE0-DF2F-41E1-B547-18B454623795}"/>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7040</Characters>
  <Application>Microsoft Office Word</Application>
  <DocSecurity>0</DocSecurity>
  <Lines>142</Lines>
  <Paragraphs>52</Paragraphs>
  <ScaleCrop>false</ScaleCrop>
  <HeadingPairs>
    <vt:vector size="2" baseType="variant">
      <vt:variant>
        <vt:lpstr>Title</vt:lpstr>
      </vt:variant>
      <vt:variant>
        <vt:i4>1</vt:i4>
      </vt:variant>
    </vt:vector>
  </HeadingPairs>
  <TitlesOfParts>
    <vt:vector size="1" baseType="lpstr">
      <vt:lpstr/>
    </vt:vector>
  </TitlesOfParts>
  <Company>T-Mobile USA, Inc.</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Ohta, Teri</dc:creator>
  <cp:lastModifiedBy>Brooker, Jan</cp:lastModifiedBy>
  <cp:revision>3</cp:revision>
  <cp:lastPrinted>2015-02-06T22:13:00Z</cp:lastPrinted>
  <dcterms:created xsi:type="dcterms:W3CDTF">2015-02-06T22:14:00Z</dcterms:created>
  <dcterms:modified xsi:type="dcterms:W3CDTF">2015-02-06T22:14:00Z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26094546v2 0048172-000515</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0x0101006E56B4D1795A2E4DB2F0B01679ED314A0067CB95763FECBF4FA7AA57FB91BB1F81</vt:lpwstr>
  </property>
  <property fmtid="{D5CDD505-2E9C-101B-9397-08002B2CF9AE}" pid="6" name="_docset_NoMedatataSyncRequired">
    <vt:lpwstr>False</vt:lpwstr>
  </property>
</Properties>
</file>