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THE WASHINGTON STATE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UTILITIES AND TRANSPORTATION COMMISSION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4949" w:rsidTr="00904949">
        <w:tc>
          <w:tcPr>
            <w:tcW w:w="4788" w:type="dxa"/>
            <w:tcBorders>
              <w:top w:val="nil"/>
              <w:lef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Petition for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Arbitration of an Interconnection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Between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COUNTY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CORPORATION OF WASHINGTON,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Pursuant to 47 U.S.C. Section 252(b).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Docket  UT-093035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Pr="009C61E2" w:rsidRDefault="009C61E2" w:rsidP="00F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NORTH COUNTY COMMUNICATIONS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CORPORATION’S </w:t>
            </w:r>
            <w:r w:rsidRPr="009C61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ANSWER TO QWEST’S PETITION FOR ARBITRATION</w:t>
            </w:r>
          </w:p>
        </w:tc>
      </w:tr>
    </w:tbl>
    <w:p w:rsidR="00904949" w:rsidRDefault="00904949" w:rsidP="00904949">
      <w:pPr>
        <w:rPr>
          <w:rFonts w:ascii="Times New Roman" w:hAnsi="Times New Roman" w:cs="Times New Roman"/>
          <w:sz w:val="24"/>
          <w:szCs w:val="24"/>
        </w:rPr>
      </w:pPr>
    </w:p>
    <w:p w:rsidR="009C61E2" w:rsidRPr="009C61E2" w:rsidRDefault="009C61E2" w:rsidP="009C61E2">
      <w:pPr>
        <w:spacing w:before="480"/>
        <w:ind w:left="1080" w:right="108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9C61E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i.  </w:t>
      </w:r>
      <w:r w:rsidRPr="009C61E2">
        <w:rPr>
          <w:rFonts w:ascii="Times New Roman" w:eastAsia="Calibri" w:hAnsi="Times New Roman" w:cs="Times New Roman"/>
          <w:b/>
          <w:sz w:val="24"/>
          <w:szCs w:val="24"/>
          <w:u w:val="single"/>
        </w:rPr>
        <w:t>History Of The Proceeding</w:t>
      </w:r>
    </w:p>
    <w:p w:rsidR="009C61E2" w:rsidRDefault="009C61E2" w:rsidP="009C61E2">
      <w:pPr>
        <w:pStyle w:val="BodyText"/>
        <w:widowControl/>
        <w:spacing w:before="240"/>
        <w:ind w:left="-720" w:firstLine="0"/>
      </w:pPr>
      <w:r>
        <w:rPr>
          <w:i/>
        </w:rPr>
        <w:t>1</w:t>
      </w:r>
      <w:r>
        <w:rPr>
          <w:i/>
        </w:rPr>
        <w:tab/>
      </w:r>
      <w:r>
        <w:t xml:space="preserve">As Qwest Corporation (“Qwest”) admits in its Petition for Arbitration (“Qwest Petition”), Qwest </w:t>
      </w:r>
      <w:r>
        <w:tab/>
        <w:t xml:space="preserve">and North County Communications Corporation (North County”) are already parties to an </w:t>
      </w:r>
      <w:r>
        <w:tab/>
        <w:t xml:space="preserve">interconnection agreement that became effective on August 27, 1997 (“Existing ICA”).  Qwest </w:t>
      </w:r>
      <w:r>
        <w:tab/>
        <w:t xml:space="preserve">Petition, 3:10.  The parties also agree that the Existing ICA between them is currently effective </w:t>
      </w:r>
      <w:r>
        <w:tab/>
        <w:t xml:space="preserve">and, by its own terms, remains in effect until a new agreement becomes effective between the </w:t>
      </w:r>
      <w:r>
        <w:tab/>
        <w:t>parties.  Id.</w:t>
      </w:r>
    </w:p>
    <w:p w:rsidR="009C61E2" w:rsidRDefault="009C61E2" w:rsidP="00DA0337">
      <w:pPr>
        <w:pStyle w:val="BodyText"/>
        <w:widowControl/>
        <w:ind w:left="-720" w:firstLine="0"/>
        <w:rPr>
          <w:i/>
        </w:rPr>
      </w:pPr>
    </w:p>
    <w:p w:rsidR="009C61E2" w:rsidRDefault="00DA0337" w:rsidP="009C61E2">
      <w:pPr>
        <w:pStyle w:val="BodyText"/>
        <w:widowControl/>
        <w:ind w:left="-720" w:firstLine="0"/>
      </w:pPr>
      <w:r>
        <w:rPr>
          <w:i/>
        </w:rPr>
        <w:t>2</w:t>
      </w:r>
      <w:r>
        <w:rPr>
          <w:i/>
        </w:rPr>
        <w:tab/>
      </w:r>
      <w:r w:rsidR="00FC0C46">
        <w:t xml:space="preserve"> </w:t>
      </w:r>
      <w:r w:rsidR="009C61E2">
        <w:t xml:space="preserve">On or about July 2, 2008, North County received a request for negotiations from Qwest </w:t>
      </w:r>
      <w:r w:rsidR="009C61E2">
        <w:tab/>
        <w:t xml:space="preserve">regarding a new interconnection agreement.  The parties agreed to an extension of the arbitration </w:t>
      </w:r>
      <w:r w:rsidR="009C61E2">
        <w:tab/>
        <w:t xml:space="preserve">window without waiving any rights or making any admissions that arbitration was appropriate </w:t>
      </w:r>
      <w:r w:rsidR="009C61E2">
        <w:tab/>
        <w:t xml:space="preserve">such that the window to file a petition for arbitration would </w:t>
      </w:r>
      <w:r w:rsidR="009C61E2" w:rsidRPr="006A03E7">
        <w:t>commence</w:t>
      </w:r>
      <w:r w:rsidR="009C61E2">
        <w:t xml:space="preserve"> on July 9, 2009 and end</w:t>
      </w:r>
      <w:r w:rsidR="009C61E2" w:rsidRPr="006A03E7">
        <w:t xml:space="preserve"> </w:t>
      </w:r>
      <w:r w:rsidR="009C61E2">
        <w:tab/>
      </w:r>
      <w:r w:rsidR="009C61E2" w:rsidRPr="006A03E7">
        <w:t>on August 3, 2009, inclusive</w:t>
      </w:r>
      <w:r w:rsidR="009C61E2">
        <w:t>.</w:t>
      </w:r>
    </w:p>
    <w:p w:rsidR="009C61E2" w:rsidRDefault="009C61E2" w:rsidP="00FC0C46">
      <w:pPr>
        <w:pStyle w:val="BodyText"/>
        <w:widowControl/>
        <w:ind w:left="-720" w:firstLine="0"/>
        <w:rPr>
          <w:i/>
        </w:rPr>
      </w:pPr>
    </w:p>
    <w:p w:rsidR="00DA0337" w:rsidRDefault="00DA0337" w:rsidP="00FC0C46">
      <w:pPr>
        <w:pStyle w:val="BodyText"/>
        <w:widowControl/>
        <w:ind w:left="-720" w:firstLine="0"/>
      </w:pPr>
      <w:r>
        <w:rPr>
          <w:i/>
        </w:rPr>
        <w:t>3</w:t>
      </w:r>
      <w:r>
        <w:rPr>
          <w:i/>
        </w:rPr>
        <w:tab/>
      </w:r>
      <w:r w:rsidR="009C61E2">
        <w:t xml:space="preserve">On July 31, 2009, Qwest initiated this proceeding to compel arbitration of a new interconnection </w:t>
      </w:r>
      <w:r w:rsidR="009C61E2">
        <w:tab/>
        <w:t xml:space="preserve">agreement with North County before the Washington Utilities and Transportation Commission </w:t>
      </w:r>
      <w:r w:rsidR="009C61E2">
        <w:tab/>
        <w:t>(“Commission”) claiming such petition was filed p</w:t>
      </w:r>
      <w:r w:rsidR="009C61E2" w:rsidRPr="00BA401D">
        <w:t xml:space="preserve">ursuant to 47 U.S.C. </w:t>
      </w:r>
      <w:r w:rsidR="009C61E2">
        <w:t xml:space="preserve">§ </w:t>
      </w:r>
      <w:r w:rsidR="009C61E2" w:rsidRPr="00BA401D">
        <w:t xml:space="preserve">252(b) of the </w:t>
      </w:r>
      <w:r w:rsidR="009C61E2">
        <w:tab/>
      </w:r>
      <w:r w:rsidR="009C61E2" w:rsidRPr="00BA401D">
        <w:t xml:space="preserve">Telecommunications Act of 1996 ("the </w:t>
      </w:r>
      <w:r w:rsidR="009C61E2">
        <w:t xml:space="preserve">1996 </w:t>
      </w:r>
      <w:r w:rsidR="009C61E2" w:rsidRPr="00BA401D">
        <w:t>Act") and W</w:t>
      </w:r>
      <w:r w:rsidR="009C61E2">
        <w:t>.</w:t>
      </w:r>
      <w:r w:rsidR="009C61E2" w:rsidRPr="00BA401D">
        <w:t>A</w:t>
      </w:r>
      <w:r w:rsidR="009C61E2">
        <w:t>.</w:t>
      </w:r>
      <w:r w:rsidR="009C61E2" w:rsidRPr="00BA401D">
        <w:t>C</w:t>
      </w:r>
      <w:r w:rsidR="009C61E2">
        <w:t>.</w:t>
      </w:r>
      <w:r w:rsidR="009C61E2" w:rsidRPr="00BA401D">
        <w:t xml:space="preserve"> 480-07-630</w:t>
      </w:r>
      <w:r w:rsidR="009C61E2">
        <w:t xml:space="preserve">.  Qwest Petition, ¶¶ </w:t>
      </w:r>
      <w:r w:rsidR="009C61E2">
        <w:tab/>
        <w:t xml:space="preserve">1, 3.  Thereafter, both parties agreed to multiple stays of the arbitration proceeding to allow the </w:t>
      </w:r>
      <w:r w:rsidR="009C61E2">
        <w:tab/>
        <w:t xml:space="preserve">parties, who had worked amicably under the old agreement for more than a decade, to try to </w:t>
      </w:r>
      <w:r w:rsidR="009C61E2">
        <w:tab/>
        <w:t xml:space="preserve">negotiate a new agreement amongst them.  Qwest felt that negotiations had reached an impasse </w:t>
      </w:r>
      <w:r w:rsidR="009C61E2">
        <w:tab/>
        <w:t xml:space="preserve">after several months of negotiations.  In Status Updates filed with the Commission on February </w:t>
      </w:r>
      <w:r w:rsidR="009C61E2">
        <w:tab/>
        <w:t xml:space="preserve">19, 2010, the parties indicated to the Commission that Qwest felt an impasse had been reached </w:t>
      </w:r>
      <w:r w:rsidR="009C61E2">
        <w:tab/>
        <w:t xml:space="preserve">and had begin to prefer formal arbitration to continuing private negotiation, and while North </w:t>
      </w:r>
      <w:r w:rsidR="009C61E2">
        <w:tab/>
        <w:t xml:space="preserve">County did not prefer to abandon negotiations, it deferred to Qwest’s request.  North County </w:t>
      </w:r>
      <w:r w:rsidR="009C61E2">
        <w:tab/>
        <w:t xml:space="preserve">respectfully contended that the petition is improper on its face and respectfully moved to dismiss </w:t>
      </w:r>
      <w:r w:rsidR="009C61E2">
        <w:tab/>
        <w:t xml:space="preserve">on the grounds that this Commission lacks jurisdiction to hear the petition pursuant to 47 U.S.C. </w:t>
      </w:r>
      <w:r w:rsidR="009C61E2">
        <w:tab/>
        <w:t xml:space="preserve">§§ 251, 252.  The administrative law judge ruled that the Commission has jurisdiction, and North </w:t>
      </w:r>
      <w:r w:rsidR="009C61E2">
        <w:tab/>
        <w:t xml:space="preserve">County will file for a full Commission review.  </w:t>
      </w:r>
      <w:r w:rsidR="009C61E2" w:rsidRPr="00771F3A">
        <w:rPr>
          <w:i/>
        </w:rPr>
        <w:t>See generally</w:t>
      </w:r>
      <w:r w:rsidR="009C61E2">
        <w:t>, Order on Motion to Dismiss.</w:t>
      </w:r>
      <w:r w:rsidR="00FC0C46">
        <w:t xml:space="preserve"> </w:t>
      </w:r>
    </w:p>
    <w:p w:rsidR="009C61E2" w:rsidRDefault="009C61E2" w:rsidP="009C61E2">
      <w:pPr>
        <w:pStyle w:val="BodyText"/>
        <w:widowControl/>
        <w:ind w:firstLine="720"/>
        <w:jc w:val="center"/>
        <w:rPr>
          <w:b/>
          <w:u w:val="single"/>
        </w:rPr>
      </w:pPr>
      <w:r w:rsidRPr="00720F26">
        <w:rPr>
          <w:b/>
        </w:rPr>
        <w:t xml:space="preserve">II.  </w:t>
      </w:r>
      <w:r w:rsidRPr="00771F3A">
        <w:rPr>
          <w:b/>
          <w:u w:val="single"/>
        </w:rPr>
        <w:t>Summary of Negotiations</w:t>
      </w:r>
    </w:p>
    <w:p w:rsidR="009C61E2" w:rsidRPr="009C61E2" w:rsidRDefault="009C61E2" w:rsidP="009C61E2">
      <w:pPr>
        <w:pStyle w:val="BodyText"/>
        <w:widowControl/>
        <w:ind w:left="-720" w:firstLine="0"/>
        <w:rPr>
          <w:b/>
          <w:u w:val="single"/>
        </w:rPr>
      </w:pPr>
      <w:r>
        <w:rPr>
          <w:i/>
        </w:rPr>
        <w:t>4</w:t>
      </w:r>
      <w:r>
        <w:rPr>
          <w:i/>
        </w:rPr>
        <w:tab/>
      </w:r>
      <w:r>
        <w:t xml:space="preserve">North County entered into negotiations purely out of courtesy to a carrier with whom it had a </w:t>
      </w:r>
      <w:r>
        <w:tab/>
        <w:t xml:space="preserve">long relationship since it disputes that the conditions precedent exist for Qwest to force </w:t>
      </w:r>
      <w:r>
        <w:tab/>
        <w:t>negotiations or any other procedures under Section 252.</w:t>
      </w: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5</w:t>
      </w:r>
      <w:r>
        <w:rPr>
          <w:i/>
        </w:rPr>
        <w:tab/>
      </w:r>
      <w:r>
        <w:t xml:space="preserve">Due to miscommunications on the part of North County’s previous counsel, negotiations did not </w:t>
      </w:r>
      <w:r>
        <w:tab/>
        <w:t>start in earnest until Qwest filed its Petition for Arbitration in August of 2009.</w:t>
      </w:r>
    </w:p>
    <w:p w:rsidR="009C61E2" w:rsidRDefault="009C61E2" w:rsidP="009C61E2">
      <w:pPr>
        <w:pStyle w:val="BodyText"/>
        <w:widowControl/>
        <w:ind w:left="-720" w:firstLine="0"/>
      </w:pPr>
    </w:p>
    <w:p w:rsidR="009C61E2" w:rsidRDefault="009C61E2" w:rsidP="009C61E2">
      <w:pPr>
        <w:pStyle w:val="BodyText"/>
        <w:widowControl/>
        <w:ind w:left="-720" w:firstLine="0"/>
      </w:pPr>
      <w:r w:rsidRPr="009C61E2">
        <w:rPr>
          <w:i/>
        </w:rPr>
        <w:t>6</w:t>
      </w:r>
      <w:r>
        <w:tab/>
        <w:t xml:space="preserve">Once the Dicks &amp; Workman firm was engaged, these negotiations continued at a respectable </w:t>
      </w:r>
      <w:r>
        <w:tab/>
        <w:t xml:space="preserve">pace and with enough progress that both parties and the Commission felt confident in agreeing to </w:t>
      </w:r>
      <w:r>
        <w:tab/>
        <w:t xml:space="preserve">numerous stays of formal arbitration in hopes the negotiations would solve any issues between </w:t>
      </w:r>
      <w:r>
        <w:tab/>
        <w:t>the parties.</w:t>
      </w:r>
    </w:p>
    <w:p w:rsidR="009C61E2" w:rsidRDefault="009C61E2" w:rsidP="009C61E2">
      <w:pPr>
        <w:pStyle w:val="BodyText"/>
        <w:widowControl/>
        <w:ind w:left="-720" w:firstLine="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7</w:t>
      </w:r>
      <w:r>
        <w:rPr>
          <w:i/>
        </w:rPr>
        <w:tab/>
      </w:r>
      <w:r>
        <w:t xml:space="preserve">While Qwest took its proposed new interconnection agreement as the baseline for negotiations, </w:t>
      </w:r>
      <w:r>
        <w:tab/>
        <w:t xml:space="preserve">North County repeatedly reiterated its primary objective that there be no material changes from </w:t>
      </w:r>
      <w:r>
        <w:tab/>
        <w:t xml:space="preserve">the current interconnection agreement between the parties.  North County and Qwest made </w:t>
      </w:r>
      <w:r>
        <w:tab/>
        <w:t xml:space="preserve">attempts to conform its proposed new agreement to the primary terms of the existing </w:t>
      </w:r>
      <w:r>
        <w:tab/>
        <w:t>interconnection agreement between the parties.</w:t>
      </w:r>
    </w:p>
    <w:p w:rsidR="009C61E2" w:rsidRDefault="009C61E2" w:rsidP="009C61E2">
      <w:pPr>
        <w:pStyle w:val="BodyText"/>
        <w:widowControl/>
        <w:ind w:left="-720" w:firstLine="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8</w:t>
      </w:r>
      <w:r>
        <w:rPr>
          <w:i/>
        </w:rPr>
        <w:tab/>
      </w:r>
      <w:r>
        <w:t xml:space="preserve">While the negotiators for Qwest were able to conform many of the material provisions of their </w:t>
      </w:r>
      <w:r>
        <w:tab/>
        <w:t xml:space="preserve">proposed new agreement to the terms and interpretation of those terms that had served the parties </w:t>
      </w:r>
      <w:r>
        <w:tab/>
        <w:t xml:space="preserve">well in the existing agreement, Qwest would not agree to providing any sort of written </w:t>
      </w:r>
      <w:r>
        <w:tab/>
        <w:t xml:space="preserve">assurances that the material terms or historical interpretation of the terms, and most importantly </w:t>
      </w:r>
      <w:r>
        <w:tab/>
        <w:t xml:space="preserve">the charges imposed thereunder, would be unchanged from the existing agreement to Qwest’s </w:t>
      </w:r>
      <w:r>
        <w:tab/>
        <w:t xml:space="preserve">new proposed agreement.  Within this fundamental disagreement, most of the specific areas of </w:t>
      </w:r>
      <w:r>
        <w:tab/>
        <w:t xml:space="preserve">dispute were able to be tentatively resolved.  Notably, the parties quickly resolved that Qwest did </w:t>
      </w:r>
      <w:r>
        <w:tab/>
        <w:t xml:space="preserve">not object to North County’s continued use of MF signaling in interconnection as long as the </w:t>
      </w:r>
      <w:r>
        <w:tab/>
        <w:t xml:space="preserve">traffic between the parties continued its decade long trend of being one sided from Qwest to </w:t>
      </w:r>
      <w:r>
        <w:tab/>
        <w:t xml:space="preserve">North County.  Curiously, Qwest’s only stated reason for demanding a new ICA was its </w:t>
      </w:r>
      <w:r>
        <w:tab/>
        <w:t>purported desire to compel SS7 signaling.  Qwest Petition, ¶¶ 11 – 17.</w:t>
      </w:r>
    </w:p>
    <w:p w:rsidR="009C61E2" w:rsidRDefault="009C61E2" w:rsidP="009C61E2">
      <w:pPr>
        <w:pStyle w:val="BodyText"/>
        <w:widowControl/>
        <w:ind w:left="-720" w:firstLine="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9</w:t>
      </w:r>
      <w:r>
        <w:rPr>
          <w:i/>
        </w:rPr>
        <w:tab/>
      </w:r>
      <w:r>
        <w:t xml:space="preserve">Contrary to Qwest’s position as set forth in its petition, North County discovered numerous </w:t>
      </w:r>
      <w:r>
        <w:tab/>
        <w:t xml:space="preserve">billing practice changes from the old tried-and-true existing ICA to Qwest’s proposed ICA.  On </w:t>
      </w:r>
      <w:r>
        <w:tab/>
        <w:t xml:space="preserve">or about December 16, 2010, North County discovered that Qwest interpreted their new </w:t>
      </w:r>
      <w:r>
        <w:tab/>
        <w:t xml:space="preserve">proposed agreement as requiring new fees and charges on important network elements that it did </w:t>
      </w:r>
      <w:r>
        <w:tab/>
        <w:t xml:space="preserve">not interpret the existing interconnection agreement as charging.  The new fees and charges </w:t>
      </w:r>
      <w:r>
        <w:tab/>
        <w:t xml:space="preserve">revolve around a “relative use factor” determining who pays for trunks for Qwest to interconnect </w:t>
      </w:r>
      <w:r>
        <w:tab/>
        <w:t>with North County.</w:t>
      </w:r>
    </w:p>
    <w:p w:rsidR="009C61E2" w:rsidRDefault="009C61E2" w:rsidP="009C61E2">
      <w:pPr>
        <w:pStyle w:val="BodyText"/>
        <w:widowControl/>
        <w:ind w:left="-720" w:firstLine="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10</w:t>
      </w:r>
      <w:r>
        <w:rPr>
          <w:i/>
        </w:rPr>
        <w:tab/>
      </w:r>
      <w:r>
        <w:t xml:space="preserve">The existing interconnection agreement between the parties would not allow charges for this </w:t>
      </w:r>
      <w:r>
        <w:tab/>
        <w:t xml:space="preserve">“relative use factor” under any interpretation, including the change of law clause, since no </w:t>
      </w:r>
      <w:r>
        <w:tab/>
        <w:t>lawmaking or administrative body has even inferred that such a charge is mandated.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11</w:t>
      </w:r>
      <w:r>
        <w:rPr>
          <w:i/>
        </w:rPr>
        <w:tab/>
      </w:r>
      <w:r>
        <w:t xml:space="preserve">North County has repeatedly reviewed Qwest’s proposed new interconnection agreement with an </w:t>
      </w:r>
      <w:r>
        <w:tab/>
        <w:t xml:space="preserve">eye toward compromise.  However it cannot identify each and every instance where changes in </w:t>
      </w:r>
      <w:r>
        <w:tab/>
        <w:t xml:space="preserve">interpretation of that complex and voluminous agreement might have a substantial effect on the </w:t>
      </w:r>
      <w:r>
        <w:tab/>
        <w:t xml:space="preserve">charges assessed to North County.  The existing agreement has served the parties well and </w:t>
      </w:r>
      <w:r>
        <w:tab/>
        <w:t>provides consistency in their business relationship.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12</w:t>
      </w:r>
      <w:r>
        <w:rPr>
          <w:i/>
        </w:rPr>
        <w:tab/>
      </w:r>
      <w:r>
        <w:t xml:space="preserve">Qwest indicated that there was no room to negotiate on this so-called “relative use factor” </w:t>
      </w:r>
      <w:r>
        <w:tab/>
        <w:t xml:space="preserve">language and interpretation when the issue was raised on or about December 16, 2009.  Qwest </w:t>
      </w:r>
      <w:r>
        <w:tab/>
        <w:t xml:space="preserve">then peremptorily stated that resolution of the issue along with others had to be completed that </w:t>
      </w:r>
      <w:r>
        <w:tab/>
        <w:t xml:space="preserve">very day without any real forewarning. 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13</w:t>
      </w:r>
      <w:r>
        <w:rPr>
          <w:i/>
        </w:rPr>
        <w:tab/>
      </w:r>
      <w:r>
        <w:t xml:space="preserve">North County continued to believe that negotiations could lead to a workable agreement, even </w:t>
      </w:r>
      <w:r>
        <w:tab/>
        <w:t xml:space="preserve">with respect to the “relative use factor”, and asked the Commission at status conferences to </w:t>
      </w:r>
      <w:r>
        <w:tab/>
        <w:t>continue to stay proceedings to see if the parties could resolve the issue.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14</w:t>
      </w:r>
      <w:r>
        <w:rPr>
          <w:i/>
        </w:rPr>
        <w:tab/>
      </w:r>
      <w:r>
        <w:t xml:space="preserve">Presumably due to busy schedules, communications between the parties dropped off significantly </w:t>
      </w:r>
      <w:r>
        <w:tab/>
        <w:t xml:space="preserve">in January and February until the Commission decided to spark activity by setting a briefing </w:t>
      </w:r>
      <w:r>
        <w:tab/>
        <w:t xml:space="preserve">schedule in this case.  Communications picked up considerably, and it appeared that a negotiated </w:t>
      </w:r>
      <w:r>
        <w:tab/>
        <w:t xml:space="preserve">agreement was still possible even over the “relative use factor” dispute and remaining </w:t>
      </w:r>
      <w:r>
        <w:tab/>
        <w:t xml:space="preserve">outstanding issues, however the motion to dismiss has commanded the parties attention for the </w:t>
      </w:r>
      <w:r>
        <w:tab/>
        <w:t>last few weeks.</w:t>
      </w:r>
    </w:p>
    <w:p w:rsidR="009C61E2" w:rsidRPr="00DB15BA" w:rsidRDefault="009C61E2" w:rsidP="009C61E2">
      <w:pPr>
        <w:pStyle w:val="BodyText"/>
        <w:widowControl/>
        <w:ind w:firstLine="720"/>
        <w:jc w:val="center"/>
        <w:rPr>
          <w:b/>
          <w:u w:val="single"/>
        </w:rPr>
      </w:pPr>
      <w:r w:rsidRPr="00720F26">
        <w:rPr>
          <w:b/>
        </w:rPr>
        <w:t xml:space="preserve">III.  </w:t>
      </w:r>
      <w:r w:rsidRPr="00DB15BA">
        <w:rPr>
          <w:b/>
          <w:u w:val="single"/>
        </w:rPr>
        <w:t>Specific Responses To Factual Allegations</w:t>
      </w: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15</w:t>
      </w:r>
      <w:r>
        <w:rPr>
          <w:i/>
        </w:rPr>
        <w:tab/>
      </w:r>
      <w:r>
        <w:t xml:space="preserve">North County asserts, to the extent that paragraphs 1, 3, 4, 5, 8, and 9, inclusive, merely state </w:t>
      </w:r>
      <w:r>
        <w:tab/>
        <w:t xml:space="preserve">what Qwest seeks in this suit or make legal arguments, the paragraphs contain no allegations to </w:t>
      </w:r>
      <w:r>
        <w:tab/>
        <w:t xml:space="preserve">which a response is required. To the extent any response is deemed necessary, North County </w:t>
      </w:r>
      <w:r>
        <w:tab/>
        <w:t>denies the allegations in paragraphs 1 and 3 through 5, inclusive, of the Qwest Petition.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16</w:t>
      </w:r>
      <w:r>
        <w:rPr>
          <w:i/>
        </w:rPr>
        <w:tab/>
      </w:r>
      <w:r>
        <w:t xml:space="preserve">North County admits the allegations of paragraphs 2, 6, 7, and 10, inclusive, of the Qwest </w:t>
      </w:r>
      <w:r>
        <w:tab/>
        <w:t>Petition.</w:t>
      </w:r>
    </w:p>
    <w:p w:rsidR="009C61E2" w:rsidRDefault="009C61E2" w:rsidP="009C61E2">
      <w:pPr>
        <w:pStyle w:val="BodyText"/>
        <w:widowControl/>
        <w:ind w:left="-720" w:firstLine="0"/>
      </w:pPr>
    </w:p>
    <w:p w:rsidR="009C61E2" w:rsidRPr="009C61E2" w:rsidRDefault="009C61E2" w:rsidP="009C61E2">
      <w:pPr>
        <w:pStyle w:val="BodyText"/>
        <w:widowControl/>
        <w:ind w:left="-720" w:firstLine="0"/>
      </w:pPr>
      <w:r>
        <w:rPr>
          <w:i/>
        </w:rPr>
        <w:t>17</w:t>
      </w:r>
      <w:r>
        <w:rPr>
          <w:i/>
        </w:rPr>
        <w:tab/>
      </w:r>
      <w:r>
        <w:t xml:space="preserve">North County admits that it uses MF signaling.  As to the remainder of the allegations in </w:t>
      </w:r>
    </w:p>
    <w:p w:rsidR="009C61E2" w:rsidRDefault="009C61E2" w:rsidP="009C61E2">
      <w:pPr>
        <w:pStyle w:val="BodyText"/>
        <w:widowControl/>
        <w:ind w:firstLine="0"/>
      </w:pPr>
      <w:r>
        <w:t>paragraph 11, North County lacks knowledge or information sufficient to form a belief about the truth of, and on that basis denies the allegations in paragraph 11 of the Qwest Petition.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18</w:t>
      </w:r>
      <w:r>
        <w:rPr>
          <w:i/>
        </w:rPr>
        <w:tab/>
      </w:r>
      <w:r>
        <w:t xml:space="preserve">North County lacks knowledge or information sufficient to form a belief about the truth of, and </w:t>
      </w:r>
      <w:r>
        <w:tab/>
        <w:t>on that basis denies the allegations in paragraph 12 of the Qwest Petition.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19</w:t>
      </w:r>
      <w:r>
        <w:rPr>
          <w:i/>
        </w:rPr>
        <w:tab/>
      </w:r>
      <w:r>
        <w:t>North County admits the allegations of paragraph 13 of the Qwest Petition.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9C61E2" w:rsidP="009C61E2">
      <w:pPr>
        <w:pStyle w:val="BodyText"/>
        <w:widowControl/>
        <w:ind w:left="-720" w:firstLine="0"/>
      </w:pPr>
      <w:r>
        <w:rPr>
          <w:i/>
        </w:rPr>
        <w:t>20</w:t>
      </w:r>
      <w:r>
        <w:rPr>
          <w:i/>
        </w:rPr>
        <w:tab/>
      </w:r>
      <w:r>
        <w:t>North County admits the allegations of paragraph 14 of the Qwest Petition.</w:t>
      </w:r>
    </w:p>
    <w:p w:rsidR="009C61E2" w:rsidRDefault="009C61E2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21</w:t>
      </w:r>
      <w:r>
        <w:rPr>
          <w:i/>
        </w:rPr>
        <w:tab/>
      </w:r>
      <w:r w:rsidR="009C61E2">
        <w:t xml:space="preserve">North County denies Qwest’s allegation that North County has not objected to the proposed ICA.  </w:t>
      </w:r>
      <w:r>
        <w:tab/>
      </w:r>
      <w:r w:rsidR="009C61E2">
        <w:t xml:space="preserve">As to the remainder of the allegations in paragraph 15, North County lacks knowledge or </w:t>
      </w:r>
      <w:r>
        <w:tab/>
      </w:r>
      <w:r w:rsidR="009C61E2">
        <w:t xml:space="preserve">information sufficient to form a belief about the truth of, and on that basis denies the allegations </w:t>
      </w:r>
      <w:r>
        <w:tab/>
      </w:r>
      <w:r w:rsidR="009C61E2">
        <w:t>in paragraph 15 of the Qwest Petition.</w:t>
      </w:r>
    </w:p>
    <w:p w:rsidR="003427FF" w:rsidRDefault="003427FF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22</w:t>
      </w:r>
      <w:r>
        <w:rPr>
          <w:i/>
        </w:rPr>
        <w:tab/>
      </w:r>
      <w:r w:rsidR="009C61E2">
        <w:t xml:space="preserve">North County lacks knowledge or information sufficient to form a belief about the truth of, and </w:t>
      </w:r>
      <w:r>
        <w:tab/>
      </w:r>
      <w:r w:rsidR="009C61E2">
        <w:t>on that basis denies the allegations in paragraph 16 of the Qwest Petition.</w:t>
      </w:r>
    </w:p>
    <w:p w:rsidR="003427FF" w:rsidRDefault="003427FF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23</w:t>
      </w:r>
      <w:r>
        <w:rPr>
          <w:i/>
        </w:rPr>
        <w:tab/>
      </w:r>
      <w:r w:rsidR="009C61E2">
        <w:t xml:space="preserve">North County lacks knowledge or information sufficient to form a belief about the truth of, and </w:t>
      </w:r>
      <w:r>
        <w:tab/>
      </w:r>
      <w:r w:rsidR="009C61E2">
        <w:t>on that basis denies the allegations in paragraph 17 of the Qwest Petition.</w:t>
      </w:r>
    </w:p>
    <w:p w:rsidR="003427FF" w:rsidRDefault="003427FF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24</w:t>
      </w:r>
      <w:r>
        <w:rPr>
          <w:i/>
        </w:rPr>
        <w:tab/>
      </w:r>
      <w:r w:rsidR="009C61E2">
        <w:t xml:space="preserve">North County asserts, to the extent that paragraphs 18, 19, 20, and 21, inclusive, merely state </w:t>
      </w:r>
      <w:r>
        <w:tab/>
      </w:r>
      <w:r w:rsidR="009C61E2">
        <w:t xml:space="preserve">what Qwest seeks in this suit or make legal arguments, the paragraphs contain no allegations to </w:t>
      </w:r>
      <w:r>
        <w:tab/>
      </w:r>
      <w:r w:rsidR="009C61E2">
        <w:t xml:space="preserve">which a response is required. To the extent any response is deemed necessary, North County </w:t>
      </w:r>
      <w:r>
        <w:tab/>
      </w:r>
      <w:r w:rsidR="009C61E2">
        <w:t>denies the allegations in paragraphs 18, 19, 20, and 21, inclusive, of the Qwest Petition.</w:t>
      </w:r>
    </w:p>
    <w:p w:rsidR="009C61E2" w:rsidRPr="00455935" w:rsidRDefault="009C61E2" w:rsidP="009C61E2">
      <w:pPr>
        <w:pStyle w:val="BodyText"/>
        <w:widowControl/>
        <w:ind w:firstLine="0"/>
        <w:jc w:val="center"/>
        <w:rPr>
          <w:b/>
          <w:u w:val="single"/>
        </w:rPr>
      </w:pPr>
      <w:r w:rsidRPr="00720F26">
        <w:rPr>
          <w:b/>
        </w:rPr>
        <w:t xml:space="preserve">IV.  </w:t>
      </w:r>
      <w:r w:rsidRPr="00455935">
        <w:rPr>
          <w:b/>
          <w:u w:val="single"/>
        </w:rPr>
        <w:t>North County Arbitration Positions</w:t>
      </w: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25</w:t>
      </w:r>
      <w:r>
        <w:rPr>
          <w:i/>
        </w:rPr>
        <w:tab/>
      </w:r>
      <w:r w:rsidR="009C61E2">
        <w:t xml:space="preserve">North County respectfully contends that the Commission lacks jurisdiction to arbitrate this </w:t>
      </w:r>
      <w:r>
        <w:tab/>
      </w:r>
      <w:r w:rsidR="009C61E2">
        <w:t xml:space="preserve">dispute pursuant to the plain language of 47 U.S.C. § 252(b) and </w:t>
      </w:r>
      <w:r w:rsidR="009C61E2" w:rsidRPr="00455935">
        <w:t>WAC 480-07-630</w:t>
      </w:r>
      <w:r w:rsidR="009C61E2">
        <w:t>.</w:t>
      </w:r>
    </w:p>
    <w:p w:rsidR="003427FF" w:rsidRDefault="003427FF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26</w:t>
      </w:r>
      <w:r>
        <w:rPr>
          <w:i/>
        </w:rPr>
        <w:tab/>
      </w:r>
      <w:r w:rsidR="009C61E2">
        <w:t xml:space="preserve">North County contends that the parties were able to resolve Qwest’s stated reason for making </w:t>
      </w:r>
      <w:r>
        <w:tab/>
      </w:r>
      <w:r w:rsidR="009C61E2">
        <w:t xml:space="preserve">this petition, accommodating signaling technology, by private negotiation and therefore this </w:t>
      </w:r>
      <w:r>
        <w:tab/>
      </w:r>
      <w:r w:rsidR="009C61E2">
        <w:t>petition is made on questionable or evasive grounds.</w:t>
      </w:r>
    </w:p>
    <w:p w:rsidR="003427FF" w:rsidRDefault="003427FF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27</w:t>
      </w:r>
      <w:r>
        <w:rPr>
          <w:i/>
        </w:rPr>
        <w:tab/>
      </w:r>
      <w:r w:rsidR="009C61E2">
        <w:t xml:space="preserve">North County contends that the minor changes Qwest requests in its Petition are better handled </w:t>
      </w:r>
      <w:r>
        <w:tab/>
      </w:r>
      <w:r w:rsidR="009C61E2">
        <w:t xml:space="preserve">through amendment to the Existing ICA.  The parties are well aware of the interpretation and </w:t>
      </w:r>
      <w:r>
        <w:tab/>
      </w:r>
      <w:r w:rsidR="009C61E2">
        <w:t xml:space="preserve">their rights and responsibilities under the Existing ICA, which has a robust and well used </w:t>
      </w:r>
      <w:r>
        <w:tab/>
      </w:r>
      <w:r w:rsidR="009C61E2">
        <w:t xml:space="preserve">amendment procedure and change of law clause to adapt to changing conditions.  North County </w:t>
      </w:r>
      <w:r>
        <w:tab/>
      </w:r>
      <w:r w:rsidR="009C61E2">
        <w:t xml:space="preserve">contends that the proposed ICA, as opposed to the existing ICA, is liable to widely differing </w:t>
      </w:r>
      <w:r>
        <w:tab/>
      </w:r>
      <w:r w:rsidR="009C61E2">
        <w:t xml:space="preserve">interpretation by the parties, and is therefore a less reliable agreement which will almost </w:t>
      </w:r>
      <w:r>
        <w:tab/>
      </w:r>
      <w:r w:rsidR="009C61E2">
        <w:t xml:space="preserve">inevitably lead to dispute and opens the door to a possible raft of dispute, acrimony, and possible </w:t>
      </w:r>
      <w:r>
        <w:tab/>
      </w:r>
      <w:r w:rsidR="009C61E2">
        <w:t xml:space="preserve">formal arbitration or litigation.  North County submits that there is simply no reason to risk the </w:t>
      </w:r>
      <w:r>
        <w:tab/>
      </w:r>
      <w:r w:rsidR="009C61E2">
        <w:t xml:space="preserve">insecurity of this new agreement where the parties have worked amicably under the well defined </w:t>
      </w:r>
      <w:r>
        <w:tab/>
      </w:r>
      <w:r w:rsidR="009C61E2">
        <w:t xml:space="preserve">and reliable existing ICA, and the changes Qwest officially says it desires are simple matters for </w:t>
      </w:r>
      <w:r>
        <w:tab/>
      </w:r>
      <w:r w:rsidR="009C61E2">
        <w:t>amendment.</w:t>
      </w:r>
    </w:p>
    <w:p w:rsidR="003427FF" w:rsidRDefault="003427FF" w:rsidP="009C61E2">
      <w:pPr>
        <w:pStyle w:val="BodyText"/>
        <w:widowControl/>
        <w:ind w:firstLine="720"/>
      </w:pPr>
    </w:p>
    <w:p w:rsidR="009C61E2" w:rsidRDefault="003427FF" w:rsidP="003427FF">
      <w:pPr>
        <w:pStyle w:val="BodyText"/>
        <w:widowControl/>
        <w:ind w:left="-720" w:firstLine="0"/>
      </w:pPr>
      <w:r>
        <w:rPr>
          <w:i/>
        </w:rPr>
        <w:t>28</w:t>
      </w:r>
      <w:r>
        <w:rPr>
          <w:i/>
        </w:rPr>
        <w:tab/>
      </w:r>
      <w:r w:rsidR="009C61E2">
        <w:t xml:space="preserve">North County contends that amendment to the Existing ICA, most especially where the </w:t>
      </w:r>
      <w:r>
        <w:tab/>
      </w:r>
      <w:r w:rsidR="009C61E2">
        <w:t xml:space="preserve">continued use of MF signaling is clearly predicated on grandfathered former use of MF signaling </w:t>
      </w:r>
      <w:r>
        <w:tab/>
      </w:r>
      <w:r w:rsidR="009C61E2">
        <w:t xml:space="preserve">and predominately one-way traffic alleviates any concern Qwest might have of other carriers </w:t>
      </w:r>
      <w:r>
        <w:tab/>
      </w:r>
      <w:r w:rsidR="009C61E2">
        <w:t xml:space="preserve">opting in to such a specialized agreement.  Moreover, with respect to North County’s use of MF </w:t>
      </w:r>
      <w:r>
        <w:tab/>
      </w:r>
      <w:r w:rsidR="009C61E2">
        <w:t xml:space="preserve">signaling, North County submits that while Qwest has raised the issue in the context of a concern </w:t>
      </w:r>
      <w:r>
        <w:tab/>
      </w:r>
      <w:r w:rsidR="009C61E2">
        <w:t xml:space="preserve">over its ability to track North County’s out-bound calls, Qwest has, and always had the </w:t>
      </w:r>
      <w:r>
        <w:tab/>
      </w:r>
      <w:r w:rsidR="009C61E2">
        <w:t xml:space="preserve">equipment and ability to track North County’s MF out-bound calls.  Qwest simply chose not to </w:t>
      </w:r>
      <w:r>
        <w:tab/>
      </w:r>
      <w:r w:rsidR="009C61E2">
        <w:t xml:space="preserve">make the effort to do so.  North County was, in the interest of compromise, willing to consider </w:t>
      </w:r>
      <w:r>
        <w:tab/>
      </w:r>
      <w:r w:rsidR="009C61E2">
        <w:t xml:space="preserve">having its traffic/trunking be only one way to satisfy Qwest’s unreasonable request.  Given </w:t>
      </w:r>
      <w:r>
        <w:tab/>
      </w:r>
      <w:r w:rsidR="009C61E2">
        <w:t xml:space="preserve">Qwest’s insistence on arbitration, North County must reconsider its position on this issue, and </w:t>
      </w:r>
      <w:r>
        <w:tab/>
      </w:r>
      <w:r w:rsidR="009C61E2">
        <w:t xml:space="preserve">submits that Qwest’s request for one-way trunking may, under the circumstances, be </w:t>
      </w:r>
      <w:r>
        <w:tab/>
      </w:r>
      <w:r w:rsidR="009C61E2">
        <w:t xml:space="preserve">unnecessary.  North County submits that the specialized nature of the agreement is made even </w:t>
      </w:r>
      <w:r>
        <w:tab/>
      </w:r>
      <w:r w:rsidR="009C61E2">
        <w:t>clearer by amending the Existing ICA than the use of a new ICA.</w:t>
      </w:r>
    </w:p>
    <w:p w:rsidR="004F6EEE" w:rsidRDefault="004F6EEE" w:rsidP="00904949">
      <w:pPr>
        <w:ind w:left="-720"/>
        <w:rPr>
          <w:sz w:val="24"/>
          <w:szCs w:val="24"/>
        </w:rPr>
      </w:pPr>
    </w:p>
    <w:p w:rsidR="00EA593B" w:rsidRPr="004F6EEE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 w:rsidRPr="004F6EEE">
        <w:rPr>
          <w:rFonts w:ascii="Times New Roman" w:hAnsi="Times New Roman" w:cs="Times New Roman"/>
          <w:sz w:val="24"/>
          <w:szCs w:val="24"/>
        </w:rPr>
        <w:tab/>
        <w:t xml:space="preserve">Dated this </w:t>
      </w:r>
      <w:r w:rsidR="003427FF">
        <w:rPr>
          <w:rFonts w:ascii="Times New Roman" w:hAnsi="Times New Roman" w:cs="Times New Roman"/>
          <w:sz w:val="24"/>
          <w:szCs w:val="24"/>
        </w:rPr>
        <w:t>6</w:t>
      </w:r>
      <w:r w:rsidR="00FC0C46" w:rsidRPr="00FC0C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0C46">
        <w:rPr>
          <w:rFonts w:ascii="Times New Roman" w:hAnsi="Times New Roman" w:cs="Times New Roman"/>
          <w:sz w:val="24"/>
          <w:szCs w:val="24"/>
        </w:rPr>
        <w:t xml:space="preserve"> </w:t>
      </w:r>
      <w:r w:rsidRPr="004F6EEE">
        <w:rPr>
          <w:rFonts w:ascii="Times New Roman" w:hAnsi="Times New Roman" w:cs="Times New Roman"/>
          <w:sz w:val="24"/>
          <w:szCs w:val="24"/>
        </w:rPr>
        <w:t xml:space="preserve">day of </w:t>
      </w:r>
      <w:r w:rsidR="004F6EEE">
        <w:rPr>
          <w:rFonts w:ascii="Times New Roman" w:hAnsi="Times New Roman" w:cs="Times New Roman"/>
          <w:sz w:val="24"/>
          <w:szCs w:val="24"/>
        </w:rPr>
        <w:t>May</w:t>
      </w:r>
      <w:r w:rsidR="00572C3D" w:rsidRPr="004F6EEE">
        <w:rPr>
          <w:rFonts w:ascii="Times New Roman" w:hAnsi="Times New Roman" w:cs="Times New Roman"/>
          <w:sz w:val="24"/>
          <w:szCs w:val="24"/>
        </w:rPr>
        <w:t xml:space="preserve">, </w:t>
      </w:r>
      <w:r w:rsidRPr="004F6EEE">
        <w:rPr>
          <w:rFonts w:ascii="Times New Roman" w:hAnsi="Times New Roman" w:cs="Times New Roman"/>
          <w:sz w:val="24"/>
          <w:szCs w:val="24"/>
        </w:rPr>
        <w:t>20</w:t>
      </w:r>
      <w:r w:rsidR="00572C3D" w:rsidRPr="004F6EEE">
        <w:rPr>
          <w:rFonts w:ascii="Times New Roman" w:hAnsi="Times New Roman" w:cs="Times New Roman"/>
          <w:sz w:val="24"/>
          <w:szCs w:val="24"/>
        </w:rPr>
        <w:t>10</w:t>
      </w:r>
      <w:r w:rsidRPr="004F6EEE">
        <w:rPr>
          <w:rFonts w:ascii="Times New Roman" w:hAnsi="Times New Roman" w:cs="Times New Roman"/>
          <w:sz w:val="24"/>
          <w:szCs w:val="24"/>
        </w:rPr>
        <w:t>, in San Diego, California.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Joseph G. Dicks, CSB 127362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Dicks &amp; Workman, APC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 B Street, Suite 2720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Diego, CA   92101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(619) 685-6800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Facsimile:  (619) 557-2735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 </w:t>
      </w:r>
      <w:hyperlink r:id="rId7" w:history="1">
        <w:r w:rsidRPr="00F82291">
          <w:rPr>
            <w:rStyle w:val="Hyperlink"/>
            <w:rFonts w:ascii="Times New Roman" w:hAnsi="Times New Roman" w:cs="Times New Roman"/>
            <w:sz w:val="24"/>
            <w:szCs w:val="24"/>
          </w:rPr>
          <w:t>jdicks@dicks-workmanlaw.com</w:t>
        </w:r>
      </w:hyperlink>
    </w:p>
    <w:p w:rsidR="004F6EEE" w:rsidRDefault="004F6EEE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4F6EEE" w:rsidRDefault="004F6EEE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4F6EEE" w:rsidRDefault="004F6EEE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4F6EEE" w:rsidRDefault="004F6EEE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BE03CC" w:rsidRDefault="00BE03CC" w:rsidP="00BE03CC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I have served the foregoing document this day upon all parties of record (listed below) in these proceedings by mailing a copy properly addressed with first class postage prepaid.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/>
      </w:tblPr>
      <w:tblGrid>
        <w:gridCol w:w="4788"/>
        <w:gridCol w:w="4788"/>
      </w:tblGrid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A. Anderl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1600 7</w:t>
            </w:r>
            <w:r w:rsidRPr="00A275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 Room 1506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  98191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345-1574</w:t>
            </w:r>
          </w:p>
          <w:p w:rsidR="00BE03CC" w:rsidRDefault="007430B8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03CC" w:rsidRPr="00F822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Lisa.anderl@qwest.com</w:t>
              </w:r>
            </w:hyperlink>
            <w:r w:rsidR="00BE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W. Danner,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Director and Secretary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E. Torem, Arbitrator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BE03CC" w:rsidRPr="00ED0D20" w:rsidRDefault="007430B8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03CC" w:rsidRPr="00ED0D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atorem@utc.wa.gov</w:t>
              </w:r>
            </w:hyperlink>
            <w:r w:rsidR="00BE03CC" w:rsidRPr="00ED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this </w:t>
      </w:r>
      <w:r w:rsidR="003427FF">
        <w:rPr>
          <w:rFonts w:ascii="Times New Roman" w:hAnsi="Times New Roman" w:cs="Times New Roman"/>
          <w:sz w:val="24"/>
          <w:szCs w:val="24"/>
        </w:rPr>
        <w:t>6</w:t>
      </w:r>
      <w:r w:rsidR="008C0F55" w:rsidRPr="008C0F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0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4F6EEE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2010, in San Diego, California.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27FF">
        <w:rPr>
          <w:rFonts w:ascii="Times New Roman" w:hAnsi="Times New Roman" w:cs="Times New Roman"/>
          <w:sz w:val="24"/>
          <w:szCs w:val="24"/>
        </w:rPr>
        <w:t>Jessica Hartgrave</w:t>
      </w:r>
    </w:p>
    <w:p w:rsidR="00BE03CC" w:rsidRPr="00EA593B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sectPr w:rsidR="00BE03CC" w:rsidSect="009B7B4F">
      <w:footerReference w:type="default" r:id="rId10"/>
      <w:pgSz w:w="12240" w:h="15840"/>
      <w:pgMar w:top="1440" w:right="1440" w:bottom="540" w:left="1440" w:header="720" w:footer="2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E2" w:rsidRDefault="009C61E2" w:rsidP="00DD698F">
      <w:pPr>
        <w:spacing w:line="240" w:lineRule="auto"/>
      </w:pPr>
      <w:r>
        <w:separator/>
      </w:r>
    </w:p>
  </w:endnote>
  <w:endnote w:type="continuationSeparator" w:id="0">
    <w:p w:rsidR="009C61E2" w:rsidRDefault="009C61E2" w:rsidP="00DD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E2" w:rsidRDefault="009C61E2" w:rsidP="00DD698F">
    <w:pPr>
      <w:pStyle w:val="Footer"/>
      <w:tabs>
        <w:tab w:val="clear" w:pos="4680"/>
        <w:tab w:val="center" w:pos="7470"/>
      </w:tabs>
    </w:pPr>
  </w:p>
  <w:p w:rsidR="009C61E2" w:rsidRDefault="009C61E2" w:rsidP="00DD698F">
    <w:pPr>
      <w:pStyle w:val="Footer"/>
      <w:tabs>
        <w:tab w:val="clear" w:pos="4680"/>
        <w:tab w:val="center" w:pos="7470"/>
      </w:tabs>
    </w:pPr>
  </w:p>
  <w:p w:rsidR="009C61E2" w:rsidRDefault="009C61E2" w:rsidP="00DD698F">
    <w:pPr>
      <w:pStyle w:val="Footer"/>
      <w:tabs>
        <w:tab w:val="clear" w:pos="4680"/>
        <w:tab w:val="center" w:pos="7470"/>
      </w:tabs>
    </w:pPr>
    <w:r>
      <w:t>North County’s Answer to Petition</w:t>
    </w:r>
    <w:r>
      <w:tab/>
    </w:r>
    <w:r>
      <w:tab/>
    </w:r>
    <w:r w:rsidRPr="009B7B4F">
      <w:rPr>
        <w:sz w:val="16"/>
        <w:szCs w:val="16"/>
      </w:rPr>
      <w:t>DICKS &amp; WORKMAN, APC</w:t>
    </w:r>
  </w:p>
  <w:p w:rsidR="009C61E2" w:rsidRPr="009B7B4F" w:rsidRDefault="009C61E2" w:rsidP="00DD698F">
    <w:pPr>
      <w:pStyle w:val="Footer"/>
      <w:tabs>
        <w:tab w:val="clear" w:pos="4680"/>
      </w:tabs>
      <w:rPr>
        <w:sz w:val="16"/>
        <w:szCs w:val="16"/>
      </w:rPr>
    </w:pPr>
    <w:r>
      <w:t xml:space="preserve">Page </w:t>
    </w:r>
    <w:fldSimple w:instr=" PAGE   \* MERGEFORMAT ">
      <w:r w:rsidR="003427FF">
        <w:rPr>
          <w:noProof/>
        </w:rPr>
        <w:t>9</w:t>
      </w:r>
    </w:fldSimple>
    <w:r>
      <w:tab/>
    </w:r>
    <w:r w:rsidRPr="009B7B4F">
      <w:rPr>
        <w:sz w:val="16"/>
        <w:szCs w:val="16"/>
      </w:rPr>
      <w:t>750 B Street, Suite 2720</w:t>
    </w:r>
  </w:p>
  <w:p w:rsidR="009C61E2" w:rsidRPr="009B7B4F" w:rsidRDefault="009C61E2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San Diego, CA   92101</w:t>
    </w:r>
  </w:p>
  <w:p w:rsidR="009C61E2" w:rsidRPr="009B7B4F" w:rsidRDefault="009C61E2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Telephone:  (619) 685-6800</w:t>
    </w:r>
  </w:p>
  <w:p w:rsidR="009C61E2" w:rsidRDefault="009C61E2" w:rsidP="009B7B4F">
    <w:pPr>
      <w:pStyle w:val="Footer"/>
      <w:tabs>
        <w:tab w:val="clear" w:pos="4680"/>
      </w:tabs>
    </w:pPr>
    <w:r w:rsidRPr="009B7B4F">
      <w:rPr>
        <w:sz w:val="16"/>
        <w:szCs w:val="16"/>
      </w:rPr>
      <w:tab/>
      <w:t>Facsimile:  (619) 557-2735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E2" w:rsidRDefault="009C61E2" w:rsidP="00DD698F">
      <w:pPr>
        <w:spacing w:line="240" w:lineRule="auto"/>
      </w:pPr>
      <w:r>
        <w:separator/>
      </w:r>
    </w:p>
  </w:footnote>
  <w:footnote w:type="continuationSeparator" w:id="0">
    <w:p w:rsidR="009C61E2" w:rsidRDefault="009C61E2" w:rsidP="00DD6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44B6"/>
    <w:multiLevelType w:val="hybridMultilevel"/>
    <w:tmpl w:val="7B4A528C"/>
    <w:lvl w:ilvl="0" w:tplc="AFBA1A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4949"/>
    <w:rsid w:val="00147CDA"/>
    <w:rsid w:val="001C244A"/>
    <w:rsid w:val="002D66B8"/>
    <w:rsid w:val="003427FF"/>
    <w:rsid w:val="00355494"/>
    <w:rsid w:val="004F6EEE"/>
    <w:rsid w:val="005701DF"/>
    <w:rsid w:val="00572C3D"/>
    <w:rsid w:val="0062329B"/>
    <w:rsid w:val="0066661C"/>
    <w:rsid w:val="007430B8"/>
    <w:rsid w:val="007B6419"/>
    <w:rsid w:val="0080332C"/>
    <w:rsid w:val="008C0F55"/>
    <w:rsid w:val="00904949"/>
    <w:rsid w:val="009640B8"/>
    <w:rsid w:val="009B7B4F"/>
    <w:rsid w:val="009C61E2"/>
    <w:rsid w:val="00A27571"/>
    <w:rsid w:val="00A44450"/>
    <w:rsid w:val="00AD37D3"/>
    <w:rsid w:val="00AD3AD4"/>
    <w:rsid w:val="00BC4168"/>
    <w:rsid w:val="00BE03CC"/>
    <w:rsid w:val="00C12303"/>
    <w:rsid w:val="00C42EEF"/>
    <w:rsid w:val="00C45DC2"/>
    <w:rsid w:val="00CD002D"/>
    <w:rsid w:val="00D66A3A"/>
    <w:rsid w:val="00DA0337"/>
    <w:rsid w:val="00DA35BE"/>
    <w:rsid w:val="00DA40F9"/>
    <w:rsid w:val="00DD698F"/>
    <w:rsid w:val="00E40C41"/>
    <w:rsid w:val="00EA593B"/>
    <w:rsid w:val="00FC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9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98F"/>
  </w:style>
  <w:style w:type="paragraph" w:styleId="Footer">
    <w:name w:val="footer"/>
    <w:basedOn w:val="Normal"/>
    <w:link w:val="FooterChar"/>
    <w:uiPriority w:val="99"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8F"/>
  </w:style>
  <w:style w:type="paragraph" w:styleId="BalloonText">
    <w:name w:val="Balloon Text"/>
    <w:basedOn w:val="Normal"/>
    <w:link w:val="BalloonTextChar"/>
    <w:uiPriority w:val="99"/>
    <w:semiHidden/>
    <w:unhideWhenUsed/>
    <w:rsid w:val="00DD6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6A3A"/>
    <w:pPr>
      <w:widowControl w:val="0"/>
      <w:spacing w:line="48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A3A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D66A3A"/>
    <w:rPr>
      <w:color w:val="auto"/>
      <w:vertAlign w:val="superscript"/>
    </w:rPr>
  </w:style>
  <w:style w:type="paragraph" w:styleId="FootnoteText">
    <w:name w:val="footnote text"/>
    <w:basedOn w:val="Normal"/>
    <w:link w:val="FootnoteTextChar"/>
    <w:semiHidden/>
    <w:rsid w:val="00D66A3A"/>
    <w:pPr>
      <w:keepLines/>
      <w:widowControl w:val="0"/>
      <w:spacing w:after="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6A3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6A3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qwes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dicks@dicks-workmanl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orem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324CF-E08F-492D-8A90-959C211C1A8A}"/>
</file>

<file path=customXml/itemProps2.xml><?xml version="1.0" encoding="utf-8"?>
<ds:datastoreItem xmlns:ds="http://schemas.openxmlformats.org/officeDocument/2006/customXml" ds:itemID="{49C9845A-574A-4758-B865-C058BFC2ADEE}"/>
</file>

<file path=customXml/itemProps3.xml><?xml version="1.0" encoding="utf-8"?>
<ds:datastoreItem xmlns:ds="http://schemas.openxmlformats.org/officeDocument/2006/customXml" ds:itemID="{875BB236-C287-45D6-AAEF-76A1BD49066F}"/>
</file>

<file path=customXml/itemProps4.xml><?xml version="1.0" encoding="utf-8"?>
<ds:datastoreItem xmlns:ds="http://schemas.openxmlformats.org/officeDocument/2006/customXml" ds:itemID="{11CA55E2-2FE7-48C1-810C-DC802C98D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2010-05-06T22:29:00Z</dcterms:created>
  <dcterms:modified xsi:type="dcterms:W3CDTF">2010-05-06T23:11:00Z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