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2B1" w:rsidRPr="008C12B1" w:rsidRDefault="008C12B1" w:rsidP="008C12B1">
      <w:pPr>
        <w:spacing w:after="0" w:line="240" w:lineRule="auto"/>
        <w:jc w:val="center"/>
        <w:rPr>
          <w:rFonts w:ascii="Times New Roman" w:eastAsia="Times New Roman" w:hAnsi="Times New Roman" w:cs="Times New Roman"/>
          <w:b/>
          <w:bCs/>
          <w:sz w:val="25"/>
          <w:szCs w:val="25"/>
        </w:rPr>
      </w:pPr>
      <w:bookmarkStart w:id="0" w:name="_GoBack"/>
      <w:bookmarkEnd w:id="0"/>
      <w:r w:rsidRPr="008C12B1">
        <w:rPr>
          <w:rFonts w:ascii="Times New Roman" w:eastAsia="Times New Roman" w:hAnsi="Times New Roman" w:cs="Times New Roman"/>
          <w:b/>
          <w:bCs/>
          <w:sz w:val="25"/>
          <w:szCs w:val="25"/>
        </w:rPr>
        <w:t xml:space="preserve">BEFORE THE WASHINGTON STATE </w:t>
      </w:r>
    </w:p>
    <w:p w:rsidR="008C12B1" w:rsidRPr="008C12B1" w:rsidRDefault="008C12B1" w:rsidP="008C12B1">
      <w:pPr>
        <w:spacing w:after="0" w:line="240" w:lineRule="auto"/>
        <w:jc w:val="center"/>
        <w:rPr>
          <w:rFonts w:ascii="Times New Roman" w:eastAsia="Times New Roman" w:hAnsi="Times New Roman" w:cs="Times New Roman"/>
          <w:b/>
          <w:bCs/>
          <w:sz w:val="25"/>
          <w:szCs w:val="25"/>
        </w:rPr>
      </w:pPr>
      <w:r w:rsidRPr="008C12B1">
        <w:rPr>
          <w:rFonts w:ascii="Times New Roman" w:eastAsia="Times New Roman" w:hAnsi="Times New Roman" w:cs="Times New Roman"/>
          <w:b/>
          <w:bCs/>
          <w:sz w:val="25"/>
          <w:szCs w:val="25"/>
        </w:rPr>
        <w:t>UTILITIES AND TRANSPORTATION COMMISSION</w:t>
      </w:r>
    </w:p>
    <w:p w:rsidR="008C12B1" w:rsidRPr="008C12B1" w:rsidRDefault="008C12B1" w:rsidP="008C12B1">
      <w:pPr>
        <w:spacing w:after="0" w:line="264" w:lineRule="auto"/>
        <w:jc w:val="center"/>
        <w:rPr>
          <w:rFonts w:ascii="Times New Roman" w:eastAsia="Times New Roman" w:hAnsi="Times New Roman" w:cs="Times New Roman"/>
          <w:sz w:val="25"/>
          <w:szCs w:val="25"/>
        </w:rPr>
      </w:pPr>
    </w:p>
    <w:tbl>
      <w:tblPr>
        <w:tblW w:w="0" w:type="auto"/>
        <w:tblLook w:val="0000" w:firstRow="0" w:lastRow="0" w:firstColumn="0" w:lastColumn="0" w:noHBand="0" w:noVBand="0"/>
      </w:tblPr>
      <w:tblGrid>
        <w:gridCol w:w="4248"/>
        <w:gridCol w:w="360"/>
        <w:gridCol w:w="4248"/>
      </w:tblGrid>
      <w:tr w:rsidR="008C12B1" w:rsidRPr="008C12B1" w:rsidTr="00F62C95">
        <w:tc>
          <w:tcPr>
            <w:tcW w:w="4248" w:type="dxa"/>
          </w:tcPr>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p>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In the Matter of the Petition of</w:t>
            </w:r>
          </w:p>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p>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MASON COUNTY GARBAGE CO., INC. d/b/a MASON COUNTY GARBAGE, G-88,</w:t>
            </w:r>
          </w:p>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p>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Requesting Authority to Retain Thirty Percent of the Revenue Received From the Sale of Recyclable Materials Collected in Residential Recycling Service</w:t>
            </w:r>
          </w:p>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 . . . . . . . . . . . . . . . . . . . . . . . . . . . . . . . </w:t>
            </w:r>
          </w:p>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In the Matter of the Petition of</w:t>
            </w:r>
          </w:p>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p>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MURREY’S DISPOSAL COMPANY, INC., G-9,</w:t>
            </w:r>
          </w:p>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p>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Requesting Authority to Retain Fifty Percent of the Revenue Received From the Sale of Recyclable Materials Collected in Residential Recycling Service</w:t>
            </w:r>
          </w:p>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 . . . . . . . . . . . . . . . . . . . . . . . . . . . . . . . </w:t>
            </w:r>
          </w:p>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In the Matter of the Petition of </w:t>
            </w:r>
          </w:p>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p>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AMERICAN DISPOSAL COMPANY, INC., G-87,</w:t>
            </w:r>
          </w:p>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p>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Requesting Authority to Retain Fifty Percent of the Revenue Received From the Sale of Recyclable Materials Collected in Residential Recycling Service</w:t>
            </w:r>
          </w:p>
          <w:p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p>
          <w:p w:rsidR="008C12B1" w:rsidRPr="008C12B1" w:rsidRDefault="008C12B1" w:rsidP="008C12B1">
            <w:pPr>
              <w:tabs>
                <w:tab w:val="left" w:pos="2160"/>
              </w:tabs>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bCs/>
                <w:sz w:val="25"/>
                <w:szCs w:val="25"/>
              </w:rPr>
              <w:t xml:space="preserve">. . . . . . . . . . . . . . . . . . . . . . . . . . . . . . . . </w:t>
            </w:r>
          </w:p>
        </w:tc>
        <w:tc>
          <w:tcPr>
            <w:tcW w:w="360" w:type="dxa"/>
          </w:tcPr>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r w:rsidRPr="008C12B1">
              <w:rPr>
                <w:rFonts w:ascii="Times New Roman" w:eastAsia="Times New Roman" w:hAnsi="Times New Roman" w:cs="Times New Roman"/>
                <w:sz w:val="25"/>
                <w:szCs w:val="25"/>
              </w:rPr>
              <w:b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tc>
        <w:tc>
          <w:tcPr>
            <w:tcW w:w="4248" w:type="dxa"/>
          </w:tcPr>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 xml:space="preserve">DOCKET TG-101542 </w:t>
            </w:r>
            <w:r w:rsidRPr="008C12B1">
              <w:rPr>
                <w:rFonts w:ascii="Times New Roman" w:eastAsia="Times New Roman" w:hAnsi="Times New Roman" w:cs="Times New Roman"/>
                <w:i/>
                <w:sz w:val="25"/>
                <w:szCs w:val="25"/>
              </w:rPr>
              <w:t>(Consolidated)</w:t>
            </w: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ORDER 0</w:t>
            </w:r>
            <w:r w:rsidR="009451D2">
              <w:rPr>
                <w:rFonts w:ascii="Times New Roman" w:eastAsia="Times New Roman" w:hAnsi="Times New Roman" w:cs="Times New Roman"/>
                <w:sz w:val="25"/>
                <w:szCs w:val="25"/>
              </w:rPr>
              <w:t>6</w:t>
            </w: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 xml:space="preserve">DOCKET TG-101545 </w:t>
            </w:r>
            <w:r w:rsidRPr="008C12B1">
              <w:rPr>
                <w:rFonts w:ascii="Times New Roman" w:eastAsia="Times New Roman" w:hAnsi="Times New Roman" w:cs="Times New Roman"/>
                <w:i/>
                <w:sz w:val="25"/>
                <w:szCs w:val="25"/>
              </w:rPr>
              <w:t>(Consolidated)</w:t>
            </w: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ORDER 0</w:t>
            </w:r>
            <w:r w:rsidR="009451D2">
              <w:rPr>
                <w:rFonts w:ascii="Times New Roman" w:eastAsia="Times New Roman" w:hAnsi="Times New Roman" w:cs="Times New Roman"/>
                <w:sz w:val="25"/>
                <w:szCs w:val="25"/>
              </w:rPr>
              <w:t>6</w:t>
            </w: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 xml:space="preserve">DOCKET TG-101548 </w:t>
            </w:r>
            <w:r w:rsidRPr="008C12B1">
              <w:rPr>
                <w:rFonts w:ascii="Times New Roman" w:eastAsia="Times New Roman" w:hAnsi="Times New Roman" w:cs="Times New Roman"/>
                <w:i/>
                <w:sz w:val="25"/>
                <w:szCs w:val="25"/>
              </w:rPr>
              <w:t>(Consolidated)</w:t>
            </w: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9451D2"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5"/>
                <w:szCs w:val="25"/>
              </w:rPr>
              <w:t>ORDER 06</w:t>
            </w: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4"/>
                <w:szCs w:val="24"/>
              </w:rPr>
            </w:pPr>
          </w:p>
          <w:p w:rsidR="008C12B1" w:rsidRPr="008C12B1" w:rsidRDefault="008C12B1" w:rsidP="008C12B1">
            <w:pPr>
              <w:spacing w:after="0" w:line="264" w:lineRule="auto"/>
              <w:rPr>
                <w:rFonts w:ascii="Times New Roman" w:eastAsia="Times New Roman" w:hAnsi="Times New Roman" w:cs="Times New Roman"/>
                <w:sz w:val="25"/>
                <w:szCs w:val="25"/>
              </w:rPr>
            </w:pPr>
            <w:r w:rsidRPr="008C12B1">
              <w:rPr>
                <w:rFonts w:ascii="Times New Roman" w:eastAsia="Times New Roman" w:hAnsi="Times New Roman" w:cs="Times New Roman"/>
                <w:sz w:val="25"/>
                <w:szCs w:val="25"/>
              </w:rPr>
              <w:t>ORDER ON</w:t>
            </w:r>
            <w:r w:rsidR="009451D2">
              <w:rPr>
                <w:rFonts w:ascii="Times New Roman" w:eastAsia="Times New Roman" w:hAnsi="Times New Roman" w:cs="Times New Roman"/>
                <w:sz w:val="25"/>
                <w:szCs w:val="25"/>
              </w:rPr>
              <w:t xml:space="preserve"> CLARIFICATION</w:t>
            </w:r>
          </w:p>
          <w:p w:rsidR="008C12B1" w:rsidRPr="008C12B1" w:rsidRDefault="008C12B1" w:rsidP="008C12B1">
            <w:pPr>
              <w:spacing w:after="0" w:line="264" w:lineRule="auto"/>
              <w:rPr>
                <w:rFonts w:ascii="Times New Roman" w:eastAsia="Times New Roman" w:hAnsi="Times New Roman" w:cs="Times New Roman"/>
                <w:b/>
                <w:sz w:val="24"/>
                <w:szCs w:val="24"/>
              </w:rPr>
            </w:pPr>
          </w:p>
        </w:tc>
      </w:tr>
    </w:tbl>
    <w:p w:rsidR="008C12B1" w:rsidRPr="008C12B1" w:rsidRDefault="008C12B1" w:rsidP="008C12B1">
      <w:pPr>
        <w:spacing w:after="0" w:line="288" w:lineRule="auto"/>
        <w:rPr>
          <w:rFonts w:ascii="Times New Roman" w:eastAsia="Times New Roman" w:hAnsi="Times New Roman" w:cs="Times New Roman"/>
          <w:sz w:val="25"/>
          <w:szCs w:val="25"/>
        </w:rPr>
      </w:pPr>
    </w:p>
    <w:p w:rsidR="008C12B1" w:rsidRPr="008C12B1" w:rsidRDefault="008C12B1" w:rsidP="008C12B1">
      <w:pPr>
        <w:spacing w:after="0" w:line="288" w:lineRule="auto"/>
        <w:jc w:val="center"/>
        <w:rPr>
          <w:rFonts w:ascii="Times New Roman" w:eastAsia="Times New Roman" w:hAnsi="Times New Roman" w:cs="Times New Roman"/>
          <w:b/>
          <w:sz w:val="25"/>
          <w:szCs w:val="25"/>
        </w:rPr>
      </w:pPr>
      <w:r w:rsidRPr="008C12B1">
        <w:rPr>
          <w:rFonts w:ascii="Times New Roman" w:eastAsia="Times New Roman" w:hAnsi="Times New Roman" w:cs="Times New Roman"/>
          <w:b/>
          <w:sz w:val="25"/>
          <w:szCs w:val="25"/>
        </w:rPr>
        <w:lastRenderedPageBreak/>
        <w:t>BACKGROUND</w:t>
      </w:r>
    </w:p>
    <w:p w:rsidR="008C12B1" w:rsidRPr="008C12B1" w:rsidRDefault="008C12B1" w:rsidP="008C12B1">
      <w:pPr>
        <w:spacing w:after="0" w:line="288" w:lineRule="auto"/>
        <w:rPr>
          <w:rFonts w:ascii="Times New Roman" w:eastAsia="Times New Roman" w:hAnsi="Times New Roman" w:cs="Times New Roman"/>
          <w:sz w:val="25"/>
          <w:szCs w:val="25"/>
        </w:rPr>
      </w:pPr>
    </w:p>
    <w:p w:rsidR="008C12B1" w:rsidRPr="008C12B1" w:rsidRDefault="008C12B1" w:rsidP="008C12B1">
      <w:pPr>
        <w:numPr>
          <w:ilvl w:val="0"/>
          <w:numId w:val="1"/>
        </w:numPr>
        <w:spacing w:after="0" w:line="288" w:lineRule="auto"/>
        <w:ind w:hanging="720"/>
        <w:rPr>
          <w:rFonts w:ascii="Times New Roman" w:eastAsia="Times New Roman" w:hAnsi="Times New Roman" w:cs="Times New Roman"/>
          <w:sz w:val="25"/>
          <w:szCs w:val="25"/>
        </w:rPr>
      </w:pPr>
      <w:r w:rsidRPr="008C12B1">
        <w:rPr>
          <w:rFonts w:ascii="Times New Roman" w:eastAsia="Times New Roman" w:hAnsi="Times New Roman" w:cs="Times New Roman"/>
          <w:sz w:val="25"/>
          <w:szCs w:val="25"/>
        </w:rPr>
        <w:t xml:space="preserve">This proceeding arises out of </w:t>
      </w:r>
      <w:r w:rsidR="00EE4CAF">
        <w:rPr>
          <w:rFonts w:ascii="Times New Roman" w:eastAsia="Times New Roman" w:hAnsi="Times New Roman" w:cs="Times New Roman"/>
          <w:sz w:val="25"/>
          <w:szCs w:val="25"/>
        </w:rPr>
        <w:t xml:space="preserve">filings by Mason County Garbage Co., Inc., d/b/a Mason County Garbage, G-88 (Mason County Garbage), </w:t>
      </w:r>
      <w:proofErr w:type="spellStart"/>
      <w:r w:rsidR="00EE4CAF">
        <w:rPr>
          <w:rFonts w:ascii="Times New Roman" w:eastAsia="Times New Roman" w:hAnsi="Times New Roman" w:cs="Times New Roman"/>
          <w:sz w:val="25"/>
          <w:szCs w:val="25"/>
        </w:rPr>
        <w:t>Murrey’s</w:t>
      </w:r>
      <w:proofErr w:type="spellEnd"/>
      <w:r w:rsidR="00EE4CAF">
        <w:rPr>
          <w:rFonts w:ascii="Times New Roman" w:eastAsia="Times New Roman" w:hAnsi="Times New Roman" w:cs="Times New Roman"/>
          <w:sz w:val="25"/>
          <w:szCs w:val="25"/>
        </w:rPr>
        <w:t xml:space="preserve"> Disposal Company, Inc., G-9 (</w:t>
      </w:r>
      <w:proofErr w:type="spellStart"/>
      <w:r w:rsidR="00EE4CAF">
        <w:rPr>
          <w:rFonts w:ascii="Times New Roman" w:eastAsia="Times New Roman" w:hAnsi="Times New Roman" w:cs="Times New Roman"/>
          <w:sz w:val="25"/>
          <w:szCs w:val="25"/>
        </w:rPr>
        <w:t>Murrey’s</w:t>
      </w:r>
      <w:proofErr w:type="spellEnd"/>
      <w:r w:rsidR="00EE4CAF">
        <w:rPr>
          <w:rFonts w:ascii="Times New Roman" w:eastAsia="Times New Roman" w:hAnsi="Times New Roman" w:cs="Times New Roman"/>
          <w:sz w:val="25"/>
          <w:szCs w:val="25"/>
        </w:rPr>
        <w:t xml:space="preserve"> Disposal), and American Disposal Company, Inc., G-87 (American Disposal) (collectively Companies) to increase or maintain the percentage of the revenues the Companies are allowed to retain from the sale of recyclable materials that they collect in their residential recycling collection services. </w:t>
      </w:r>
    </w:p>
    <w:p w:rsidR="008C12B1" w:rsidRPr="008C12B1" w:rsidRDefault="008C12B1" w:rsidP="008C12B1">
      <w:pPr>
        <w:spacing w:after="0" w:line="288" w:lineRule="auto"/>
        <w:rPr>
          <w:rFonts w:ascii="Times New Roman" w:eastAsia="Times New Roman" w:hAnsi="Times New Roman" w:cs="Times New Roman"/>
          <w:sz w:val="25"/>
          <w:szCs w:val="25"/>
        </w:rPr>
      </w:pPr>
    </w:p>
    <w:p w:rsidR="008C12B1" w:rsidRDefault="00D073E5" w:rsidP="00EB1DF2">
      <w:pPr>
        <w:numPr>
          <w:ilvl w:val="0"/>
          <w:numId w:val="1"/>
        </w:numPr>
        <w:spacing w:after="240" w:line="288"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On</w:t>
      </w:r>
      <w:r w:rsidR="004946D2">
        <w:rPr>
          <w:rFonts w:ascii="Times New Roman" w:eastAsia="Times New Roman" w:hAnsi="Times New Roman" w:cs="Times New Roman"/>
          <w:sz w:val="25"/>
          <w:szCs w:val="25"/>
        </w:rPr>
        <w:t xml:space="preserve"> May 6, 2011, the </w:t>
      </w:r>
      <w:r w:rsidR="00063F55">
        <w:rPr>
          <w:rFonts w:ascii="Times New Roman" w:eastAsia="Times New Roman" w:hAnsi="Times New Roman" w:cs="Times New Roman"/>
          <w:sz w:val="25"/>
          <w:szCs w:val="25"/>
        </w:rPr>
        <w:t>Washington Utilities and Transportation Commission (</w:t>
      </w:r>
      <w:r w:rsidR="004946D2">
        <w:rPr>
          <w:rFonts w:ascii="Times New Roman" w:eastAsia="Times New Roman" w:hAnsi="Times New Roman" w:cs="Times New Roman"/>
          <w:sz w:val="25"/>
          <w:szCs w:val="25"/>
        </w:rPr>
        <w:t>Commission</w:t>
      </w:r>
      <w:r w:rsidR="00063F55">
        <w:rPr>
          <w:rFonts w:ascii="Times New Roman" w:eastAsia="Times New Roman" w:hAnsi="Times New Roman" w:cs="Times New Roman"/>
          <w:sz w:val="25"/>
          <w:szCs w:val="25"/>
        </w:rPr>
        <w:t>)</w:t>
      </w:r>
      <w:r w:rsidR="004946D2">
        <w:rPr>
          <w:rFonts w:ascii="Times New Roman" w:eastAsia="Times New Roman" w:hAnsi="Times New Roman" w:cs="Times New Roman"/>
          <w:sz w:val="25"/>
          <w:szCs w:val="25"/>
        </w:rPr>
        <w:t xml:space="preserve"> issued Order 05</w:t>
      </w:r>
      <w:r w:rsidR="00063F55">
        <w:rPr>
          <w:rFonts w:ascii="Times New Roman" w:eastAsia="Times New Roman" w:hAnsi="Times New Roman" w:cs="Times New Roman"/>
          <w:sz w:val="25"/>
          <w:szCs w:val="25"/>
        </w:rPr>
        <w:t>, Order on Reconsideration</w:t>
      </w:r>
      <w:r w:rsidR="0042535A">
        <w:rPr>
          <w:rFonts w:ascii="Times New Roman" w:eastAsia="Times New Roman" w:hAnsi="Times New Roman" w:cs="Times New Roman"/>
          <w:sz w:val="25"/>
          <w:szCs w:val="25"/>
        </w:rPr>
        <w:t xml:space="preserve"> (Order 05)</w:t>
      </w:r>
      <w:r w:rsidR="00063F55">
        <w:rPr>
          <w:rFonts w:ascii="Times New Roman" w:eastAsia="Times New Roman" w:hAnsi="Times New Roman" w:cs="Times New Roman"/>
          <w:sz w:val="25"/>
          <w:szCs w:val="25"/>
        </w:rPr>
        <w:t xml:space="preserve">, </w:t>
      </w:r>
      <w:r w:rsidR="004946D2">
        <w:rPr>
          <w:rFonts w:ascii="Times New Roman" w:eastAsia="Times New Roman" w:hAnsi="Times New Roman" w:cs="Times New Roman"/>
          <w:sz w:val="25"/>
          <w:szCs w:val="25"/>
        </w:rPr>
        <w:t>interpret</w:t>
      </w:r>
      <w:r w:rsidR="00063F55">
        <w:rPr>
          <w:rFonts w:ascii="Times New Roman" w:eastAsia="Times New Roman" w:hAnsi="Times New Roman" w:cs="Times New Roman"/>
          <w:sz w:val="25"/>
          <w:szCs w:val="25"/>
        </w:rPr>
        <w:t>ing</w:t>
      </w:r>
      <w:r w:rsidR="004946D2">
        <w:rPr>
          <w:rFonts w:ascii="Times New Roman" w:eastAsia="Times New Roman" w:hAnsi="Times New Roman" w:cs="Times New Roman"/>
          <w:sz w:val="25"/>
          <w:szCs w:val="25"/>
        </w:rPr>
        <w:t xml:space="preserve"> </w:t>
      </w:r>
      <w:r w:rsidR="00063F55">
        <w:rPr>
          <w:rFonts w:ascii="Times New Roman" w:eastAsia="Times New Roman" w:hAnsi="Times New Roman" w:cs="Times New Roman"/>
          <w:sz w:val="25"/>
          <w:szCs w:val="25"/>
        </w:rPr>
        <w:t xml:space="preserve">and applying the requirements of </w:t>
      </w:r>
      <w:r w:rsidR="004946D2">
        <w:rPr>
          <w:rFonts w:ascii="Times New Roman" w:eastAsia="Times New Roman" w:hAnsi="Times New Roman" w:cs="Times New Roman"/>
          <w:sz w:val="25"/>
          <w:szCs w:val="25"/>
        </w:rPr>
        <w:t xml:space="preserve">RCW </w:t>
      </w:r>
      <w:r w:rsidR="00063F55">
        <w:rPr>
          <w:rFonts w:ascii="Times New Roman" w:eastAsia="Times New Roman" w:hAnsi="Times New Roman" w:cs="Times New Roman"/>
          <w:sz w:val="25"/>
          <w:szCs w:val="25"/>
        </w:rPr>
        <w:t>81.77.185 to the Companies’ recycling plans</w:t>
      </w:r>
      <w:r w:rsidR="00EF21F5">
        <w:rPr>
          <w:rFonts w:ascii="Times New Roman" w:eastAsia="Times New Roman" w:hAnsi="Times New Roman" w:cs="Times New Roman"/>
          <w:sz w:val="25"/>
          <w:szCs w:val="25"/>
        </w:rPr>
        <w:t>.</w:t>
      </w:r>
    </w:p>
    <w:p w:rsidR="00C81FEF" w:rsidRDefault="00063F55" w:rsidP="00EB1DF2">
      <w:pPr>
        <w:numPr>
          <w:ilvl w:val="0"/>
          <w:numId w:val="1"/>
        </w:numPr>
        <w:spacing w:after="240" w:line="288"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In response to </w:t>
      </w:r>
      <w:r w:rsidR="0042535A">
        <w:rPr>
          <w:rFonts w:ascii="Times New Roman" w:eastAsia="Times New Roman" w:hAnsi="Times New Roman" w:cs="Times New Roman"/>
          <w:sz w:val="25"/>
          <w:szCs w:val="25"/>
        </w:rPr>
        <w:t xml:space="preserve">a request from </w:t>
      </w:r>
      <w:r>
        <w:rPr>
          <w:rFonts w:ascii="Times New Roman" w:eastAsia="Times New Roman" w:hAnsi="Times New Roman" w:cs="Times New Roman"/>
          <w:sz w:val="25"/>
          <w:szCs w:val="25"/>
        </w:rPr>
        <w:t>Commission Staff</w:t>
      </w:r>
      <w:r w:rsidR="0042535A">
        <w:rPr>
          <w:rFonts w:ascii="Times New Roman" w:eastAsia="Times New Roman" w:hAnsi="Times New Roman" w:cs="Times New Roman"/>
          <w:sz w:val="25"/>
          <w:szCs w:val="25"/>
        </w:rPr>
        <w:t xml:space="preserve"> (Staff), the Commission conducted an order conference under WAC 480-07-840 on June 6, 2011, to attempt to resolve the parties’ conflicting interpretation of Order 05</w:t>
      </w:r>
      <w:r w:rsidR="00823815">
        <w:rPr>
          <w:rFonts w:ascii="Times New Roman" w:eastAsia="Times New Roman" w:hAnsi="Times New Roman" w:cs="Times New Roman"/>
          <w:sz w:val="25"/>
          <w:szCs w:val="25"/>
        </w:rPr>
        <w:t>.  The parties dispute</w:t>
      </w:r>
      <w:r w:rsidR="0042535A">
        <w:rPr>
          <w:rFonts w:ascii="Times New Roman" w:eastAsia="Times New Roman" w:hAnsi="Times New Roman" w:cs="Times New Roman"/>
          <w:sz w:val="25"/>
          <w:szCs w:val="25"/>
        </w:rPr>
        <w:t xml:space="preserve"> whether </w:t>
      </w:r>
      <w:r w:rsidR="00823815">
        <w:rPr>
          <w:rFonts w:ascii="Times New Roman" w:eastAsia="Times New Roman" w:hAnsi="Times New Roman" w:cs="Times New Roman"/>
          <w:sz w:val="25"/>
          <w:szCs w:val="25"/>
        </w:rPr>
        <w:t xml:space="preserve">Order 05 permits </w:t>
      </w:r>
      <w:r w:rsidR="0042535A">
        <w:rPr>
          <w:rFonts w:ascii="Times New Roman" w:eastAsia="Times New Roman" w:hAnsi="Times New Roman" w:cs="Times New Roman"/>
          <w:sz w:val="25"/>
          <w:szCs w:val="25"/>
        </w:rPr>
        <w:t>the Companies</w:t>
      </w:r>
      <w:r w:rsidR="004D6FFA">
        <w:rPr>
          <w:rFonts w:ascii="Times New Roman" w:eastAsia="Times New Roman" w:hAnsi="Times New Roman" w:cs="Times New Roman"/>
          <w:sz w:val="25"/>
          <w:szCs w:val="25"/>
        </w:rPr>
        <w:t xml:space="preserve"> doing business in Pierce County (Pierce County Companies)</w:t>
      </w:r>
      <w:r w:rsidR="0042535A">
        <w:rPr>
          <w:rFonts w:ascii="Times New Roman" w:eastAsia="Times New Roman" w:hAnsi="Times New Roman" w:cs="Times New Roman"/>
          <w:sz w:val="25"/>
          <w:szCs w:val="25"/>
        </w:rPr>
        <w:t xml:space="preserve"> </w:t>
      </w:r>
      <w:r w:rsidR="00823815">
        <w:rPr>
          <w:rFonts w:ascii="Times New Roman" w:eastAsia="Times New Roman" w:hAnsi="Times New Roman" w:cs="Times New Roman"/>
          <w:sz w:val="25"/>
          <w:szCs w:val="25"/>
        </w:rPr>
        <w:t>to</w:t>
      </w:r>
      <w:r w:rsidR="0042535A">
        <w:rPr>
          <w:rFonts w:ascii="Times New Roman" w:eastAsia="Times New Roman" w:hAnsi="Times New Roman" w:cs="Times New Roman"/>
          <w:sz w:val="25"/>
          <w:szCs w:val="25"/>
        </w:rPr>
        <w:t xml:space="preserve"> keep recycling revenue they retain</w:t>
      </w:r>
      <w:r w:rsidR="003571DD">
        <w:rPr>
          <w:rFonts w:ascii="Times New Roman" w:eastAsia="Times New Roman" w:hAnsi="Times New Roman" w:cs="Times New Roman"/>
          <w:sz w:val="25"/>
          <w:szCs w:val="25"/>
        </w:rPr>
        <w:t>ed but did not spend during the September 2009 through August 2010</w:t>
      </w:r>
      <w:r w:rsidR="0042535A">
        <w:rPr>
          <w:rFonts w:ascii="Times New Roman" w:eastAsia="Times New Roman" w:hAnsi="Times New Roman" w:cs="Times New Roman"/>
          <w:sz w:val="25"/>
          <w:szCs w:val="25"/>
        </w:rPr>
        <w:t xml:space="preserve"> recycling plan period </w:t>
      </w:r>
      <w:r w:rsidR="003571DD">
        <w:rPr>
          <w:rFonts w:ascii="Times New Roman" w:eastAsia="Times New Roman" w:hAnsi="Times New Roman" w:cs="Times New Roman"/>
          <w:sz w:val="25"/>
          <w:szCs w:val="25"/>
        </w:rPr>
        <w:t xml:space="preserve">(2009-10 Plan Period) </w:t>
      </w:r>
      <w:r w:rsidR="0042535A">
        <w:rPr>
          <w:rFonts w:ascii="Times New Roman" w:eastAsia="Times New Roman" w:hAnsi="Times New Roman" w:cs="Times New Roman"/>
          <w:sz w:val="25"/>
          <w:szCs w:val="25"/>
        </w:rPr>
        <w:t xml:space="preserve">or whether </w:t>
      </w:r>
      <w:r w:rsidR="003571DD">
        <w:rPr>
          <w:rFonts w:ascii="Times New Roman" w:eastAsia="Times New Roman" w:hAnsi="Times New Roman" w:cs="Times New Roman"/>
          <w:sz w:val="25"/>
          <w:szCs w:val="25"/>
        </w:rPr>
        <w:t>the Order requires that money to</w:t>
      </w:r>
      <w:r w:rsidR="0042535A">
        <w:rPr>
          <w:rFonts w:ascii="Times New Roman" w:eastAsia="Times New Roman" w:hAnsi="Times New Roman" w:cs="Times New Roman"/>
          <w:sz w:val="25"/>
          <w:szCs w:val="25"/>
        </w:rPr>
        <w:t xml:space="preserve"> be passed on to residential customers</w:t>
      </w:r>
      <w:r w:rsidR="008865CF">
        <w:rPr>
          <w:rFonts w:ascii="Times New Roman" w:eastAsia="Times New Roman" w:hAnsi="Times New Roman" w:cs="Times New Roman"/>
          <w:sz w:val="25"/>
          <w:szCs w:val="25"/>
        </w:rPr>
        <w:t>.</w:t>
      </w:r>
      <w:r w:rsidR="0042535A">
        <w:rPr>
          <w:rFonts w:ascii="Times New Roman" w:eastAsia="Times New Roman" w:hAnsi="Times New Roman" w:cs="Times New Roman"/>
          <w:sz w:val="25"/>
          <w:szCs w:val="25"/>
        </w:rPr>
        <w:t xml:space="preserve">  The conference did not resolve the dispute, and the Commission provided the parties with the opportunity to brief the issue through a written petition for clarification</w:t>
      </w:r>
      <w:r w:rsidR="00823815">
        <w:rPr>
          <w:rFonts w:ascii="Times New Roman" w:eastAsia="Times New Roman" w:hAnsi="Times New Roman" w:cs="Times New Roman"/>
          <w:sz w:val="25"/>
          <w:szCs w:val="25"/>
        </w:rPr>
        <w:t xml:space="preserve"> pursuant to WAC 480-07-835.</w:t>
      </w:r>
    </w:p>
    <w:p w:rsidR="00A64DDF" w:rsidRDefault="00823815" w:rsidP="00C85C85">
      <w:pPr>
        <w:numPr>
          <w:ilvl w:val="0"/>
          <w:numId w:val="1"/>
        </w:numPr>
        <w:spacing w:after="240" w:line="288"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On June 15, 2011, Staff filed its petition for clarification</w:t>
      </w:r>
      <w:r w:rsidR="004946D2">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Staff has undertaken a review of the </w:t>
      </w:r>
      <w:r w:rsidR="004D6FFA">
        <w:rPr>
          <w:rFonts w:ascii="Times New Roman" w:eastAsia="Times New Roman" w:hAnsi="Times New Roman" w:cs="Times New Roman"/>
          <w:sz w:val="25"/>
          <w:szCs w:val="25"/>
        </w:rPr>
        <w:t xml:space="preserve">Pierce County </w:t>
      </w:r>
      <w:r>
        <w:rPr>
          <w:rFonts w:ascii="Times New Roman" w:eastAsia="Times New Roman" w:hAnsi="Times New Roman" w:cs="Times New Roman"/>
          <w:sz w:val="25"/>
          <w:szCs w:val="25"/>
        </w:rPr>
        <w:t xml:space="preserve">Companies’ compliance with the plans in effect </w:t>
      </w:r>
      <w:proofErr w:type="gramStart"/>
      <w:r>
        <w:rPr>
          <w:rFonts w:ascii="Times New Roman" w:eastAsia="Times New Roman" w:hAnsi="Times New Roman" w:cs="Times New Roman"/>
          <w:sz w:val="25"/>
          <w:szCs w:val="25"/>
        </w:rPr>
        <w:t xml:space="preserve">during the 2009-10 </w:t>
      </w:r>
      <w:r w:rsidR="003571DD">
        <w:rPr>
          <w:rFonts w:ascii="Times New Roman" w:eastAsia="Times New Roman" w:hAnsi="Times New Roman" w:cs="Times New Roman"/>
          <w:sz w:val="25"/>
          <w:szCs w:val="25"/>
        </w:rPr>
        <w:t>Plan P</w:t>
      </w:r>
      <w:r>
        <w:rPr>
          <w:rFonts w:ascii="Times New Roman" w:eastAsia="Times New Roman" w:hAnsi="Times New Roman" w:cs="Times New Roman"/>
          <w:sz w:val="25"/>
          <w:szCs w:val="25"/>
        </w:rPr>
        <w:t>eriod</w:t>
      </w:r>
      <w:proofErr w:type="gramEnd"/>
      <w:r>
        <w:rPr>
          <w:rFonts w:ascii="Times New Roman" w:eastAsia="Times New Roman" w:hAnsi="Times New Roman" w:cs="Times New Roman"/>
          <w:sz w:val="25"/>
          <w:szCs w:val="25"/>
        </w:rPr>
        <w:t xml:space="preserve"> and concludes that th</w:t>
      </w:r>
      <w:r w:rsidR="00432F97">
        <w:rPr>
          <w:rFonts w:ascii="Times New Roman" w:eastAsia="Times New Roman" w:hAnsi="Times New Roman" w:cs="Times New Roman"/>
          <w:sz w:val="25"/>
          <w:szCs w:val="25"/>
        </w:rPr>
        <w:t>os</w:t>
      </w:r>
      <w:r>
        <w:rPr>
          <w:rFonts w:ascii="Times New Roman" w:eastAsia="Times New Roman" w:hAnsi="Times New Roman" w:cs="Times New Roman"/>
          <w:sz w:val="25"/>
          <w:szCs w:val="25"/>
        </w:rPr>
        <w:t xml:space="preserve">e Companies met the performance goals in the plans.  </w:t>
      </w:r>
      <w:r w:rsidR="0038647D">
        <w:rPr>
          <w:rFonts w:ascii="Times New Roman" w:eastAsia="Times New Roman" w:hAnsi="Times New Roman" w:cs="Times New Roman"/>
          <w:sz w:val="25"/>
          <w:szCs w:val="25"/>
        </w:rPr>
        <w:t xml:space="preserve">To enhance compliance and prevent future misunderstandings, </w:t>
      </w:r>
      <w:r>
        <w:rPr>
          <w:rFonts w:ascii="Times New Roman" w:eastAsia="Times New Roman" w:hAnsi="Times New Roman" w:cs="Times New Roman"/>
          <w:sz w:val="25"/>
          <w:szCs w:val="25"/>
        </w:rPr>
        <w:t>Staff requests that Order 05 be amended to specifically state whether</w:t>
      </w:r>
      <w:r w:rsidR="004D6FFA">
        <w:rPr>
          <w:rFonts w:ascii="Times New Roman" w:eastAsia="Times New Roman" w:hAnsi="Times New Roman" w:cs="Times New Roman"/>
          <w:sz w:val="25"/>
          <w:szCs w:val="25"/>
        </w:rPr>
        <w:t xml:space="preserve"> the $79,684 in unspent recycling revenue from the 2009-10 </w:t>
      </w:r>
      <w:r w:rsidR="003571DD">
        <w:rPr>
          <w:rFonts w:ascii="Times New Roman" w:eastAsia="Times New Roman" w:hAnsi="Times New Roman" w:cs="Times New Roman"/>
          <w:sz w:val="25"/>
          <w:szCs w:val="25"/>
        </w:rPr>
        <w:t>Plan P</w:t>
      </w:r>
      <w:r w:rsidR="004D6FFA">
        <w:rPr>
          <w:rFonts w:ascii="Times New Roman" w:eastAsia="Times New Roman" w:hAnsi="Times New Roman" w:cs="Times New Roman"/>
          <w:sz w:val="25"/>
          <w:szCs w:val="25"/>
        </w:rPr>
        <w:t>eriod w</w:t>
      </w:r>
      <w:r w:rsidR="00EB5452">
        <w:rPr>
          <w:rFonts w:ascii="Times New Roman" w:eastAsia="Times New Roman" w:hAnsi="Times New Roman" w:cs="Times New Roman"/>
          <w:sz w:val="25"/>
          <w:szCs w:val="25"/>
        </w:rPr>
        <w:t>as</w:t>
      </w:r>
      <w:r w:rsidR="004D6FFA">
        <w:rPr>
          <w:rFonts w:ascii="Times New Roman" w:eastAsia="Times New Roman" w:hAnsi="Times New Roman" w:cs="Times New Roman"/>
          <w:sz w:val="25"/>
          <w:szCs w:val="25"/>
        </w:rPr>
        <w:t xml:space="preserve"> “used to increase recycling” and whether the Pierce County Companies may keep those funds or must pass the money on to residential customers.</w:t>
      </w:r>
    </w:p>
    <w:p w:rsidR="009B5E3B" w:rsidRPr="009451D2" w:rsidRDefault="00C458D0" w:rsidP="009451D2">
      <w:pPr>
        <w:numPr>
          <w:ilvl w:val="0"/>
          <w:numId w:val="1"/>
        </w:numPr>
        <w:spacing w:after="240" w:line="288"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On June 28, 2011, the Pierce County Companies filed their response to Staff’s petition.  These Companies contend that they have met the statutory standards to be entitled to retain the unspent revenue </w:t>
      </w:r>
      <w:proofErr w:type="gramStart"/>
      <w:r>
        <w:rPr>
          <w:rFonts w:ascii="Times New Roman" w:eastAsia="Times New Roman" w:hAnsi="Times New Roman" w:cs="Times New Roman"/>
          <w:sz w:val="25"/>
          <w:szCs w:val="25"/>
        </w:rPr>
        <w:t>from the 2009-10 Plan Period</w:t>
      </w:r>
      <w:proofErr w:type="gramEnd"/>
      <w:r>
        <w:rPr>
          <w:rFonts w:ascii="Times New Roman" w:eastAsia="Times New Roman" w:hAnsi="Times New Roman" w:cs="Times New Roman"/>
          <w:sz w:val="25"/>
          <w:szCs w:val="25"/>
        </w:rPr>
        <w:t xml:space="preserve"> and support </w:t>
      </w:r>
      <w:r>
        <w:rPr>
          <w:rFonts w:ascii="Times New Roman" w:eastAsia="Times New Roman" w:hAnsi="Times New Roman" w:cs="Times New Roman"/>
          <w:sz w:val="25"/>
          <w:szCs w:val="25"/>
        </w:rPr>
        <w:lastRenderedPageBreak/>
        <w:t>Staff’s request to clarify Order 05 to that extent</w:t>
      </w:r>
      <w:r w:rsidR="001E20AC" w:rsidRPr="009451D2">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The Companies </w:t>
      </w:r>
      <w:r w:rsidR="00836E8B">
        <w:rPr>
          <w:rFonts w:ascii="Times New Roman" w:eastAsia="Times New Roman" w:hAnsi="Times New Roman" w:cs="Times New Roman"/>
          <w:sz w:val="25"/>
          <w:szCs w:val="25"/>
        </w:rPr>
        <w:t xml:space="preserve">interpret Order 05 as leaving to the </w:t>
      </w:r>
      <w:r w:rsidR="00432F97">
        <w:rPr>
          <w:rFonts w:ascii="Times New Roman" w:eastAsia="Times New Roman" w:hAnsi="Times New Roman" w:cs="Times New Roman"/>
          <w:sz w:val="25"/>
          <w:szCs w:val="25"/>
        </w:rPr>
        <w:t>county</w:t>
      </w:r>
      <w:r w:rsidR="00836E8B">
        <w:rPr>
          <w:rFonts w:ascii="Times New Roman" w:eastAsia="Times New Roman" w:hAnsi="Times New Roman" w:cs="Times New Roman"/>
          <w:sz w:val="25"/>
          <w:szCs w:val="25"/>
        </w:rPr>
        <w:t xml:space="preserve"> the determination of whether companies have complied with their recycling plans but observe that Staff’s independent conclusion that the Pierce County Companies have satisfied the performance requirements in the 2009-10 plans, in conjunction with the county’s prior determination of compliance, leaves no doubt that the Companies may keep the $79,684 in unspent recycling revenue.</w:t>
      </w:r>
    </w:p>
    <w:p w:rsidR="008F50AD" w:rsidRPr="008F50AD" w:rsidRDefault="008F50AD" w:rsidP="008F50AD">
      <w:pPr>
        <w:spacing w:after="240" w:line="288" w:lineRule="auto"/>
        <w:jc w:val="center"/>
        <w:rPr>
          <w:rFonts w:ascii="Times New Roman" w:eastAsia="Times New Roman" w:hAnsi="Times New Roman" w:cs="Times New Roman"/>
          <w:b/>
          <w:sz w:val="25"/>
          <w:szCs w:val="25"/>
        </w:rPr>
      </w:pPr>
      <w:r w:rsidRPr="008F50AD">
        <w:rPr>
          <w:rFonts w:ascii="Times New Roman" w:eastAsia="Times New Roman" w:hAnsi="Times New Roman" w:cs="Times New Roman"/>
          <w:b/>
          <w:sz w:val="25"/>
          <w:szCs w:val="25"/>
        </w:rPr>
        <w:t xml:space="preserve">DISCUSSION AND </w:t>
      </w:r>
      <w:r w:rsidR="009451D2">
        <w:rPr>
          <w:rFonts w:ascii="Times New Roman" w:eastAsia="Times New Roman" w:hAnsi="Times New Roman" w:cs="Times New Roman"/>
          <w:b/>
          <w:sz w:val="25"/>
          <w:szCs w:val="25"/>
        </w:rPr>
        <w:t>CLARIFICATION</w:t>
      </w:r>
    </w:p>
    <w:p w:rsidR="00835CFA" w:rsidRDefault="00AF43BE" w:rsidP="00EB1DF2">
      <w:pPr>
        <w:numPr>
          <w:ilvl w:val="0"/>
          <w:numId w:val="1"/>
        </w:numPr>
        <w:spacing w:after="240" w:line="288"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Commission grants Staff’s petition and clarifies that </w:t>
      </w:r>
      <w:r w:rsidR="0023072D">
        <w:rPr>
          <w:rFonts w:ascii="Times New Roman" w:eastAsia="Times New Roman" w:hAnsi="Times New Roman" w:cs="Times New Roman"/>
          <w:sz w:val="25"/>
          <w:szCs w:val="25"/>
        </w:rPr>
        <w:t xml:space="preserve">Order 05 </w:t>
      </w:r>
      <w:r>
        <w:rPr>
          <w:rFonts w:ascii="Times New Roman" w:eastAsia="Times New Roman" w:hAnsi="Times New Roman" w:cs="Times New Roman"/>
          <w:sz w:val="25"/>
          <w:szCs w:val="25"/>
        </w:rPr>
        <w:t xml:space="preserve">applies to the Pierce County Companies’ 2009-10 recycling plans.  That Order </w:t>
      </w:r>
      <w:r w:rsidR="0023072D">
        <w:rPr>
          <w:rFonts w:ascii="Times New Roman" w:eastAsia="Times New Roman" w:hAnsi="Times New Roman" w:cs="Times New Roman"/>
          <w:sz w:val="25"/>
          <w:szCs w:val="25"/>
        </w:rPr>
        <w:t>addressed the disputed issues of statutory interpretation “in the context of the recycling plans before us</w:t>
      </w:r>
      <w:r w:rsidR="00EB5452">
        <w:rPr>
          <w:rFonts w:ascii="Times New Roman" w:eastAsia="Times New Roman" w:hAnsi="Times New Roman" w:cs="Times New Roman"/>
          <w:sz w:val="25"/>
          <w:szCs w:val="25"/>
        </w:rPr>
        <w:t>,</w:t>
      </w:r>
      <w:r w:rsidR="0023072D">
        <w:rPr>
          <w:rFonts w:ascii="Times New Roman" w:eastAsia="Times New Roman" w:hAnsi="Times New Roman" w:cs="Times New Roman"/>
          <w:sz w:val="25"/>
          <w:szCs w:val="25"/>
        </w:rPr>
        <w:t>”</w:t>
      </w:r>
      <w:r w:rsidR="0023072D">
        <w:rPr>
          <w:rStyle w:val="FootnoteReference"/>
          <w:rFonts w:ascii="Times New Roman" w:eastAsia="Times New Roman" w:hAnsi="Times New Roman" w:cs="Times New Roman"/>
          <w:sz w:val="25"/>
          <w:szCs w:val="25"/>
        </w:rPr>
        <w:footnoteReference w:id="1"/>
      </w:r>
      <w:r w:rsidR="0023072D">
        <w:rPr>
          <w:rFonts w:ascii="Times New Roman" w:eastAsia="Times New Roman" w:hAnsi="Times New Roman" w:cs="Times New Roman"/>
          <w:sz w:val="25"/>
          <w:szCs w:val="25"/>
        </w:rPr>
        <w:t xml:space="preserve"> </w:t>
      </w:r>
      <w:r w:rsidR="00EB5452">
        <w:rPr>
          <w:rFonts w:ascii="Times New Roman" w:eastAsia="Times New Roman" w:hAnsi="Times New Roman" w:cs="Times New Roman"/>
          <w:sz w:val="25"/>
          <w:szCs w:val="25"/>
        </w:rPr>
        <w:t>and those plans</w:t>
      </w:r>
      <w:r w:rsidR="0023072D">
        <w:rPr>
          <w:rFonts w:ascii="Times New Roman" w:eastAsia="Times New Roman" w:hAnsi="Times New Roman" w:cs="Times New Roman"/>
          <w:sz w:val="25"/>
          <w:szCs w:val="25"/>
        </w:rPr>
        <w:t xml:space="preserve"> include </w:t>
      </w:r>
      <w:r w:rsidR="00EB5452">
        <w:rPr>
          <w:rFonts w:ascii="Times New Roman" w:eastAsia="Times New Roman" w:hAnsi="Times New Roman" w:cs="Times New Roman"/>
          <w:sz w:val="25"/>
          <w:szCs w:val="25"/>
        </w:rPr>
        <w:t xml:space="preserve">not only </w:t>
      </w:r>
      <w:r w:rsidR="00432F97">
        <w:rPr>
          <w:rFonts w:ascii="Times New Roman" w:eastAsia="Times New Roman" w:hAnsi="Times New Roman" w:cs="Times New Roman"/>
          <w:sz w:val="25"/>
          <w:szCs w:val="25"/>
        </w:rPr>
        <w:t xml:space="preserve">the </w:t>
      </w:r>
      <w:r w:rsidR="0023072D">
        <w:rPr>
          <w:rFonts w:ascii="Times New Roman" w:eastAsia="Times New Roman" w:hAnsi="Times New Roman" w:cs="Times New Roman"/>
          <w:sz w:val="25"/>
          <w:szCs w:val="25"/>
        </w:rPr>
        <w:t>2010-11 recycling plans</w:t>
      </w:r>
      <w:r w:rsidR="00C0097A">
        <w:rPr>
          <w:rFonts w:ascii="Times New Roman" w:eastAsia="Times New Roman" w:hAnsi="Times New Roman" w:cs="Times New Roman"/>
          <w:sz w:val="25"/>
          <w:szCs w:val="25"/>
        </w:rPr>
        <w:t xml:space="preserve"> for w</w:t>
      </w:r>
      <w:r w:rsidR="00432F97">
        <w:rPr>
          <w:rFonts w:ascii="Times New Roman" w:eastAsia="Times New Roman" w:hAnsi="Times New Roman" w:cs="Times New Roman"/>
          <w:sz w:val="25"/>
          <w:szCs w:val="25"/>
        </w:rPr>
        <w:t>hich</w:t>
      </w:r>
      <w:r w:rsidR="00C0097A">
        <w:rPr>
          <w:rFonts w:ascii="Times New Roman" w:eastAsia="Times New Roman" w:hAnsi="Times New Roman" w:cs="Times New Roman"/>
          <w:sz w:val="25"/>
          <w:szCs w:val="25"/>
        </w:rPr>
        <w:t xml:space="preserve"> the Companies sought Commission approval</w:t>
      </w:r>
      <w:r w:rsidR="00EB5452">
        <w:rPr>
          <w:rFonts w:ascii="Times New Roman" w:eastAsia="Times New Roman" w:hAnsi="Times New Roman" w:cs="Times New Roman"/>
          <w:sz w:val="25"/>
          <w:szCs w:val="25"/>
        </w:rPr>
        <w:t xml:space="preserve"> in these dockets but the </w:t>
      </w:r>
      <w:r>
        <w:rPr>
          <w:rFonts w:ascii="Times New Roman" w:eastAsia="Times New Roman" w:hAnsi="Times New Roman" w:cs="Times New Roman"/>
          <w:sz w:val="25"/>
          <w:szCs w:val="25"/>
        </w:rPr>
        <w:t>recycling</w:t>
      </w:r>
      <w:r w:rsidR="00EB5452">
        <w:rPr>
          <w:rFonts w:ascii="Times New Roman" w:eastAsia="Times New Roman" w:hAnsi="Times New Roman" w:cs="Times New Roman"/>
          <w:sz w:val="25"/>
          <w:szCs w:val="25"/>
        </w:rPr>
        <w:t xml:space="preserve"> plans that the Commission previously approved</w:t>
      </w:r>
      <w:r>
        <w:rPr>
          <w:rFonts w:ascii="Times New Roman" w:eastAsia="Times New Roman" w:hAnsi="Times New Roman" w:cs="Times New Roman"/>
          <w:sz w:val="25"/>
          <w:szCs w:val="25"/>
        </w:rPr>
        <w:t xml:space="preserve"> for the preceding 2009-10 </w:t>
      </w:r>
      <w:r w:rsidR="003571DD">
        <w:rPr>
          <w:rFonts w:ascii="Times New Roman" w:eastAsia="Times New Roman" w:hAnsi="Times New Roman" w:cs="Times New Roman"/>
          <w:sz w:val="25"/>
          <w:szCs w:val="25"/>
        </w:rPr>
        <w:t>Plan P</w:t>
      </w:r>
      <w:r>
        <w:rPr>
          <w:rFonts w:ascii="Times New Roman" w:eastAsia="Times New Roman" w:hAnsi="Times New Roman" w:cs="Times New Roman"/>
          <w:sz w:val="25"/>
          <w:szCs w:val="25"/>
        </w:rPr>
        <w:t>eriod</w:t>
      </w:r>
      <w:r w:rsidR="0023072D">
        <w:rPr>
          <w:rFonts w:ascii="Times New Roman" w:eastAsia="Times New Roman" w:hAnsi="Times New Roman" w:cs="Times New Roman"/>
          <w:sz w:val="25"/>
          <w:szCs w:val="25"/>
        </w:rPr>
        <w:t>.</w:t>
      </w:r>
      <w:r w:rsidR="001E11F6">
        <w:rPr>
          <w:rFonts w:ascii="Times New Roman" w:eastAsia="Times New Roman" w:hAnsi="Times New Roman" w:cs="Times New Roman"/>
          <w:sz w:val="25"/>
          <w:szCs w:val="25"/>
        </w:rPr>
        <w:t xml:space="preserve">  Order 01</w:t>
      </w:r>
      <w:r w:rsidR="004C0E85">
        <w:rPr>
          <w:rFonts w:ascii="Times New Roman" w:eastAsia="Times New Roman" w:hAnsi="Times New Roman" w:cs="Times New Roman"/>
          <w:sz w:val="25"/>
          <w:szCs w:val="25"/>
        </w:rPr>
        <w:t xml:space="preserve"> specifically </w:t>
      </w:r>
      <w:r w:rsidR="008A7262">
        <w:rPr>
          <w:rFonts w:ascii="Times New Roman" w:eastAsia="Times New Roman" w:hAnsi="Times New Roman" w:cs="Times New Roman"/>
          <w:sz w:val="25"/>
          <w:szCs w:val="25"/>
        </w:rPr>
        <w:t xml:space="preserve">provides that “the Commission will require revenues from </w:t>
      </w:r>
      <w:r w:rsidR="008A7262" w:rsidRPr="008A7262">
        <w:rPr>
          <w:rFonts w:ascii="Times New Roman" w:eastAsia="Times New Roman" w:hAnsi="Times New Roman" w:cs="Times New Roman"/>
          <w:i/>
          <w:sz w:val="25"/>
          <w:szCs w:val="25"/>
        </w:rPr>
        <w:t>the prior plan period</w:t>
      </w:r>
      <w:r w:rsidR="008A7262">
        <w:rPr>
          <w:rFonts w:ascii="Times New Roman" w:eastAsia="Times New Roman" w:hAnsi="Times New Roman" w:cs="Times New Roman"/>
          <w:sz w:val="25"/>
          <w:szCs w:val="25"/>
        </w:rPr>
        <w:t xml:space="preserve"> and this plan period that are not spent to be carried over to the following year, unless the Commission orders some other treatment.”</w:t>
      </w:r>
      <w:r w:rsidR="008A7262">
        <w:rPr>
          <w:rStyle w:val="FootnoteReference"/>
          <w:rFonts w:ascii="Times New Roman" w:eastAsia="Times New Roman" w:hAnsi="Times New Roman" w:cs="Times New Roman"/>
          <w:sz w:val="25"/>
          <w:szCs w:val="25"/>
        </w:rPr>
        <w:footnoteReference w:id="2"/>
      </w:r>
      <w:r w:rsidR="008A7262">
        <w:rPr>
          <w:rFonts w:ascii="Times New Roman" w:eastAsia="Times New Roman" w:hAnsi="Times New Roman" w:cs="Times New Roman"/>
          <w:sz w:val="25"/>
          <w:szCs w:val="25"/>
        </w:rPr>
        <w:t xml:space="preserve"> </w:t>
      </w:r>
      <w:r w:rsidR="00C0097A">
        <w:rPr>
          <w:rFonts w:ascii="Times New Roman" w:eastAsia="Times New Roman" w:hAnsi="Times New Roman" w:cs="Times New Roman"/>
          <w:sz w:val="25"/>
          <w:szCs w:val="25"/>
        </w:rPr>
        <w:t xml:space="preserve"> The Companies </w:t>
      </w:r>
      <w:r>
        <w:rPr>
          <w:rFonts w:ascii="Times New Roman" w:eastAsia="Times New Roman" w:hAnsi="Times New Roman" w:cs="Times New Roman"/>
          <w:sz w:val="25"/>
          <w:szCs w:val="25"/>
        </w:rPr>
        <w:t>petitioned for</w:t>
      </w:r>
      <w:r w:rsidR="00C0097A">
        <w:rPr>
          <w:rFonts w:ascii="Times New Roman" w:eastAsia="Times New Roman" w:hAnsi="Times New Roman" w:cs="Times New Roman"/>
          <w:sz w:val="25"/>
          <w:szCs w:val="25"/>
        </w:rPr>
        <w:t xml:space="preserve"> reconsideration of this requirement without limitation to the 2010-11 plans</w:t>
      </w:r>
      <w:r>
        <w:rPr>
          <w:rFonts w:ascii="Times New Roman" w:eastAsia="Times New Roman" w:hAnsi="Times New Roman" w:cs="Times New Roman"/>
          <w:sz w:val="25"/>
          <w:szCs w:val="25"/>
        </w:rPr>
        <w:t xml:space="preserve">, and the Commission’s resolution of </w:t>
      </w:r>
      <w:r w:rsidR="003571DD">
        <w:rPr>
          <w:rFonts w:ascii="Times New Roman" w:eastAsia="Times New Roman" w:hAnsi="Times New Roman" w:cs="Times New Roman"/>
          <w:sz w:val="25"/>
          <w:szCs w:val="25"/>
        </w:rPr>
        <w:t xml:space="preserve">the issues raised in </w:t>
      </w:r>
      <w:r>
        <w:rPr>
          <w:rFonts w:ascii="Times New Roman" w:eastAsia="Times New Roman" w:hAnsi="Times New Roman" w:cs="Times New Roman"/>
          <w:sz w:val="25"/>
          <w:szCs w:val="25"/>
        </w:rPr>
        <w:t>those petitions in Order 05 correspondingly included all of</w:t>
      </w:r>
      <w:r w:rsidR="001E11F6">
        <w:rPr>
          <w:rFonts w:ascii="Times New Roman" w:eastAsia="Times New Roman" w:hAnsi="Times New Roman" w:cs="Times New Roman"/>
          <w:sz w:val="25"/>
          <w:szCs w:val="25"/>
        </w:rPr>
        <w:t xml:space="preserve"> the plans addressed in Order 01</w:t>
      </w:r>
      <w:r w:rsidR="00C0097A">
        <w:rPr>
          <w:rFonts w:ascii="Times New Roman" w:eastAsia="Times New Roman" w:hAnsi="Times New Roman" w:cs="Times New Roman"/>
          <w:sz w:val="25"/>
          <w:szCs w:val="25"/>
        </w:rPr>
        <w:t>.</w:t>
      </w:r>
    </w:p>
    <w:p w:rsidR="00E75363" w:rsidRDefault="00E719AB" w:rsidP="00CE2835">
      <w:pPr>
        <w:numPr>
          <w:ilvl w:val="0"/>
          <w:numId w:val="1"/>
        </w:numPr>
        <w:spacing w:after="240" w:line="288"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Staff, however, seeks more specific clarification, asking whether </w:t>
      </w:r>
      <w:r w:rsidR="00E75363">
        <w:rPr>
          <w:rFonts w:ascii="Times New Roman" w:eastAsia="Times New Roman" w:hAnsi="Times New Roman" w:cs="Times New Roman"/>
          <w:sz w:val="25"/>
          <w:szCs w:val="25"/>
        </w:rPr>
        <w:t xml:space="preserve">the unspent </w:t>
      </w:r>
      <w:r w:rsidR="003571DD">
        <w:rPr>
          <w:rFonts w:ascii="Times New Roman" w:eastAsia="Times New Roman" w:hAnsi="Times New Roman" w:cs="Times New Roman"/>
          <w:sz w:val="25"/>
          <w:szCs w:val="25"/>
        </w:rPr>
        <w:t xml:space="preserve">recycling </w:t>
      </w:r>
      <w:r w:rsidR="00E75363">
        <w:rPr>
          <w:rFonts w:ascii="Times New Roman" w:eastAsia="Times New Roman" w:hAnsi="Times New Roman" w:cs="Times New Roman"/>
          <w:sz w:val="25"/>
          <w:szCs w:val="25"/>
        </w:rPr>
        <w:t xml:space="preserve">revenue the Pierce County Companies retained </w:t>
      </w:r>
      <w:proofErr w:type="gramStart"/>
      <w:r w:rsidR="00E75363">
        <w:rPr>
          <w:rFonts w:ascii="Times New Roman" w:eastAsia="Times New Roman" w:hAnsi="Times New Roman" w:cs="Times New Roman"/>
          <w:sz w:val="25"/>
          <w:szCs w:val="25"/>
        </w:rPr>
        <w:t xml:space="preserve">from the 2009-10 </w:t>
      </w:r>
      <w:r w:rsidR="003571DD">
        <w:rPr>
          <w:rFonts w:ascii="Times New Roman" w:eastAsia="Times New Roman" w:hAnsi="Times New Roman" w:cs="Times New Roman"/>
          <w:sz w:val="25"/>
          <w:szCs w:val="25"/>
        </w:rPr>
        <w:t>Plan P</w:t>
      </w:r>
      <w:r w:rsidR="00E75363">
        <w:rPr>
          <w:rFonts w:ascii="Times New Roman" w:eastAsia="Times New Roman" w:hAnsi="Times New Roman" w:cs="Times New Roman"/>
          <w:sz w:val="25"/>
          <w:szCs w:val="25"/>
        </w:rPr>
        <w:t>eriod</w:t>
      </w:r>
      <w:proofErr w:type="gramEnd"/>
      <w:r w:rsidR="00E75363">
        <w:rPr>
          <w:rFonts w:ascii="Times New Roman" w:eastAsia="Times New Roman" w:hAnsi="Times New Roman" w:cs="Times New Roman"/>
          <w:sz w:val="25"/>
          <w:szCs w:val="25"/>
        </w:rPr>
        <w:t xml:space="preserve"> was “used to increase recycling.”  We clarify Order 05</w:t>
      </w:r>
      <w:r w:rsidR="001E11F6">
        <w:rPr>
          <w:rFonts w:ascii="Times New Roman" w:eastAsia="Times New Roman" w:hAnsi="Times New Roman" w:cs="Times New Roman"/>
          <w:sz w:val="25"/>
          <w:szCs w:val="25"/>
        </w:rPr>
        <w:t xml:space="preserve"> to state that it was.</w:t>
      </w:r>
    </w:p>
    <w:p w:rsidR="00445DA5" w:rsidRDefault="00CE2835" w:rsidP="00CE2835">
      <w:pPr>
        <w:numPr>
          <w:ilvl w:val="0"/>
          <w:numId w:val="1"/>
        </w:numPr>
        <w:spacing w:after="240" w:line="288"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The Commission in Order 05 interpreted RCW 81.77.185 to “permit[] a company, consistent with the jurisdictional solid waste management plan, to include in its recycling plan a mechanism that would allow the company to retain some portion of recycling revenues upon the meeting of certain stated performance goals.”</w:t>
      </w:r>
      <w:r>
        <w:rPr>
          <w:rStyle w:val="FootnoteReference"/>
          <w:rFonts w:ascii="Times New Roman" w:eastAsia="Times New Roman" w:hAnsi="Times New Roman" w:cs="Times New Roman"/>
          <w:sz w:val="25"/>
          <w:szCs w:val="25"/>
        </w:rPr>
        <w:footnoteReference w:id="3"/>
      </w:r>
      <w:r>
        <w:rPr>
          <w:rFonts w:ascii="Times New Roman" w:eastAsia="Times New Roman" w:hAnsi="Times New Roman" w:cs="Times New Roman"/>
          <w:sz w:val="25"/>
          <w:szCs w:val="25"/>
        </w:rPr>
        <w:t xml:space="preserve">  The Pierce County Companies’ recycling plans for the 2009-10 </w:t>
      </w:r>
      <w:proofErr w:type="gramStart"/>
      <w:r>
        <w:rPr>
          <w:rFonts w:ascii="Times New Roman" w:eastAsia="Times New Roman" w:hAnsi="Times New Roman" w:cs="Times New Roman"/>
          <w:sz w:val="25"/>
          <w:szCs w:val="25"/>
        </w:rPr>
        <w:t>period</w:t>
      </w:r>
      <w:proofErr w:type="gramEnd"/>
      <w:r>
        <w:rPr>
          <w:rFonts w:ascii="Times New Roman" w:eastAsia="Times New Roman" w:hAnsi="Times New Roman" w:cs="Times New Roman"/>
          <w:sz w:val="25"/>
          <w:szCs w:val="25"/>
        </w:rPr>
        <w:t xml:space="preserve"> include just such a</w:t>
      </w:r>
      <w:r w:rsidR="00FF73F6">
        <w:rPr>
          <w:rFonts w:ascii="Times New Roman" w:eastAsia="Times New Roman" w:hAnsi="Times New Roman" w:cs="Times New Roman"/>
          <w:sz w:val="25"/>
          <w:szCs w:val="25"/>
        </w:rPr>
        <w:t xml:space="preserve">n </w:t>
      </w:r>
      <w:r w:rsidR="00FF73F6">
        <w:rPr>
          <w:rFonts w:ascii="Times New Roman" w:eastAsia="Times New Roman" w:hAnsi="Times New Roman" w:cs="Times New Roman"/>
          <w:sz w:val="25"/>
          <w:szCs w:val="25"/>
        </w:rPr>
        <w:lastRenderedPageBreak/>
        <w:t>incentive</w:t>
      </w:r>
      <w:r>
        <w:rPr>
          <w:rFonts w:ascii="Times New Roman" w:eastAsia="Times New Roman" w:hAnsi="Times New Roman" w:cs="Times New Roman"/>
          <w:sz w:val="25"/>
          <w:szCs w:val="25"/>
        </w:rPr>
        <w:t xml:space="preserve"> mechanism,</w:t>
      </w:r>
      <w:r w:rsidR="00FF73F6">
        <w:rPr>
          <w:rFonts w:ascii="Times New Roman" w:eastAsia="Times New Roman" w:hAnsi="Times New Roman" w:cs="Times New Roman"/>
          <w:sz w:val="25"/>
          <w:szCs w:val="25"/>
        </w:rPr>
        <w:t xml:space="preserve"> which </w:t>
      </w:r>
      <w:r>
        <w:rPr>
          <w:rFonts w:ascii="Times New Roman" w:eastAsia="Times New Roman" w:hAnsi="Times New Roman" w:cs="Times New Roman"/>
          <w:sz w:val="25"/>
          <w:szCs w:val="25"/>
        </w:rPr>
        <w:t>the Commission determined “</w:t>
      </w:r>
      <w:r w:rsidR="00FF73F6">
        <w:rPr>
          <w:rFonts w:ascii="Times New Roman" w:eastAsia="Times New Roman" w:hAnsi="Times New Roman" w:cs="Times New Roman"/>
          <w:sz w:val="25"/>
          <w:szCs w:val="25"/>
        </w:rPr>
        <w:t>m</w:t>
      </w:r>
      <w:r>
        <w:rPr>
          <w:rFonts w:ascii="Times New Roman" w:eastAsia="Times New Roman" w:hAnsi="Times New Roman" w:cs="Times New Roman"/>
          <w:sz w:val="25"/>
          <w:szCs w:val="25"/>
        </w:rPr>
        <w:t>ay be part of the company demonstration of how the revenue will be used to increase recycling</w:t>
      </w:r>
      <w:r w:rsidR="00A33224">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r>
        <w:rPr>
          <w:rStyle w:val="FootnoteReference"/>
          <w:rFonts w:ascii="Times New Roman" w:eastAsia="Times New Roman" w:hAnsi="Times New Roman" w:cs="Times New Roman"/>
          <w:sz w:val="25"/>
          <w:szCs w:val="25"/>
        </w:rPr>
        <w:footnoteReference w:id="4"/>
      </w:r>
    </w:p>
    <w:p w:rsidR="00CE2835" w:rsidRDefault="001E11F6" w:rsidP="00CE2835">
      <w:pPr>
        <w:numPr>
          <w:ilvl w:val="0"/>
          <w:numId w:val="1"/>
        </w:numPr>
        <w:spacing w:after="240" w:line="288"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Applying those principles to the </w:t>
      </w:r>
      <w:r w:rsidR="003571DD">
        <w:rPr>
          <w:rFonts w:ascii="Times New Roman" w:eastAsia="Times New Roman" w:hAnsi="Times New Roman" w:cs="Times New Roman"/>
          <w:sz w:val="25"/>
          <w:szCs w:val="25"/>
        </w:rPr>
        <w:t xml:space="preserve">specific </w:t>
      </w:r>
      <w:r>
        <w:rPr>
          <w:rFonts w:ascii="Times New Roman" w:eastAsia="Times New Roman" w:hAnsi="Times New Roman" w:cs="Times New Roman"/>
          <w:sz w:val="25"/>
          <w:szCs w:val="25"/>
        </w:rPr>
        <w:t>recycling plans at issue, the Commission did “not find it necessary to reopen the determination in Order 01 that the plans submitted in this docket have demonstrated how the retained revenue will be used to increase recycling.”</w:t>
      </w:r>
      <w:r>
        <w:rPr>
          <w:rStyle w:val="FootnoteReference"/>
          <w:rFonts w:ascii="Times New Roman" w:eastAsia="Times New Roman" w:hAnsi="Times New Roman" w:cs="Times New Roman"/>
          <w:sz w:val="25"/>
          <w:szCs w:val="25"/>
        </w:rPr>
        <w:footnoteReference w:id="5"/>
      </w:r>
      <w:r>
        <w:rPr>
          <w:rFonts w:ascii="Times New Roman" w:eastAsia="Times New Roman" w:hAnsi="Times New Roman" w:cs="Times New Roman"/>
          <w:sz w:val="25"/>
          <w:szCs w:val="25"/>
        </w:rPr>
        <w:t xml:space="preserve">  </w:t>
      </w:r>
      <w:r w:rsidR="002523FD">
        <w:rPr>
          <w:rFonts w:ascii="Times New Roman" w:eastAsia="Times New Roman" w:hAnsi="Times New Roman" w:cs="Times New Roman"/>
          <w:sz w:val="25"/>
          <w:szCs w:val="25"/>
        </w:rPr>
        <w:t>The Commission concluded, “</w:t>
      </w:r>
      <w:r w:rsidR="00DC7DDA">
        <w:rPr>
          <w:rFonts w:ascii="Times New Roman" w:eastAsia="Times New Roman" w:hAnsi="Times New Roman" w:cs="Times New Roman"/>
          <w:sz w:val="25"/>
          <w:szCs w:val="25"/>
        </w:rPr>
        <w:t>[t]</w:t>
      </w:r>
      <w:r w:rsidR="002523FD">
        <w:rPr>
          <w:rFonts w:ascii="Times New Roman" w:eastAsia="Times New Roman" w:hAnsi="Times New Roman" w:cs="Times New Roman"/>
          <w:sz w:val="25"/>
          <w:szCs w:val="25"/>
        </w:rPr>
        <w:t xml:space="preserve">he recycling plans submitted to the Commission in these dockets sufficiently demonstrate how the revenue the company retains from its sale of recyclable materials will be used to increase recycling as required by RCW 81.77.185 only if express recycling performance goals are set forth that must be met before retention of any revenues would be allowed . . . </w:t>
      </w:r>
      <w:r w:rsidR="00CE2835">
        <w:rPr>
          <w:rFonts w:ascii="Times New Roman" w:eastAsia="Times New Roman" w:hAnsi="Times New Roman" w:cs="Times New Roman"/>
          <w:sz w:val="25"/>
          <w:szCs w:val="25"/>
        </w:rPr>
        <w:t>.</w:t>
      </w:r>
      <w:r w:rsidR="002523FD">
        <w:rPr>
          <w:rFonts w:ascii="Times New Roman" w:eastAsia="Times New Roman" w:hAnsi="Times New Roman" w:cs="Times New Roman"/>
          <w:sz w:val="25"/>
          <w:szCs w:val="25"/>
        </w:rPr>
        <w:t>”</w:t>
      </w:r>
      <w:r w:rsidR="002523FD">
        <w:rPr>
          <w:rStyle w:val="FootnoteReference"/>
          <w:rFonts w:ascii="Times New Roman" w:eastAsia="Times New Roman" w:hAnsi="Times New Roman" w:cs="Times New Roman"/>
          <w:sz w:val="25"/>
          <w:szCs w:val="25"/>
        </w:rPr>
        <w:footnoteReference w:id="6"/>
      </w:r>
    </w:p>
    <w:p w:rsidR="0075487A" w:rsidRDefault="0075487A" w:rsidP="00CE2835">
      <w:pPr>
        <w:numPr>
          <w:ilvl w:val="0"/>
          <w:numId w:val="1"/>
        </w:numPr>
        <w:spacing w:after="240" w:line="288"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same conclusion applies to the Pierce County Companies’ 2009-10 recycling plans.  </w:t>
      </w:r>
      <w:r w:rsidR="002523FD">
        <w:rPr>
          <w:rFonts w:ascii="Times New Roman" w:eastAsia="Times New Roman" w:hAnsi="Times New Roman" w:cs="Times New Roman"/>
          <w:sz w:val="25"/>
          <w:szCs w:val="25"/>
        </w:rPr>
        <w:t xml:space="preserve">The Commission will not revisit its determination in the prior dockets that those plans sufficiently demonstrated how the retained revenue was to be used to increase recycling.  </w:t>
      </w:r>
      <w:r>
        <w:rPr>
          <w:rFonts w:ascii="Times New Roman" w:eastAsia="Times New Roman" w:hAnsi="Times New Roman" w:cs="Times New Roman"/>
          <w:sz w:val="25"/>
          <w:szCs w:val="25"/>
        </w:rPr>
        <w:t>The plans included recycling performance goals, and consistent with Order 05, the Commission interprets those plans to require that the Companies me</w:t>
      </w:r>
      <w:r w:rsidR="002523FD">
        <w:rPr>
          <w:rFonts w:ascii="Times New Roman" w:eastAsia="Times New Roman" w:hAnsi="Times New Roman" w:cs="Times New Roman"/>
          <w:sz w:val="25"/>
          <w:szCs w:val="25"/>
        </w:rPr>
        <w:t>e</w:t>
      </w:r>
      <w:r>
        <w:rPr>
          <w:rFonts w:ascii="Times New Roman" w:eastAsia="Times New Roman" w:hAnsi="Times New Roman" w:cs="Times New Roman"/>
          <w:sz w:val="25"/>
          <w:szCs w:val="25"/>
        </w:rPr>
        <w:t xml:space="preserve">t those goals before </w:t>
      </w:r>
      <w:r w:rsidR="002523FD">
        <w:rPr>
          <w:rFonts w:ascii="Times New Roman" w:eastAsia="Times New Roman" w:hAnsi="Times New Roman" w:cs="Times New Roman"/>
          <w:sz w:val="25"/>
          <w:szCs w:val="25"/>
        </w:rPr>
        <w:t>being</w:t>
      </w:r>
      <w:r>
        <w:rPr>
          <w:rFonts w:ascii="Times New Roman" w:eastAsia="Times New Roman" w:hAnsi="Times New Roman" w:cs="Times New Roman"/>
          <w:sz w:val="25"/>
          <w:szCs w:val="25"/>
        </w:rPr>
        <w:t xml:space="preserve"> entitled to keep the recycling revenue they retained.</w:t>
      </w:r>
    </w:p>
    <w:p w:rsidR="00836E8B" w:rsidRDefault="007929AA" w:rsidP="00CE2835">
      <w:pPr>
        <w:numPr>
          <w:ilvl w:val="0"/>
          <w:numId w:val="1"/>
        </w:numPr>
        <w:spacing w:after="240" w:line="288"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Contrary to t</w:t>
      </w:r>
      <w:r w:rsidR="009F4E95">
        <w:rPr>
          <w:rFonts w:ascii="Times New Roman" w:eastAsia="Times New Roman" w:hAnsi="Times New Roman" w:cs="Times New Roman"/>
          <w:sz w:val="25"/>
          <w:szCs w:val="25"/>
        </w:rPr>
        <w:t>he Pierce County Companies</w:t>
      </w:r>
      <w:r>
        <w:rPr>
          <w:rFonts w:ascii="Times New Roman" w:eastAsia="Times New Roman" w:hAnsi="Times New Roman" w:cs="Times New Roman"/>
          <w:sz w:val="25"/>
          <w:szCs w:val="25"/>
        </w:rPr>
        <w:t>’ interpretation</w:t>
      </w:r>
      <w:r w:rsidR="009F4E95">
        <w:rPr>
          <w:rFonts w:ascii="Times New Roman" w:eastAsia="Times New Roman" w:hAnsi="Times New Roman" w:cs="Times New Roman"/>
          <w:sz w:val="25"/>
          <w:szCs w:val="25"/>
        </w:rPr>
        <w:t xml:space="preserve">, however, Order 05 </w:t>
      </w:r>
      <w:r>
        <w:rPr>
          <w:rFonts w:ascii="Times New Roman" w:eastAsia="Times New Roman" w:hAnsi="Times New Roman" w:cs="Times New Roman"/>
          <w:sz w:val="25"/>
          <w:szCs w:val="25"/>
        </w:rPr>
        <w:t>does not</w:t>
      </w:r>
      <w:r w:rsidR="009F4E95">
        <w:rPr>
          <w:rFonts w:ascii="Times New Roman" w:eastAsia="Times New Roman" w:hAnsi="Times New Roman" w:cs="Times New Roman"/>
          <w:sz w:val="25"/>
          <w:szCs w:val="25"/>
        </w:rPr>
        <w:t xml:space="preserve"> “assign[] the qualitative evaluation of the Company’s performance to the annual County certification process consistent with the County and Company’s development of an annual revenue share</w:t>
      </w:r>
      <w:r>
        <w:rPr>
          <w:rFonts w:ascii="Times New Roman" w:eastAsia="Times New Roman" w:hAnsi="Times New Roman" w:cs="Times New Roman"/>
          <w:sz w:val="25"/>
          <w:szCs w:val="25"/>
        </w:rPr>
        <w:t xml:space="preserve"> program pursuant to the County’s comprehensive solid waste plan.”</w:t>
      </w:r>
      <w:r>
        <w:rPr>
          <w:rStyle w:val="FootnoteReference"/>
          <w:rFonts w:ascii="Times New Roman" w:eastAsia="Times New Roman" w:hAnsi="Times New Roman" w:cs="Times New Roman"/>
          <w:sz w:val="25"/>
          <w:szCs w:val="25"/>
        </w:rPr>
        <w:footnoteReference w:id="7"/>
      </w:r>
      <w:r>
        <w:rPr>
          <w:rFonts w:ascii="Times New Roman" w:eastAsia="Times New Roman" w:hAnsi="Times New Roman" w:cs="Times New Roman"/>
          <w:sz w:val="25"/>
          <w:szCs w:val="25"/>
        </w:rPr>
        <w:t xml:space="preserve">  Rather, </w:t>
      </w:r>
      <w:r w:rsidR="00B137C2">
        <w:rPr>
          <w:rFonts w:ascii="Times New Roman" w:eastAsia="Times New Roman" w:hAnsi="Times New Roman" w:cs="Times New Roman"/>
          <w:sz w:val="25"/>
          <w:szCs w:val="25"/>
        </w:rPr>
        <w:t xml:space="preserve">the Commission expressly amended Order 01 to require the Companies to pass on to residential customers “revenues allocated to undertaking specific tasks or meeting performance goals established in the recycling plan if [the Companies] do not complete those tasks or meet those performance goals to the satisfaction of the County </w:t>
      </w:r>
      <w:r w:rsidR="00B137C2">
        <w:rPr>
          <w:rFonts w:ascii="Times New Roman" w:eastAsia="Times New Roman" w:hAnsi="Times New Roman" w:cs="Times New Roman"/>
          <w:i/>
          <w:sz w:val="25"/>
          <w:szCs w:val="25"/>
        </w:rPr>
        <w:t>and the Commission</w:t>
      </w:r>
      <w:r w:rsidR="00B137C2">
        <w:rPr>
          <w:rFonts w:ascii="Times New Roman" w:eastAsia="Times New Roman" w:hAnsi="Times New Roman" w:cs="Times New Roman"/>
          <w:sz w:val="25"/>
          <w:szCs w:val="25"/>
        </w:rPr>
        <w:t>.”</w:t>
      </w:r>
      <w:r w:rsidR="00B137C2">
        <w:rPr>
          <w:rStyle w:val="FootnoteReference"/>
          <w:rFonts w:ascii="Times New Roman" w:eastAsia="Times New Roman" w:hAnsi="Times New Roman" w:cs="Times New Roman"/>
          <w:sz w:val="25"/>
          <w:szCs w:val="25"/>
        </w:rPr>
        <w:footnoteReference w:id="8"/>
      </w:r>
      <w:r w:rsidR="00F841EC">
        <w:rPr>
          <w:rFonts w:ascii="Times New Roman" w:eastAsia="Times New Roman" w:hAnsi="Times New Roman" w:cs="Times New Roman"/>
          <w:sz w:val="25"/>
          <w:szCs w:val="25"/>
        </w:rPr>
        <w:t xml:space="preserve">  The Commission retains </w:t>
      </w:r>
      <w:r w:rsidR="00F841EC">
        <w:rPr>
          <w:rFonts w:ascii="Times New Roman" w:eastAsia="Times New Roman" w:hAnsi="Times New Roman" w:cs="Times New Roman"/>
          <w:sz w:val="25"/>
          <w:szCs w:val="25"/>
        </w:rPr>
        <w:lastRenderedPageBreak/>
        <w:t>jurisdiction over recycling plans, and both it and the local government must determine whether a solid waste company has satisfied the requirements in the applicable plan.</w:t>
      </w:r>
    </w:p>
    <w:p w:rsidR="006C5088" w:rsidRDefault="00B137C2" w:rsidP="00CE2835">
      <w:pPr>
        <w:numPr>
          <w:ilvl w:val="0"/>
          <w:numId w:val="1"/>
        </w:numPr>
        <w:spacing w:after="240" w:line="288"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In this case, </w:t>
      </w:r>
      <w:r w:rsidR="006C5088">
        <w:rPr>
          <w:rFonts w:ascii="Times New Roman" w:eastAsia="Times New Roman" w:hAnsi="Times New Roman" w:cs="Times New Roman"/>
          <w:sz w:val="25"/>
          <w:szCs w:val="25"/>
        </w:rPr>
        <w:t>Pierce County and Commission Staff have reviewed the Companies’ performance under the 2009-10 recycling plans</w:t>
      </w:r>
      <w:r>
        <w:rPr>
          <w:rFonts w:ascii="Times New Roman" w:eastAsia="Times New Roman" w:hAnsi="Times New Roman" w:cs="Times New Roman"/>
          <w:sz w:val="25"/>
          <w:szCs w:val="25"/>
        </w:rPr>
        <w:t>,</w:t>
      </w:r>
      <w:r w:rsidR="006C5088">
        <w:rPr>
          <w:rFonts w:ascii="Times New Roman" w:eastAsia="Times New Roman" w:hAnsi="Times New Roman" w:cs="Times New Roman"/>
          <w:sz w:val="25"/>
          <w:szCs w:val="25"/>
        </w:rPr>
        <w:t xml:space="preserve"> and </w:t>
      </w:r>
      <w:r>
        <w:rPr>
          <w:rFonts w:ascii="Times New Roman" w:eastAsia="Times New Roman" w:hAnsi="Times New Roman" w:cs="Times New Roman"/>
          <w:sz w:val="25"/>
          <w:szCs w:val="25"/>
        </w:rPr>
        <w:t xml:space="preserve">both the County and Staff </w:t>
      </w:r>
      <w:r w:rsidR="006C5088">
        <w:rPr>
          <w:rFonts w:ascii="Times New Roman" w:eastAsia="Times New Roman" w:hAnsi="Times New Roman" w:cs="Times New Roman"/>
          <w:sz w:val="25"/>
          <w:szCs w:val="25"/>
        </w:rPr>
        <w:t>have determined that the Companies met the stated performance goals.  Having satisfied their obligations under the plans as required in Order 05, therefore, the Companies are entitled to keep the unspent recycling revenue they retained and are not required to pass that money to residential customers.</w:t>
      </w:r>
    </w:p>
    <w:p w:rsidR="00835CFA" w:rsidRDefault="00D46281" w:rsidP="00D46281">
      <w:pPr>
        <w:spacing w:after="240" w:line="288" w:lineRule="auto"/>
        <w:jc w:val="center"/>
        <w:rPr>
          <w:rFonts w:ascii="Times New Roman" w:eastAsia="Times New Roman" w:hAnsi="Times New Roman" w:cs="Times New Roman"/>
          <w:sz w:val="25"/>
          <w:szCs w:val="25"/>
        </w:rPr>
      </w:pPr>
      <w:r>
        <w:rPr>
          <w:rFonts w:ascii="Times New Roman" w:eastAsia="Times New Roman" w:hAnsi="Times New Roman" w:cs="Times New Roman"/>
          <w:b/>
          <w:sz w:val="25"/>
          <w:szCs w:val="25"/>
        </w:rPr>
        <w:t>ORDER</w:t>
      </w:r>
    </w:p>
    <w:p w:rsidR="00D46281" w:rsidRPr="00D46281" w:rsidRDefault="00D46281" w:rsidP="00D46281">
      <w:pPr>
        <w:spacing w:after="240" w:line="288"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THE COMMISSION ORDERS THAT:</w:t>
      </w:r>
    </w:p>
    <w:p w:rsidR="00A04FAA" w:rsidRPr="00F13A9D" w:rsidRDefault="00D46281" w:rsidP="00F13A9D">
      <w:pPr>
        <w:numPr>
          <w:ilvl w:val="0"/>
          <w:numId w:val="1"/>
        </w:numPr>
        <w:spacing w:after="240" w:line="288" w:lineRule="auto"/>
        <w:ind w:left="720" w:hanging="1440"/>
        <w:rPr>
          <w:rFonts w:ascii="Times New Roman" w:eastAsia="Times New Roman" w:hAnsi="Times New Roman" w:cs="Times New Roman"/>
          <w:sz w:val="25"/>
          <w:szCs w:val="25"/>
        </w:rPr>
      </w:pPr>
      <w:r>
        <w:rPr>
          <w:rFonts w:ascii="Times New Roman" w:eastAsia="Times New Roman" w:hAnsi="Times New Roman" w:cs="Times New Roman"/>
          <w:sz w:val="25"/>
          <w:szCs w:val="25"/>
        </w:rPr>
        <w:t>(1)</w:t>
      </w:r>
      <w:r>
        <w:rPr>
          <w:rFonts w:ascii="Times New Roman" w:eastAsia="Times New Roman" w:hAnsi="Times New Roman" w:cs="Times New Roman"/>
          <w:sz w:val="25"/>
          <w:szCs w:val="25"/>
        </w:rPr>
        <w:tab/>
      </w:r>
      <w:r w:rsidR="00C0097A">
        <w:rPr>
          <w:rFonts w:ascii="Times New Roman" w:eastAsia="Times New Roman" w:hAnsi="Times New Roman" w:cs="Times New Roman"/>
          <w:sz w:val="25"/>
          <w:szCs w:val="25"/>
        </w:rPr>
        <w:t>Staff’s</w:t>
      </w:r>
      <w:r w:rsidR="00A04FAA" w:rsidRPr="00F13A9D">
        <w:rPr>
          <w:rFonts w:ascii="Times New Roman" w:eastAsia="Times New Roman" w:hAnsi="Times New Roman" w:cs="Times New Roman"/>
          <w:sz w:val="25"/>
          <w:szCs w:val="25"/>
        </w:rPr>
        <w:t xml:space="preserve"> Petition for </w:t>
      </w:r>
      <w:r w:rsidR="002043A1">
        <w:rPr>
          <w:rFonts w:ascii="Times New Roman" w:eastAsia="Times New Roman" w:hAnsi="Times New Roman" w:cs="Times New Roman"/>
          <w:sz w:val="25"/>
          <w:szCs w:val="25"/>
        </w:rPr>
        <w:t xml:space="preserve">Clarification is </w:t>
      </w:r>
      <w:r w:rsidR="00A04FAA" w:rsidRPr="00F13A9D">
        <w:rPr>
          <w:rFonts w:ascii="Times New Roman" w:eastAsia="Times New Roman" w:hAnsi="Times New Roman" w:cs="Times New Roman"/>
          <w:sz w:val="25"/>
          <w:szCs w:val="25"/>
        </w:rPr>
        <w:t>granted.</w:t>
      </w:r>
    </w:p>
    <w:p w:rsidR="00CE6CE7" w:rsidRPr="002043A1" w:rsidRDefault="00F13A9D" w:rsidP="002043A1">
      <w:pPr>
        <w:numPr>
          <w:ilvl w:val="0"/>
          <w:numId w:val="1"/>
        </w:numPr>
        <w:spacing w:after="240" w:line="288" w:lineRule="auto"/>
        <w:ind w:left="720" w:hanging="1440"/>
        <w:rPr>
          <w:rFonts w:ascii="Times New Roman" w:eastAsia="Times New Roman" w:hAnsi="Times New Roman" w:cs="Times New Roman"/>
          <w:sz w:val="25"/>
          <w:szCs w:val="25"/>
        </w:rPr>
      </w:pPr>
      <w:r>
        <w:rPr>
          <w:rFonts w:ascii="Times New Roman" w:eastAsia="Times New Roman" w:hAnsi="Times New Roman" w:cs="Times New Roman"/>
          <w:sz w:val="25"/>
          <w:szCs w:val="25"/>
        </w:rPr>
        <w:t>(2</w:t>
      </w:r>
      <w:r w:rsidR="00CE6CE7">
        <w:rPr>
          <w:rFonts w:ascii="Times New Roman" w:eastAsia="Times New Roman" w:hAnsi="Times New Roman" w:cs="Times New Roman"/>
          <w:sz w:val="25"/>
          <w:szCs w:val="25"/>
        </w:rPr>
        <w:t>)</w:t>
      </w:r>
      <w:r w:rsidR="00CE6CE7">
        <w:rPr>
          <w:rFonts w:ascii="Times New Roman" w:eastAsia="Times New Roman" w:hAnsi="Times New Roman" w:cs="Times New Roman"/>
          <w:sz w:val="25"/>
          <w:szCs w:val="25"/>
        </w:rPr>
        <w:tab/>
        <w:t xml:space="preserve">The </w:t>
      </w:r>
      <w:r w:rsidR="002043A1">
        <w:rPr>
          <w:rFonts w:ascii="Times New Roman" w:eastAsia="Times New Roman" w:hAnsi="Times New Roman" w:cs="Times New Roman"/>
          <w:sz w:val="25"/>
          <w:szCs w:val="25"/>
        </w:rPr>
        <w:t>Commission clarifies that Order 05 applies to the Companies’ recycling plans in effect between September 2009 and August 2010.  More specifically, the $79,6</w:t>
      </w:r>
      <w:r w:rsidR="008F3D48">
        <w:rPr>
          <w:rFonts w:ascii="Times New Roman" w:eastAsia="Times New Roman" w:hAnsi="Times New Roman" w:cs="Times New Roman"/>
          <w:sz w:val="25"/>
          <w:szCs w:val="25"/>
        </w:rPr>
        <w:t>84 in unspent recycling revenue</w:t>
      </w:r>
      <w:r w:rsidR="002043A1">
        <w:rPr>
          <w:rFonts w:ascii="Times New Roman" w:eastAsia="Times New Roman" w:hAnsi="Times New Roman" w:cs="Times New Roman"/>
          <w:sz w:val="25"/>
          <w:szCs w:val="25"/>
        </w:rPr>
        <w:t xml:space="preserve"> collectively retained by </w:t>
      </w:r>
      <w:proofErr w:type="spellStart"/>
      <w:r w:rsidR="002043A1">
        <w:rPr>
          <w:rFonts w:ascii="Times New Roman" w:eastAsia="Times New Roman" w:hAnsi="Times New Roman" w:cs="Times New Roman"/>
          <w:sz w:val="25"/>
          <w:szCs w:val="25"/>
        </w:rPr>
        <w:t>Murrey’s</w:t>
      </w:r>
      <w:proofErr w:type="spellEnd"/>
      <w:r w:rsidR="002043A1">
        <w:rPr>
          <w:rFonts w:ascii="Times New Roman" w:eastAsia="Times New Roman" w:hAnsi="Times New Roman" w:cs="Times New Roman"/>
          <w:sz w:val="25"/>
          <w:szCs w:val="25"/>
        </w:rPr>
        <w:t xml:space="preserve"> Disposal Company and American Disposal Company</w:t>
      </w:r>
      <w:r w:rsidR="009E5D74">
        <w:rPr>
          <w:rFonts w:ascii="Times New Roman" w:eastAsia="Times New Roman" w:hAnsi="Times New Roman" w:cs="Times New Roman"/>
          <w:sz w:val="25"/>
          <w:szCs w:val="25"/>
        </w:rPr>
        <w:t xml:space="preserve"> under those plans</w:t>
      </w:r>
      <w:r w:rsidR="002043A1">
        <w:rPr>
          <w:rFonts w:ascii="Times New Roman" w:eastAsia="Times New Roman" w:hAnsi="Times New Roman" w:cs="Times New Roman"/>
          <w:sz w:val="25"/>
          <w:szCs w:val="25"/>
        </w:rPr>
        <w:t xml:space="preserve"> during that </w:t>
      </w:r>
      <w:r w:rsidR="009E5D74">
        <w:rPr>
          <w:rFonts w:ascii="Times New Roman" w:eastAsia="Times New Roman" w:hAnsi="Times New Roman" w:cs="Times New Roman"/>
          <w:sz w:val="25"/>
          <w:szCs w:val="25"/>
        </w:rPr>
        <w:t xml:space="preserve">time </w:t>
      </w:r>
      <w:r w:rsidR="002043A1">
        <w:rPr>
          <w:rFonts w:ascii="Times New Roman" w:eastAsia="Times New Roman" w:hAnsi="Times New Roman" w:cs="Times New Roman"/>
          <w:sz w:val="25"/>
          <w:szCs w:val="25"/>
        </w:rPr>
        <w:t>period w</w:t>
      </w:r>
      <w:r w:rsidR="008F3D48">
        <w:rPr>
          <w:rFonts w:ascii="Times New Roman" w:eastAsia="Times New Roman" w:hAnsi="Times New Roman" w:cs="Times New Roman"/>
          <w:sz w:val="25"/>
          <w:szCs w:val="25"/>
        </w:rPr>
        <w:t>as</w:t>
      </w:r>
      <w:r w:rsidR="002043A1">
        <w:rPr>
          <w:rFonts w:ascii="Times New Roman" w:eastAsia="Times New Roman" w:hAnsi="Times New Roman" w:cs="Times New Roman"/>
          <w:sz w:val="25"/>
          <w:szCs w:val="25"/>
        </w:rPr>
        <w:t xml:space="preserve"> “used to increase recycling</w:t>
      </w:r>
      <w:r w:rsidR="009E5D74">
        <w:rPr>
          <w:rFonts w:ascii="Times New Roman" w:eastAsia="Times New Roman" w:hAnsi="Times New Roman" w:cs="Times New Roman"/>
          <w:sz w:val="25"/>
          <w:szCs w:val="25"/>
        </w:rPr>
        <w:t>,</w:t>
      </w:r>
      <w:r w:rsidR="002043A1">
        <w:rPr>
          <w:rFonts w:ascii="Times New Roman" w:eastAsia="Times New Roman" w:hAnsi="Times New Roman" w:cs="Times New Roman"/>
          <w:sz w:val="25"/>
          <w:szCs w:val="25"/>
        </w:rPr>
        <w:t xml:space="preserve">” and the Companies </w:t>
      </w:r>
      <w:r w:rsidR="009E5D74">
        <w:rPr>
          <w:rFonts w:ascii="Times New Roman" w:eastAsia="Times New Roman" w:hAnsi="Times New Roman" w:cs="Times New Roman"/>
          <w:sz w:val="25"/>
          <w:szCs w:val="25"/>
        </w:rPr>
        <w:t>are entitled to</w:t>
      </w:r>
      <w:r w:rsidR="002043A1">
        <w:rPr>
          <w:rFonts w:ascii="Times New Roman" w:eastAsia="Times New Roman" w:hAnsi="Times New Roman" w:cs="Times New Roman"/>
          <w:sz w:val="25"/>
          <w:szCs w:val="25"/>
        </w:rPr>
        <w:t xml:space="preserve"> </w:t>
      </w:r>
      <w:r w:rsidR="00C0097A">
        <w:rPr>
          <w:rFonts w:ascii="Times New Roman" w:eastAsia="Times New Roman" w:hAnsi="Times New Roman" w:cs="Times New Roman"/>
          <w:sz w:val="25"/>
          <w:szCs w:val="25"/>
        </w:rPr>
        <w:t>keep</w:t>
      </w:r>
      <w:r w:rsidR="002043A1">
        <w:rPr>
          <w:rFonts w:ascii="Times New Roman" w:eastAsia="Times New Roman" w:hAnsi="Times New Roman" w:cs="Times New Roman"/>
          <w:sz w:val="25"/>
          <w:szCs w:val="25"/>
        </w:rPr>
        <w:t xml:space="preserve"> th</w:t>
      </w:r>
      <w:r w:rsidR="008F3D48">
        <w:rPr>
          <w:rFonts w:ascii="Times New Roman" w:eastAsia="Times New Roman" w:hAnsi="Times New Roman" w:cs="Times New Roman"/>
          <w:sz w:val="25"/>
          <w:szCs w:val="25"/>
        </w:rPr>
        <w:t>at revenue</w:t>
      </w:r>
      <w:r w:rsidR="002043A1">
        <w:rPr>
          <w:rFonts w:ascii="Times New Roman" w:eastAsia="Times New Roman" w:hAnsi="Times New Roman" w:cs="Times New Roman"/>
          <w:sz w:val="25"/>
          <w:szCs w:val="25"/>
        </w:rPr>
        <w:t>.</w:t>
      </w:r>
    </w:p>
    <w:p w:rsidR="008C12B1" w:rsidRPr="008C12B1" w:rsidRDefault="008C12B1" w:rsidP="008C12B1">
      <w:pPr>
        <w:spacing w:after="0" w:line="288" w:lineRule="auto"/>
        <w:rPr>
          <w:rFonts w:ascii="Times New Roman" w:eastAsia="Times New Roman" w:hAnsi="Times New Roman" w:cs="Times New Roman"/>
          <w:sz w:val="25"/>
          <w:szCs w:val="25"/>
        </w:rPr>
      </w:pPr>
      <w:proofErr w:type="gramStart"/>
      <w:r w:rsidRPr="008C12B1">
        <w:rPr>
          <w:rFonts w:ascii="Times New Roman" w:eastAsia="Times New Roman" w:hAnsi="Times New Roman" w:cs="Times New Roman"/>
          <w:sz w:val="25"/>
          <w:szCs w:val="25"/>
        </w:rPr>
        <w:t xml:space="preserve">Dated at Olympia, Washington, and effective </w:t>
      </w:r>
      <w:r w:rsidR="009451D2">
        <w:rPr>
          <w:rFonts w:ascii="Times New Roman" w:eastAsia="Times New Roman" w:hAnsi="Times New Roman" w:cs="Times New Roman"/>
          <w:sz w:val="25"/>
          <w:szCs w:val="25"/>
        </w:rPr>
        <w:t>Ju</w:t>
      </w:r>
      <w:r w:rsidR="00265F9B">
        <w:rPr>
          <w:rFonts w:ascii="Times New Roman" w:eastAsia="Times New Roman" w:hAnsi="Times New Roman" w:cs="Times New Roman"/>
          <w:sz w:val="25"/>
          <w:szCs w:val="25"/>
        </w:rPr>
        <w:t>ly</w:t>
      </w:r>
      <w:r w:rsidRPr="008C12B1">
        <w:rPr>
          <w:rFonts w:ascii="Times New Roman" w:eastAsia="Times New Roman" w:hAnsi="Times New Roman" w:cs="Times New Roman"/>
          <w:sz w:val="25"/>
          <w:szCs w:val="25"/>
        </w:rPr>
        <w:t xml:space="preserve"> </w:t>
      </w:r>
      <w:r w:rsidR="004A3216">
        <w:rPr>
          <w:rFonts w:ascii="Times New Roman" w:eastAsia="Times New Roman" w:hAnsi="Times New Roman" w:cs="Times New Roman"/>
          <w:sz w:val="25"/>
          <w:szCs w:val="25"/>
        </w:rPr>
        <w:t>13</w:t>
      </w:r>
      <w:r w:rsidRPr="008C12B1">
        <w:rPr>
          <w:rFonts w:ascii="Times New Roman" w:eastAsia="Times New Roman" w:hAnsi="Times New Roman" w:cs="Times New Roman"/>
          <w:sz w:val="25"/>
          <w:szCs w:val="25"/>
        </w:rPr>
        <w:t>, 2011.</w:t>
      </w:r>
      <w:proofErr w:type="gramEnd"/>
    </w:p>
    <w:p w:rsidR="008C12B1" w:rsidRPr="008C12B1" w:rsidRDefault="008C12B1" w:rsidP="008C12B1">
      <w:pPr>
        <w:spacing w:after="0" w:line="288" w:lineRule="auto"/>
        <w:rPr>
          <w:rFonts w:ascii="Times New Roman" w:eastAsia="Times New Roman" w:hAnsi="Times New Roman" w:cs="Times New Roman"/>
          <w:sz w:val="25"/>
          <w:szCs w:val="25"/>
        </w:rPr>
      </w:pPr>
    </w:p>
    <w:p w:rsidR="00A04FAA" w:rsidRPr="00A04FAA" w:rsidRDefault="00A04FAA" w:rsidP="00A04FAA">
      <w:pPr>
        <w:jc w:val="center"/>
        <w:rPr>
          <w:rFonts w:ascii="Times New Roman" w:hAnsi="Times New Roman" w:cs="Times New Roman"/>
          <w:bCs/>
          <w:sz w:val="25"/>
          <w:szCs w:val="25"/>
        </w:rPr>
      </w:pPr>
      <w:r w:rsidRPr="00A04FAA">
        <w:rPr>
          <w:rFonts w:ascii="Times New Roman" w:hAnsi="Times New Roman" w:cs="Times New Roman"/>
          <w:bCs/>
          <w:sz w:val="25"/>
          <w:szCs w:val="25"/>
        </w:rPr>
        <w:t xml:space="preserve">WASHINGTON </w:t>
      </w:r>
      <w:r w:rsidR="00ED750F">
        <w:rPr>
          <w:rFonts w:ascii="Times New Roman" w:hAnsi="Times New Roman" w:cs="Times New Roman"/>
          <w:bCs/>
          <w:sz w:val="25"/>
          <w:szCs w:val="25"/>
        </w:rPr>
        <w:t xml:space="preserve">STATE </w:t>
      </w:r>
      <w:r w:rsidRPr="00A04FAA">
        <w:rPr>
          <w:rFonts w:ascii="Times New Roman" w:hAnsi="Times New Roman" w:cs="Times New Roman"/>
          <w:bCs/>
          <w:sz w:val="25"/>
          <w:szCs w:val="25"/>
        </w:rPr>
        <w:t>UTILITIES AND TRANSPORTATION COMMISSION</w:t>
      </w:r>
    </w:p>
    <w:p w:rsidR="00A04FAA" w:rsidRDefault="00A04FAA" w:rsidP="00ED750F">
      <w:pPr>
        <w:spacing w:after="0" w:line="240" w:lineRule="auto"/>
        <w:rPr>
          <w:rFonts w:ascii="Times New Roman" w:hAnsi="Times New Roman" w:cs="Times New Roman"/>
          <w:sz w:val="25"/>
          <w:szCs w:val="25"/>
        </w:rPr>
      </w:pPr>
    </w:p>
    <w:p w:rsidR="00ED750F" w:rsidRDefault="00ED750F" w:rsidP="00ED750F">
      <w:pPr>
        <w:spacing w:after="0" w:line="240" w:lineRule="auto"/>
        <w:rPr>
          <w:rFonts w:ascii="Times New Roman" w:hAnsi="Times New Roman" w:cs="Times New Roman"/>
          <w:sz w:val="25"/>
          <w:szCs w:val="25"/>
        </w:rPr>
      </w:pPr>
    </w:p>
    <w:p w:rsidR="00ED750F" w:rsidRPr="00A04FAA" w:rsidRDefault="00ED750F" w:rsidP="00ED750F">
      <w:pPr>
        <w:spacing w:after="0" w:line="240" w:lineRule="auto"/>
        <w:rPr>
          <w:rFonts w:ascii="Times New Roman" w:hAnsi="Times New Roman" w:cs="Times New Roman"/>
          <w:sz w:val="25"/>
          <w:szCs w:val="25"/>
        </w:rPr>
      </w:pPr>
    </w:p>
    <w:p w:rsidR="00A04FAA" w:rsidRPr="00A04FAA" w:rsidRDefault="00A04FAA" w:rsidP="00ED750F">
      <w:pPr>
        <w:spacing w:after="0" w:line="240" w:lineRule="auto"/>
        <w:rPr>
          <w:rFonts w:ascii="Times New Roman" w:hAnsi="Times New Roman" w:cs="Times New Roman"/>
          <w:sz w:val="25"/>
          <w:szCs w:val="25"/>
        </w:rPr>
      </w:pP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t>JEFFREY D. GOLTZ, Chairman</w:t>
      </w:r>
    </w:p>
    <w:p w:rsidR="00A04FAA" w:rsidRDefault="00A04FAA" w:rsidP="00ED750F">
      <w:pPr>
        <w:spacing w:after="0" w:line="240" w:lineRule="auto"/>
        <w:rPr>
          <w:rFonts w:ascii="Times New Roman" w:hAnsi="Times New Roman" w:cs="Times New Roman"/>
          <w:sz w:val="25"/>
          <w:szCs w:val="25"/>
        </w:rPr>
      </w:pPr>
    </w:p>
    <w:p w:rsidR="00ED750F" w:rsidRDefault="00ED750F" w:rsidP="00ED750F">
      <w:pPr>
        <w:spacing w:after="0" w:line="240" w:lineRule="auto"/>
        <w:rPr>
          <w:rFonts w:ascii="Times New Roman" w:hAnsi="Times New Roman" w:cs="Times New Roman"/>
          <w:sz w:val="25"/>
          <w:szCs w:val="25"/>
        </w:rPr>
      </w:pPr>
    </w:p>
    <w:p w:rsidR="00ED750F" w:rsidRPr="00A04FAA" w:rsidRDefault="00ED750F" w:rsidP="00ED750F">
      <w:pPr>
        <w:spacing w:after="0" w:line="240" w:lineRule="auto"/>
        <w:rPr>
          <w:rFonts w:ascii="Times New Roman" w:hAnsi="Times New Roman" w:cs="Times New Roman"/>
          <w:sz w:val="25"/>
          <w:szCs w:val="25"/>
        </w:rPr>
      </w:pPr>
    </w:p>
    <w:p w:rsidR="00A04FAA" w:rsidRPr="00A04FAA" w:rsidRDefault="00A04FAA" w:rsidP="00ED750F">
      <w:pPr>
        <w:spacing w:after="0" w:line="240" w:lineRule="auto"/>
        <w:rPr>
          <w:rFonts w:ascii="Times New Roman" w:hAnsi="Times New Roman" w:cs="Times New Roman"/>
          <w:sz w:val="25"/>
          <w:szCs w:val="25"/>
        </w:rPr>
      </w:pP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t>PATRICK J. OSHIE, Commissioner</w:t>
      </w:r>
    </w:p>
    <w:p w:rsidR="00A04FAA" w:rsidRDefault="00A04FAA" w:rsidP="00ED750F">
      <w:pPr>
        <w:spacing w:after="0" w:line="240" w:lineRule="auto"/>
        <w:rPr>
          <w:rFonts w:ascii="Times New Roman" w:hAnsi="Times New Roman" w:cs="Times New Roman"/>
          <w:sz w:val="25"/>
          <w:szCs w:val="25"/>
        </w:rPr>
      </w:pPr>
    </w:p>
    <w:p w:rsidR="00ED750F" w:rsidRDefault="00ED750F" w:rsidP="00ED750F">
      <w:pPr>
        <w:spacing w:after="0" w:line="240" w:lineRule="auto"/>
        <w:rPr>
          <w:rFonts w:ascii="Times New Roman" w:hAnsi="Times New Roman" w:cs="Times New Roman"/>
          <w:sz w:val="25"/>
          <w:szCs w:val="25"/>
        </w:rPr>
      </w:pPr>
    </w:p>
    <w:p w:rsidR="00ED750F" w:rsidRPr="00A04FAA" w:rsidRDefault="00ED750F" w:rsidP="00ED750F">
      <w:pPr>
        <w:spacing w:after="0" w:line="240" w:lineRule="auto"/>
        <w:rPr>
          <w:rFonts w:ascii="Times New Roman" w:hAnsi="Times New Roman" w:cs="Times New Roman"/>
          <w:sz w:val="25"/>
          <w:szCs w:val="25"/>
        </w:rPr>
      </w:pPr>
    </w:p>
    <w:p w:rsidR="008C12B1" w:rsidRPr="008C12B1" w:rsidRDefault="00A04FAA" w:rsidP="00ED750F">
      <w:pPr>
        <w:spacing w:after="0" w:line="240" w:lineRule="auto"/>
        <w:rPr>
          <w:rFonts w:ascii="Times New Roman" w:eastAsia="Times New Roman" w:hAnsi="Times New Roman" w:cs="Times New Roman"/>
          <w:sz w:val="25"/>
          <w:szCs w:val="25"/>
        </w:rPr>
      </w:pP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t>PHILIP B. JONES, Commissioner</w:t>
      </w:r>
    </w:p>
    <w:sectPr w:rsidR="008C12B1" w:rsidRPr="008C12B1" w:rsidSect="00ED750F">
      <w:headerReference w:type="default" r:id="rId8"/>
      <w:headerReference w:type="first" r:id="rId9"/>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DDA" w:rsidRDefault="00DC7DDA" w:rsidP="008C12B1">
      <w:pPr>
        <w:spacing w:after="0" w:line="240" w:lineRule="auto"/>
      </w:pPr>
      <w:r>
        <w:separator/>
      </w:r>
    </w:p>
  </w:endnote>
  <w:endnote w:type="continuationSeparator" w:id="0">
    <w:p w:rsidR="00DC7DDA" w:rsidRDefault="00DC7DDA" w:rsidP="008C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DDA" w:rsidRDefault="00DC7DDA" w:rsidP="008C12B1">
      <w:pPr>
        <w:spacing w:after="0" w:line="240" w:lineRule="auto"/>
      </w:pPr>
      <w:r>
        <w:separator/>
      </w:r>
    </w:p>
  </w:footnote>
  <w:footnote w:type="continuationSeparator" w:id="0">
    <w:p w:rsidR="00DC7DDA" w:rsidRDefault="00DC7DDA" w:rsidP="008C12B1">
      <w:pPr>
        <w:spacing w:after="0" w:line="240" w:lineRule="auto"/>
      </w:pPr>
      <w:r>
        <w:continuationSeparator/>
      </w:r>
    </w:p>
  </w:footnote>
  <w:footnote w:id="1">
    <w:p w:rsidR="00DC7DDA" w:rsidRPr="0023072D" w:rsidRDefault="00DC7DDA" w:rsidP="008A7262">
      <w:pPr>
        <w:pStyle w:val="FootnoteText"/>
        <w:spacing w:after="120"/>
        <w:rPr>
          <w:sz w:val="22"/>
          <w:szCs w:val="22"/>
        </w:rPr>
      </w:pPr>
      <w:r w:rsidRPr="0023072D">
        <w:rPr>
          <w:rStyle w:val="FootnoteReference"/>
          <w:sz w:val="22"/>
          <w:szCs w:val="22"/>
        </w:rPr>
        <w:footnoteRef/>
      </w:r>
      <w:r w:rsidRPr="0023072D">
        <w:rPr>
          <w:sz w:val="22"/>
          <w:szCs w:val="22"/>
        </w:rPr>
        <w:t xml:space="preserve"> Order</w:t>
      </w:r>
      <w:r>
        <w:rPr>
          <w:sz w:val="22"/>
          <w:szCs w:val="22"/>
        </w:rPr>
        <w:t xml:space="preserve"> 05 ¶ 31.</w:t>
      </w:r>
    </w:p>
  </w:footnote>
  <w:footnote w:id="2">
    <w:p w:rsidR="00DC7DDA" w:rsidRPr="008A7262" w:rsidRDefault="00DC7DDA" w:rsidP="008A7262">
      <w:pPr>
        <w:pStyle w:val="FootnoteText"/>
        <w:spacing w:after="120"/>
        <w:rPr>
          <w:sz w:val="22"/>
          <w:szCs w:val="22"/>
        </w:rPr>
      </w:pPr>
      <w:r w:rsidRPr="008A7262">
        <w:rPr>
          <w:rStyle w:val="FootnoteReference"/>
          <w:sz w:val="22"/>
          <w:szCs w:val="22"/>
        </w:rPr>
        <w:footnoteRef/>
      </w:r>
      <w:r w:rsidRPr="008A7262">
        <w:rPr>
          <w:sz w:val="22"/>
          <w:szCs w:val="22"/>
        </w:rPr>
        <w:t xml:space="preserve"> Order 0</w:t>
      </w:r>
      <w:r>
        <w:rPr>
          <w:sz w:val="22"/>
          <w:szCs w:val="22"/>
        </w:rPr>
        <w:t>1</w:t>
      </w:r>
      <w:r w:rsidRPr="008A7262">
        <w:rPr>
          <w:sz w:val="22"/>
          <w:szCs w:val="22"/>
        </w:rPr>
        <w:t xml:space="preserve"> ¶ 9</w:t>
      </w:r>
      <w:r>
        <w:rPr>
          <w:sz w:val="22"/>
          <w:szCs w:val="22"/>
        </w:rPr>
        <w:t xml:space="preserve"> (emphasis added)</w:t>
      </w:r>
      <w:r w:rsidRPr="008A7262">
        <w:rPr>
          <w:sz w:val="22"/>
          <w:szCs w:val="22"/>
        </w:rPr>
        <w:t>.</w:t>
      </w:r>
    </w:p>
  </w:footnote>
  <w:footnote w:id="3">
    <w:p w:rsidR="00DC7DDA" w:rsidRPr="0023072D" w:rsidRDefault="00DC7DDA" w:rsidP="00CE2835">
      <w:pPr>
        <w:pStyle w:val="FootnoteText"/>
        <w:spacing w:after="120"/>
        <w:rPr>
          <w:sz w:val="22"/>
          <w:szCs w:val="22"/>
        </w:rPr>
      </w:pPr>
      <w:r w:rsidRPr="0023072D">
        <w:rPr>
          <w:rStyle w:val="FootnoteReference"/>
          <w:sz w:val="22"/>
          <w:szCs w:val="22"/>
        </w:rPr>
        <w:footnoteRef/>
      </w:r>
      <w:r w:rsidRPr="0023072D">
        <w:rPr>
          <w:sz w:val="22"/>
          <w:szCs w:val="22"/>
        </w:rPr>
        <w:t xml:space="preserve"> Order</w:t>
      </w:r>
      <w:r>
        <w:rPr>
          <w:sz w:val="22"/>
          <w:szCs w:val="22"/>
        </w:rPr>
        <w:t xml:space="preserve"> 05 ¶ 31.</w:t>
      </w:r>
    </w:p>
  </w:footnote>
  <w:footnote w:id="4">
    <w:p w:rsidR="00DC7DDA" w:rsidRPr="0023072D" w:rsidRDefault="00DC7DDA" w:rsidP="00CE2835">
      <w:pPr>
        <w:pStyle w:val="FootnoteText"/>
        <w:spacing w:after="120"/>
        <w:rPr>
          <w:sz w:val="22"/>
          <w:szCs w:val="22"/>
        </w:rPr>
      </w:pPr>
      <w:r w:rsidRPr="0023072D">
        <w:rPr>
          <w:rStyle w:val="FootnoteReference"/>
          <w:sz w:val="22"/>
          <w:szCs w:val="22"/>
        </w:rPr>
        <w:footnoteRef/>
      </w:r>
      <w:r w:rsidRPr="0023072D">
        <w:rPr>
          <w:sz w:val="22"/>
          <w:szCs w:val="22"/>
        </w:rPr>
        <w:t xml:space="preserve"> </w:t>
      </w:r>
      <w:r w:rsidRPr="00CE2835">
        <w:rPr>
          <w:i/>
          <w:sz w:val="22"/>
          <w:szCs w:val="22"/>
        </w:rPr>
        <w:t>Id</w:t>
      </w:r>
      <w:r>
        <w:rPr>
          <w:sz w:val="22"/>
          <w:szCs w:val="22"/>
        </w:rPr>
        <w:t>.</w:t>
      </w:r>
    </w:p>
  </w:footnote>
  <w:footnote w:id="5">
    <w:p w:rsidR="00DC7DDA" w:rsidRPr="0023072D" w:rsidRDefault="00DC7DDA" w:rsidP="001E11F6">
      <w:pPr>
        <w:pStyle w:val="FootnoteText"/>
        <w:spacing w:after="120"/>
        <w:rPr>
          <w:sz w:val="22"/>
          <w:szCs w:val="22"/>
        </w:rPr>
      </w:pPr>
      <w:r w:rsidRPr="0023072D">
        <w:rPr>
          <w:rStyle w:val="FootnoteReference"/>
          <w:sz w:val="22"/>
          <w:szCs w:val="22"/>
        </w:rPr>
        <w:footnoteRef/>
      </w:r>
      <w:r w:rsidRPr="0023072D">
        <w:rPr>
          <w:sz w:val="22"/>
          <w:szCs w:val="22"/>
        </w:rPr>
        <w:t xml:space="preserve"> </w:t>
      </w:r>
      <w:proofErr w:type="gramStart"/>
      <w:r w:rsidRPr="00CE2835">
        <w:rPr>
          <w:i/>
          <w:sz w:val="22"/>
          <w:szCs w:val="22"/>
        </w:rPr>
        <w:t>Id</w:t>
      </w:r>
      <w:r>
        <w:rPr>
          <w:sz w:val="22"/>
          <w:szCs w:val="22"/>
        </w:rPr>
        <w:t>. ¶ 41.</w:t>
      </w:r>
      <w:proofErr w:type="gramEnd"/>
    </w:p>
  </w:footnote>
  <w:footnote w:id="6">
    <w:p w:rsidR="00DC7DDA" w:rsidRPr="0023072D" w:rsidRDefault="00DC7DDA" w:rsidP="002523FD">
      <w:pPr>
        <w:pStyle w:val="FootnoteText"/>
        <w:spacing w:after="120"/>
        <w:rPr>
          <w:sz w:val="22"/>
          <w:szCs w:val="22"/>
        </w:rPr>
      </w:pPr>
      <w:r w:rsidRPr="0023072D">
        <w:rPr>
          <w:rStyle w:val="FootnoteReference"/>
          <w:sz w:val="22"/>
          <w:szCs w:val="22"/>
        </w:rPr>
        <w:footnoteRef/>
      </w:r>
      <w:r w:rsidRPr="0023072D">
        <w:rPr>
          <w:sz w:val="22"/>
          <w:szCs w:val="22"/>
        </w:rPr>
        <w:t xml:space="preserve"> </w:t>
      </w:r>
      <w:proofErr w:type="gramStart"/>
      <w:r w:rsidRPr="00CE2835">
        <w:rPr>
          <w:i/>
          <w:sz w:val="22"/>
          <w:szCs w:val="22"/>
        </w:rPr>
        <w:t>Id</w:t>
      </w:r>
      <w:r>
        <w:rPr>
          <w:sz w:val="22"/>
          <w:szCs w:val="22"/>
        </w:rPr>
        <w:t>. ¶ 51.</w:t>
      </w:r>
      <w:proofErr w:type="gramEnd"/>
    </w:p>
  </w:footnote>
  <w:footnote w:id="7">
    <w:p w:rsidR="00DC7DDA" w:rsidRPr="007929AA" w:rsidRDefault="00DC7DDA" w:rsidP="007929AA">
      <w:pPr>
        <w:pStyle w:val="FootnoteText"/>
        <w:spacing w:after="120"/>
        <w:rPr>
          <w:sz w:val="22"/>
          <w:szCs w:val="22"/>
        </w:rPr>
      </w:pPr>
      <w:r>
        <w:rPr>
          <w:rStyle w:val="FootnoteReference"/>
        </w:rPr>
        <w:footnoteRef/>
      </w:r>
      <w:r>
        <w:t xml:space="preserve"> </w:t>
      </w:r>
      <w:proofErr w:type="gramStart"/>
      <w:r>
        <w:rPr>
          <w:sz w:val="22"/>
          <w:szCs w:val="22"/>
        </w:rPr>
        <w:t>Original Petitioners’ Response to Staff Petition for Clarification of Order 05 Pursuant to WAC 480-07-835 ¶ 8.</w:t>
      </w:r>
      <w:proofErr w:type="gramEnd"/>
    </w:p>
  </w:footnote>
  <w:footnote w:id="8">
    <w:p w:rsidR="00DC7DDA" w:rsidRPr="00B137C2" w:rsidRDefault="00DC7DDA" w:rsidP="00B137C2">
      <w:pPr>
        <w:pStyle w:val="FootnoteText"/>
        <w:spacing w:after="120"/>
        <w:rPr>
          <w:sz w:val="22"/>
          <w:szCs w:val="22"/>
        </w:rPr>
      </w:pPr>
      <w:r>
        <w:rPr>
          <w:rStyle w:val="FootnoteReference"/>
        </w:rPr>
        <w:footnoteRef/>
      </w:r>
      <w:r>
        <w:t xml:space="preserve"> </w:t>
      </w:r>
      <w:r>
        <w:rPr>
          <w:sz w:val="22"/>
          <w:szCs w:val="22"/>
        </w:rPr>
        <w:t>Order 05 ¶ 54 (emphasis added).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A" w:rsidRPr="00C61316" w:rsidRDefault="00DC7DDA">
    <w:pPr>
      <w:pStyle w:val="Header"/>
      <w:tabs>
        <w:tab w:val="clear" w:pos="8640"/>
        <w:tab w:val="right" w:pos="8100"/>
      </w:tabs>
      <w:rPr>
        <w:rStyle w:val="PageNumber"/>
        <w:b/>
        <w:bCs/>
        <w:sz w:val="20"/>
      </w:rPr>
    </w:pPr>
    <w:r w:rsidRPr="00C61316">
      <w:rPr>
        <w:b/>
        <w:bCs/>
        <w:sz w:val="20"/>
      </w:rPr>
      <w:t>DOCKET</w:t>
    </w:r>
    <w:r>
      <w:rPr>
        <w:b/>
        <w:bCs/>
        <w:sz w:val="20"/>
      </w:rPr>
      <w:t xml:space="preserve">S TG-101542, TG-101545, and TG-101548 </w:t>
    </w:r>
    <w:r w:rsidRPr="00FB5D6B">
      <w:rPr>
        <w:b/>
        <w:bCs/>
        <w:i/>
        <w:sz w:val="20"/>
      </w:rPr>
      <w:t>(Consolidated)</w:t>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8F7DB1">
      <w:rPr>
        <w:rStyle w:val="PageNumber"/>
        <w:b/>
        <w:bCs/>
        <w:noProof/>
        <w:sz w:val="20"/>
      </w:rPr>
      <w:t>5</w:t>
    </w:r>
    <w:r w:rsidRPr="00C61316">
      <w:rPr>
        <w:rStyle w:val="PageNumber"/>
        <w:b/>
        <w:bCs/>
        <w:sz w:val="20"/>
      </w:rPr>
      <w:fldChar w:fldCharType="end"/>
    </w:r>
  </w:p>
  <w:p w:rsidR="00DC7DDA" w:rsidRPr="00C61316" w:rsidRDefault="00DC7DDA">
    <w:pPr>
      <w:pStyle w:val="Header"/>
      <w:tabs>
        <w:tab w:val="clear" w:pos="8640"/>
        <w:tab w:val="right" w:pos="8100"/>
      </w:tabs>
      <w:rPr>
        <w:rStyle w:val="PageNumber"/>
        <w:b/>
        <w:bCs/>
        <w:sz w:val="20"/>
      </w:rPr>
    </w:pPr>
    <w:r w:rsidRPr="00C61316">
      <w:rPr>
        <w:rStyle w:val="PageNumber"/>
        <w:b/>
        <w:bCs/>
        <w:sz w:val="20"/>
      </w:rPr>
      <w:t xml:space="preserve">ORDER </w:t>
    </w:r>
    <w:r>
      <w:rPr>
        <w:rStyle w:val="PageNumber"/>
        <w:b/>
        <w:bCs/>
        <w:sz w:val="20"/>
      </w:rPr>
      <w:t>06</w:t>
    </w:r>
  </w:p>
  <w:p w:rsidR="00DC7DDA" w:rsidRPr="00C61316" w:rsidRDefault="00DC7DDA">
    <w:pPr>
      <w:pStyle w:val="Header"/>
      <w:tabs>
        <w:tab w:val="clear" w:pos="8640"/>
        <w:tab w:val="right" w:pos="810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DA" w:rsidRPr="008F7DB1" w:rsidRDefault="00DC7DDA" w:rsidP="008F7DB1">
    <w:pPr>
      <w:pStyle w:val="Header"/>
      <w:tabs>
        <w:tab w:val="clear" w:pos="4320"/>
      </w:tabs>
      <w:rPr>
        <w:b/>
        <w:sz w:val="20"/>
        <w:szCs w:val="20"/>
      </w:rPr>
    </w:pPr>
    <w:r>
      <w:tab/>
    </w:r>
    <w:r w:rsidR="008F7DB1" w:rsidRPr="008F7DB1">
      <w:rPr>
        <w:b/>
        <w:sz w:val="20"/>
        <w:szCs w:val="20"/>
      </w:rPr>
      <w:t>[Service Date July 13,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hanging="1080"/>
      </w:pPr>
      <w:rPr>
        <w:rFonts w:cs="Times New Roman"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0ADC4313"/>
    <w:multiLevelType w:val="hybridMultilevel"/>
    <w:tmpl w:val="0F02FF22"/>
    <w:lvl w:ilvl="0" w:tplc="5DCCE1C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3A4233"/>
    <w:multiLevelType w:val="hybridMultilevel"/>
    <w:tmpl w:val="C8CCE1CC"/>
    <w:lvl w:ilvl="0" w:tplc="4CD04744">
      <w:start w:val="1"/>
      <w:numFmt w:val="decimal"/>
      <w:lvlText w:val="%1"/>
      <w:lvlJc w:val="left"/>
      <w:pPr>
        <w:tabs>
          <w:tab w:val="num" w:pos="720"/>
        </w:tabs>
        <w:ind w:left="720" w:hanging="720"/>
      </w:pPr>
      <w:rPr>
        <w:rFonts w:ascii="Times New Roman" w:hAnsi="Times New Roman" w:cs="Times New Roman" w:hint="default"/>
        <w:b w:val="0"/>
        <w:i/>
        <w:sz w:val="22"/>
        <w:szCs w:val="22"/>
      </w:rPr>
    </w:lvl>
    <w:lvl w:ilvl="1" w:tplc="3594E306">
      <w:start w:val="1"/>
      <w:numFmt w:val="upperLetter"/>
      <w:lvlText w:val="%2."/>
      <w:lvlJc w:val="left"/>
      <w:pPr>
        <w:tabs>
          <w:tab w:val="num" w:pos="1440"/>
        </w:tabs>
        <w:ind w:left="1440" w:hanging="360"/>
      </w:pPr>
      <w:rPr>
        <w:rFonts w:cs="Times New Roman" w:hint="default"/>
      </w:rPr>
    </w:lvl>
    <w:lvl w:ilvl="2" w:tplc="5C6644E2">
      <w:start w:val="1"/>
      <w:numFmt w:val="decimal"/>
      <w:lvlText w:val="%3."/>
      <w:lvlJc w:val="left"/>
      <w:pPr>
        <w:tabs>
          <w:tab w:val="num" w:pos="2340"/>
        </w:tabs>
        <w:ind w:left="2340" w:hanging="360"/>
      </w:pPr>
      <w:rPr>
        <w:rFonts w:cs="Times New Roman" w:hint="default"/>
      </w:rPr>
    </w:lvl>
    <w:lvl w:ilvl="3" w:tplc="FC1C7BD2">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52F03DA2">
      <w:start w:val="3"/>
      <w:numFmt w:val="decimal"/>
      <w:lvlText w:val="(%6)"/>
      <w:lvlJc w:val="left"/>
      <w:pPr>
        <w:tabs>
          <w:tab w:val="num" w:pos="4860"/>
        </w:tabs>
        <w:ind w:left="4860" w:hanging="72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FE42D88"/>
    <w:multiLevelType w:val="hybridMultilevel"/>
    <w:tmpl w:val="30DA9736"/>
    <w:lvl w:ilvl="0" w:tplc="A7980F6E">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1747EF"/>
    <w:multiLevelType w:val="hybridMultilevel"/>
    <w:tmpl w:val="7CBCD198"/>
    <w:lvl w:ilvl="0" w:tplc="229AF78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B1"/>
    <w:rsid w:val="00021619"/>
    <w:rsid w:val="000259ED"/>
    <w:rsid w:val="00035C47"/>
    <w:rsid w:val="00041B78"/>
    <w:rsid w:val="000474F0"/>
    <w:rsid w:val="00063F55"/>
    <w:rsid w:val="00083CF2"/>
    <w:rsid w:val="000871D7"/>
    <w:rsid w:val="00091C38"/>
    <w:rsid w:val="000958BC"/>
    <w:rsid w:val="000A2893"/>
    <w:rsid w:val="000C19F6"/>
    <w:rsid w:val="000C1D72"/>
    <w:rsid w:val="000D7825"/>
    <w:rsid w:val="000E197B"/>
    <w:rsid w:val="000E21B1"/>
    <w:rsid w:val="000E5A44"/>
    <w:rsid w:val="000E6EFB"/>
    <w:rsid w:val="000F5BF1"/>
    <w:rsid w:val="00111DBF"/>
    <w:rsid w:val="00112AB4"/>
    <w:rsid w:val="00124F94"/>
    <w:rsid w:val="001355B9"/>
    <w:rsid w:val="00140D56"/>
    <w:rsid w:val="00151CCE"/>
    <w:rsid w:val="00155695"/>
    <w:rsid w:val="00166BCC"/>
    <w:rsid w:val="00182964"/>
    <w:rsid w:val="001846DF"/>
    <w:rsid w:val="00186311"/>
    <w:rsid w:val="00186CD8"/>
    <w:rsid w:val="001B027A"/>
    <w:rsid w:val="001B5813"/>
    <w:rsid w:val="001C56B4"/>
    <w:rsid w:val="001D2292"/>
    <w:rsid w:val="001D54F5"/>
    <w:rsid w:val="001D6F48"/>
    <w:rsid w:val="001E11F6"/>
    <w:rsid w:val="001E20AC"/>
    <w:rsid w:val="001E31A8"/>
    <w:rsid w:val="001E57A3"/>
    <w:rsid w:val="001E69C0"/>
    <w:rsid w:val="001F3E89"/>
    <w:rsid w:val="002043A1"/>
    <w:rsid w:val="00205E7A"/>
    <w:rsid w:val="002126E0"/>
    <w:rsid w:val="002227F3"/>
    <w:rsid w:val="00223A1C"/>
    <w:rsid w:val="0023072D"/>
    <w:rsid w:val="002316D3"/>
    <w:rsid w:val="002523FD"/>
    <w:rsid w:val="00257141"/>
    <w:rsid w:val="00265F9B"/>
    <w:rsid w:val="00270A1C"/>
    <w:rsid w:val="0028004D"/>
    <w:rsid w:val="002949C7"/>
    <w:rsid w:val="002A62D5"/>
    <w:rsid w:val="002B363B"/>
    <w:rsid w:val="002B79FA"/>
    <w:rsid w:val="002C2FBC"/>
    <w:rsid w:val="002C4AD6"/>
    <w:rsid w:val="002E1801"/>
    <w:rsid w:val="002E5480"/>
    <w:rsid w:val="002F21AF"/>
    <w:rsid w:val="00305C09"/>
    <w:rsid w:val="00317212"/>
    <w:rsid w:val="00320992"/>
    <w:rsid w:val="003571DD"/>
    <w:rsid w:val="0038647D"/>
    <w:rsid w:val="003921D8"/>
    <w:rsid w:val="003A1AD1"/>
    <w:rsid w:val="003B632D"/>
    <w:rsid w:val="003C0809"/>
    <w:rsid w:val="003C4E6B"/>
    <w:rsid w:val="003E03FA"/>
    <w:rsid w:val="003E153A"/>
    <w:rsid w:val="003E4F97"/>
    <w:rsid w:val="003F2F7E"/>
    <w:rsid w:val="00412D09"/>
    <w:rsid w:val="0042535A"/>
    <w:rsid w:val="00427EC3"/>
    <w:rsid w:val="00432F97"/>
    <w:rsid w:val="004425EC"/>
    <w:rsid w:val="0044502E"/>
    <w:rsid w:val="00445DA5"/>
    <w:rsid w:val="00447163"/>
    <w:rsid w:val="00460550"/>
    <w:rsid w:val="00461FD9"/>
    <w:rsid w:val="00473FE6"/>
    <w:rsid w:val="00491DE5"/>
    <w:rsid w:val="0049288C"/>
    <w:rsid w:val="004946D2"/>
    <w:rsid w:val="004A3216"/>
    <w:rsid w:val="004C0E85"/>
    <w:rsid w:val="004C684D"/>
    <w:rsid w:val="004D4DDA"/>
    <w:rsid w:val="004D6FFA"/>
    <w:rsid w:val="004F366C"/>
    <w:rsid w:val="00501614"/>
    <w:rsid w:val="0052500C"/>
    <w:rsid w:val="0053256F"/>
    <w:rsid w:val="005611CC"/>
    <w:rsid w:val="00561D2B"/>
    <w:rsid w:val="005632FA"/>
    <w:rsid w:val="005637D9"/>
    <w:rsid w:val="00564A89"/>
    <w:rsid w:val="00567CFF"/>
    <w:rsid w:val="00572B96"/>
    <w:rsid w:val="00575775"/>
    <w:rsid w:val="00576715"/>
    <w:rsid w:val="00597B12"/>
    <w:rsid w:val="005A5940"/>
    <w:rsid w:val="005A79D5"/>
    <w:rsid w:val="005D092B"/>
    <w:rsid w:val="005D722F"/>
    <w:rsid w:val="005E1E57"/>
    <w:rsid w:val="005E6709"/>
    <w:rsid w:val="005F593D"/>
    <w:rsid w:val="00624573"/>
    <w:rsid w:val="00632698"/>
    <w:rsid w:val="006332E7"/>
    <w:rsid w:val="00641A59"/>
    <w:rsid w:val="00650D46"/>
    <w:rsid w:val="00654C29"/>
    <w:rsid w:val="00656E5D"/>
    <w:rsid w:val="00657F76"/>
    <w:rsid w:val="00662DB7"/>
    <w:rsid w:val="006700C4"/>
    <w:rsid w:val="0069043B"/>
    <w:rsid w:val="006916E2"/>
    <w:rsid w:val="006B17A4"/>
    <w:rsid w:val="006C5088"/>
    <w:rsid w:val="006E4C05"/>
    <w:rsid w:val="006F5C1F"/>
    <w:rsid w:val="007000E4"/>
    <w:rsid w:val="00700CC7"/>
    <w:rsid w:val="00707FE4"/>
    <w:rsid w:val="007121F2"/>
    <w:rsid w:val="00736996"/>
    <w:rsid w:val="007426D9"/>
    <w:rsid w:val="00744FF7"/>
    <w:rsid w:val="00746ABD"/>
    <w:rsid w:val="00747451"/>
    <w:rsid w:val="0075487A"/>
    <w:rsid w:val="007602DB"/>
    <w:rsid w:val="00765F97"/>
    <w:rsid w:val="00786397"/>
    <w:rsid w:val="007929AA"/>
    <w:rsid w:val="00795BAE"/>
    <w:rsid w:val="007A61C8"/>
    <w:rsid w:val="007A7323"/>
    <w:rsid w:val="007B3BF1"/>
    <w:rsid w:val="007B688E"/>
    <w:rsid w:val="007D0A28"/>
    <w:rsid w:val="007E7142"/>
    <w:rsid w:val="007F634F"/>
    <w:rsid w:val="00803947"/>
    <w:rsid w:val="008150BF"/>
    <w:rsid w:val="00823815"/>
    <w:rsid w:val="00835CFA"/>
    <w:rsid w:val="00836E8B"/>
    <w:rsid w:val="00862400"/>
    <w:rsid w:val="00863DB7"/>
    <w:rsid w:val="0086732D"/>
    <w:rsid w:val="008865CF"/>
    <w:rsid w:val="008A2ACB"/>
    <w:rsid w:val="008A7262"/>
    <w:rsid w:val="008B0851"/>
    <w:rsid w:val="008B23CE"/>
    <w:rsid w:val="008C12B1"/>
    <w:rsid w:val="008E65C5"/>
    <w:rsid w:val="008F3D48"/>
    <w:rsid w:val="008F4666"/>
    <w:rsid w:val="008F50AD"/>
    <w:rsid w:val="008F6A1F"/>
    <w:rsid w:val="008F7DB1"/>
    <w:rsid w:val="0090374D"/>
    <w:rsid w:val="00915215"/>
    <w:rsid w:val="00915EA8"/>
    <w:rsid w:val="009163BA"/>
    <w:rsid w:val="009167BF"/>
    <w:rsid w:val="00937CEC"/>
    <w:rsid w:val="009434C5"/>
    <w:rsid w:val="009451D2"/>
    <w:rsid w:val="00963B26"/>
    <w:rsid w:val="00965AE3"/>
    <w:rsid w:val="00972FBF"/>
    <w:rsid w:val="00977999"/>
    <w:rsid w:val="00986F74"/>
    <w:rsid w:val="009951CE"/>
    <w:rsid w:val="009A2B78"/>
    <w:rsid w:val="009A519A"/>
    <w:rsid w:val="009A5D47"/>
    <w:rsid w:val="009B5E3B"/>
    <w:rsid w:val="009C6A3E"/>
    <w:rsid w:val="009E5D74"/>
    <w:rsid w:val="009E7A4C"/>
    <w:rsid w:val="009F25D9"/>
    <w:rsid w:val="009F4E95"/>
    <w:rsid w:val="009F7B71"/>
    <w:rsid w:val="00A04FAA"/>
    <w:rsid w:val="00A129FC"/>
    <w:rsid w:val="00A2405B"/>
    <w:rsid w:val="00A33224"/>
    <w:rsid w:val="00A337C9"/>
    <w:rsid w:val="00A46B27"/>
    <w:rsid w:val="00A51333"/>
    <w:rsid w:val="00A5486A"/>
    <w:rsid w:val="00A607D6"/>
    <w:rsid w:val="00A64DDF"/>
    <w:rsid w:val="00A70756"/>
    <w:rsid w:val="00AA16D9"/>
    <w:rsid w:val="00AC0850"/>
    <w:rsid w:val="00AC1F77"/>
    <w:rsid w:val="00AD1176"/>
    <w:rsid w:val="00AD206A"/>
    <w:rsid w:val="00AF43BE"/>
    <w:rsid w:val="00AF6B05"/>
    <w:rsid w:val="00B10309"/>
    <w:rsid w:val="00B137C2"/>
    <w:rsid w:val="00B327B5"/>
    <w:rsid w:val="00B368B7"/>
    <w:rsid w:val="00B42801"/>
    <w:rsid w:val="00B45C13"/>
    <w:rsid w:val="00B527C5"/>
    <w:rsid w:val="00B5451D"/>
    <w:rsid w:val="00B54E2E"/>
    <w:rsid w:val="00B6529D"/>
    <w:rsid w:val="00B94A1F"/>
    <w:rsid w:val="00BB51FD"/>
    <w:rsid w:val="00BB53D5"/>
    <w:rsid w:val="00BB5A29"/>
    <w:rsid w:val="00BB5AB1"/>
    <w:rsid w:val="00BC229A"/>
    <w:rsid w:val="00BD525C"/>
    <w:rsid w:val="00BF3950"/>
    <w:rsid w:val="00C0097A"/>
    <w:rsid w:val="00C0584B"/>
    <w:rsid w:val="00C331D2"/>
    <w:rsid w:val="00C37F17"/>
    <w:rsid w:val="00C42160"/>
    <w:rsid w:val="00C43B52"/>
    <w:rsid w:val="00C458D0"/>
    <w:rsid w:val="00C51ADB"/>
    <w:rsid w:val="00C61F5F"/>
    <w:rsid w:val="00C81FEF"/>
    <w:rsid w:val="00C85C85"/>
    <w:rsid w:val="00C9798B"/>
    <w:rsid w:val="00CA2968"/>
    <w:rsid w:val="00CA737F"/>
    <w:rsid w:val="00CA77E3"/>
    <w:rsid w:val="00CB03DE"/>
    <w:rsid w:val="00CE2835"/>
    <w:rsid w:val="00CE4365"/>
    <w:rsid w:val="00CE6CE7"/>
    <w:rsid w:val="00CE702F"/>
    <w:rsid w:val="00CF3836"/>
    <w:rsid w:val="00CF47EF"/>
    <w:rsid w:val="00CF501F"/>
    <w:rsid w:val="00D01991"/>
    <w:rsid w:val="00D056DD"/>
    <w:rsid w:val="00D073E5"/>
    <w:rsid w:val="00D0798B"/>
    <w:rsid w:val="00D2612E"/>
    <w:rsid w:val="00D46281"/>
    <w:rsid w:val="00D507BC"/>
    <w:rsid w:val="00D63257"/>
    <w:rsid w:val="00D75F91"/>
    <w:rsid w:val="00D77F3A"/>
    <w:rsid w:val="00D81D2A"/>
    <w:rsid w:val="00D92F8C"/>
    <w:rsid w:val="00DC5120"/>
    <w:rsid w:val="00DC7582"/>
    <w:rsid w:val="00DC7DDA"/>
    <w:rsid w:val="00DD4A67"/>
    <w:rsid w:val="00DE46EE"/>
    <w:rsid w:val="00E0164D"/>
    <w:rsid w:val="00E20C82"/>
    <w:rsid w:val="00E2287F"/>
    <w:rsid w:val="00E618D7"/>
    <w:rsid w:val="00E61A70"/>
    <w:rsid w:val="00E63EE3"/>
    <w:rsid w:val="00E708BF"/>
    <w:rsid w:val="00E719AB"/>
    <w:rsid w:val="00E74490"/>
    <w:rsid w:val="00E75363"/>
    <w:rsid w:val="00E762DF"/>
    <w:rsid w:val="00E77470"/>
    <w:rsid w:val="00E8717A"/>
    <w:rsid w:val="00E96494"/>
    <w:rsid w:val="00EB0C9B"/>
    <w:rsid w:val="00EB1DF2"/>
    <w:rsid w:val="00EB4318"/>
    <w:rsid w:val="00EB5452"/>
    <w:rsid w:val="00EB6DE9"/>
    <w:rsid w:val="00ED750F"/>
    <w:rsid w:val="00EE4BE1"/>
    <w:rsid w:val="00EE4CAF"/>
    <w:rsid w:val="00EF21F5"/>
    <w:rsid w:val="00EF6570"/>
    <w:rsid w:val="00F04870"/>
    <w:rsid w:val="00F07F7A"/>
    <w:rsid w:val="00F11858"/>
    <w:rsid w:val="00F1246D"/>
    <w:rsid w:val="00F13A9D"/>
    <w:rsid w:val="00F23194"/>
    <w:rsid w:val="00F306E7"/>
    <w:rsid w:val="00F32879"/>
    <w:rsid w:val="00F52B58"/>
    <w:rsid w:val="00F5606C"/>
    <w:rsid w:val="00F57890"/>
    <w:rsid w:val="00F62C95"/>
    <w:rsid w:val="00F66630"/>
    <w:rsid w:val="00F82722"/>
    <w:rsid w:val="00F841EC"/>
    <w:rsid w:val="00F847C7"/>
    <w:rsid w:val="00F85169"/>
    <w:rsid w:val="00F87179"/>
    <w:rsid w:val="00F9340A"/>
    <w:rsid w:val="00FD3BD9"/>
    <w:rsid w:val="00FD739C"/>
    <w:rsid w:val="00FD75A9"/>
    <w:rsid w:val="00FE2912"/>
    <w:rsid w:val="00FF4D1F"/>
    <w:rsid w:val="00FF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C12B1"/>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C12B1"/>
    <w:rPr>
      <w:rFonts w:ascii="Times New Roman" w:eastAsia="Times New Roman" w:hAnsi="Times New Roman" w:cs="Times New Roman"/>
      <w:sz w:val="24"/>
      <w:szCs w:val="24"/>
    </w:rPr>
  </w:style>
  <w:style w:type="paragraph" w:styleId="Header">
    <w:name w:val="header"/>
    <w:basedOn w:val="Normal"/>
    <w:link w:val="HeaderChar"/>
    <w:uiPriority w:val="99"/>
    <w:rsid w:val="008C12B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C12B1"/>
    <w:rPr>
      <w:rFonts w:ascii="Times New Roman" w:eastAsia="Times New Roman" w:hAnsi="Times New Roman" w:cs="Times New Roman"/>
      <w:sz w:val="24"/>
      <w:szCs w:val="24"/>
    </w:rPr>
  </w:style>
  <w:style w:type="character" w:styleId="PageNumber">
    <w:name w:val="page number"/>
    <w:basedOn w:val="DefaultParagraphFont"/>
    <w:rsid w:val="008C12B1"/>
    <w:rPr>
      <w:rFonts w:cs="Times New Roman"/>
    </w:rPr>
  </w:style>
  <w:style w:type="paragraph" w:styleId="FootnoteText">
    <w:name w:val="footnote text"/>
    <w:basedOn w:val="Normal"/>
    <w:link w:val="FootnoteTextChar"/>
    <w:uiPriority w:val="99"/>
    <w:semiHidden/>
    <w:rsid w:val="008C12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C12B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C12B1"/>
    <w:rPr>
      <w:vertAlign w:val="superscript"/>
    </w:rPr>
  </w:style>
  <w:style w:type="paragraph" w:styleId="NoSpacing">
    <w:name w:val="No Spacing"/>
    <w:uiPriority w:val="1"/>
    <w:qFormat/>
    <w:rsid w:val="008C12B1"/>
    <w:pPr>
      <w:spacing w:after="0" w:line="240" w:lineRule="auto"/>
    </w:pPr>
    <w:rPr>
      <w:rFonts w:ascii="Times New Roman" w:eastAsia="Times New Roman" w:hAnsi="Times New Roman" w:cs="Times New Roman"/>
      <w:sz w:val="25"/>
      <w:szCs w:val="25"/>
    </w:rPr>
  </w:style>
  <w:style w:type="paragraph" w:styleId="ListParagraph">
    <w:name w:val="List Paragraph"/>
    <w:basedOn w:val="Normal"/>
    <w:uiPriority w:val="34"/>
    <w:qFormat/>
    <w:rsid w:val="00EB1DF2"/>
    <w:pPr>
      <w:ind w:left="720"/>
      <w:contextualSpacing/>
    </w:pPr>
  </w:style>
  <w:style w:type="paragraph" w:styleId="Footer">
    <w:name w:val="footer"/>
    <w:basedOn w:val="Normal"/>
    <w:link w:val="FooterChar"/>
    <w:uiPriority w:val="99"/>
    <w:unhideWhenUsed/>
    <w:rsid w:val="00657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6"/>
  </w:style>
  <w:style w:type="paragraph" w:styleId="EndnoteText">
    <w:name w:val="endnote text"/>
    <w:basedOn w:val="Normal"/>
    <w:link w:val="EndnoteTextChar"/>
    <w:uiPriority w:val="99"/>
    <w:semiHidden/>
    <w:unhideWhenUsed/>
    <w:rsid w:val="002307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072D"/>
    <w:rPr>
      <w:sz w:val="20"/>
      <w:szCs w:val="20"/>
    </w:rPr>
  </w:style>
  <w:style w:type="character" w:styleId="EndnoteReference">
    <w:name w:val="endnote reference"/>
    <w:basedOn w:val="DefaultParagraphFont"/>
    <w:uiPriority w:val="99"/>
    <w:semiHidden/>
    <w:unhideWhenUsed/>
    <w:rsid w:val="0023072D"/>
    <w:rPr>
      <w:vertAlign w:val="superscript"/>
    </w:rPr>
  </w:style>
  <w:style w:type="paragraph" w:styleId="BalloonText">
    <w:name w:val="Balloon Text"/>
    <w:basedOn w:val="Normal"/>
    <w:link w:val="BalloonTextChar"/>
    <w:uiPriority w:val="99"/>
    <w:semiHidden/>
    <w:unhideWhenUsed/>
    <w:rsid w:val="004A3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2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C12B1"/>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C12B1"/>
    <w:rPr>
      <w:rFonts w:ascii="Times New Roman" w:eastAsia="Times New Roman" w:hAnsi="Times New Roman" w:cs="Times New Roman"/>
      <w:sz w:val="24"/>
      <w:szCs w:val="24"/>
    </w:rPr>
  </w:style>
  <w:style w:type="paragraph" w:styleId="Header">
    <w:name w:val="header"/>
    <w:basedOn w:val="Normal"/>
    <w:link w:val="HeaderChar"/>
    <w:uiPriority w:val="99"/>
    <w:rsid w:val="008C12B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C12B1"/>
    <w:rPr>
      <w:rFonts w:ascii="Times New Roman" w:eastAsia="Times New Roman" w:hAnsi="Times New Roman" w:cs="Times New Roman"/>
      <w:sz w:val="24"/>
      <w:szCs w:val="24"/>
    </w:rPr>
  </w:style>
  <w:style w:type="character" w:styleId="PageNumber">
    <w:name w:val="page number"/>
    <w:basedOn w:val="DefaultParagraphFont"/>
    <w:rsid w:val="008C12B1"/>
    <w:rPr>
      <w:rFonts w:cs="Times New Roman"/>
    </w:rPr>
  </w:style>
  <w:style w:type="paragraph" w:styleId="FootnoteText">
    <w:name w:val="footnote text"/>
    <w:basedOn w:val="Normal"/>
    <w:link w:val="FootnoteTextChar"/>
    <w:uiPriority w:val="99"/>
    <w:semiHidden/>
    <w:rsid w:val="008C12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C12B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C12B1"/>
    <w:rPr>
      <w:vertAlign w:val="superscript"/>
    </w:rPr>
  </w:style>
  <w:style w:type="paragraph" w:styleId="NoSpacing">
    <w:name w:val="No Spacing"/>
    <w:uiPriority w:val="1"/>
    <w:qFormat/>
    <w:rsid w:val="008C12B1"/>
    <w:pPr>
      <w:spacing w:after="0" w:line="240" w:lineRule="auto"/>
    </w:pPr>
    <w:rPr>
      <w:rFonts w:ascii="Times New Roman" w:eastAsia="Times New Roman" w:hAnsi="Times New Roman" w:cs="Times New Roman"/>
      <w:sz w:val="25"/>
      <w:szCs w:val="25"/>
    </w:rPr>
  </w:style>
  <w:style w:type="paragraph" w:styleId="ListParagraph">
    <w:name w:val="List Paragraph"/>
    <w:basedOn w:val="Normal"/>
    <w:uiPriority w:val="34"/>
    <w:qFormat/>
    <w:rsid w:val="00EB1DF2"/>
    <w:pPr>
      <w:ind w:left="720"/>
      <w:contextualSpacing/>
    </w:pPr>
  </w:style>
  <w:style w:type="paragraph" w:styleId="Footer">
    <w:name w:val="footer"/>
    <w:basedOn w:val="Normal"/>
    <w:link w:val="FooterChar"/>
    <w:uiPriority w:val="99"/>
    <w:unhideWhenUsed/>
    <w:rsid w:val="00657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6"/>
  </w:style>
  <w:style w:type="paragraph" w:styleId="EndnoteText">
    <w:name w:val="endnote text"/>
    <w:basedOn w:val="Normal"/>
    <w:link w:val="EndnoteTextChar"/>
    <w:uiPriority w:val="99"/>
    <w:semiHidden/>
    <w:unhideWhenUsed/>
    <w:rsid w:val="002307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072D"/>
    <w:rPr>
      <w:sz w:val="20"/>
      <w:szCs w:val="20"/>
    </w:rPr>
  </w:style>
  <w:style w:type="character" w:styleId="EndnoteReference">
    <w:name w:val="endnote reference"/>
    <w:basedOn w:val="DefaultParagraphFont"/>
    <w:uiPriority w:val="99"/>
    <w:semiHidden/>
    <w:unhideWhenUsed/>
    <w:rsid w:val="0023072D"/>
    <w:rPr>
      <w:vertAlign w:val="superscript"/>
    </w:rPr>
  </w:style>
  <w:style w:type="paragraph" w:styleId="BalloonText">
    <w:name w:val="Balloon Text"/>
    <w:basedOn w:val="Normal"/>
    <w:link w:val="BalloonTextChar"/>
    <w:uiPriority w:val="99"/>
    <w:semiHidden/>
    <w:unhideWhenUsed/>
    <w:rsid w:val="004A3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2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2010-09-15T07:00:00+00:00</OpenedDate>
    <Date1 xmlns="dc463f71-b30c-4ab2-9473-d307f9d35888">2011-07-13T07:00:00+00:00</Date1>
    <IsDocumentOrder xmlns="dc463f71-b30c-4ab2-9473-d307f9d35888">true</IsDocumentOrder>
    <IsHighlyConfidential xmlns="dc463f71-b30c-4ab2-9473-d307f9d35888">false</IsHighlyConfidential>
    <CaseCompanyNames xmlns="dc463f71-b30c-4ab2-9473-d307f9d35888">Mason County Garbage Co., Inc.</CaseCompanyNames>
    <DocketNumber xmlns="dc463f71-b30c-4ab2-9473-d307f9d35888">101542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3AB2A8C9042F4C81243F26D499F7CC" ma:contentTypeVersion="131" ma:contentTypeDescription="" ma:contentTypeScope="" ma:versionID="6aeee4557f067cf74ac743d82f93c5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C4765-C449-43F5-A715-EFEFCA13437D}"/>
</file>

<file path=customXml/itemProps2.xml><?xml version="1.0" encoding="utf-8"?>
<ds:datastoreItem xmlns:ds="http://schemas.openxmlformats.org/officeDocument/2006/customXml" ds:itemID="{BBFF7F8A-8CFB-4ADA-BC85-FCB3DF882731}"/>
</file>

<file path=customXml/itemProps3.xml><?xml version="1.0" encoding="utf-8"?>
<ds:datastoreItem xmlns:ds="http://schemas.openxmlformats.org/officeDocument/2006/customXml" ds:itemID="{A8541E17-1E25-4C97-A861-1052279DC648}"/>
</file>

<file path=customXml/itemProps4.xml><?xml version="1.0" encoding="utf-8"?>
<ds:datastoreItem xmlns:ds="http://schemas.openxmlformats.org/officeDocument/2006/customXml" ds:itemID="{51213455-4CB3-49F2-92C1-A652309DBAF0}"/>
</file>

<file path=docProps/app.xml><?xml version="1.0" encoding="utf-8"?>
<Properties xmlns="http://schemas.openxmlformats.org/officeDocument/2006/extended-properties" xmlns:vt="http://schemas.openxmlformats.org/officeDocument/2006/docPropsVTypes">
  <Template>Normal.dotm</Template>
  <TotalTime>0</TotalTime>
  <Pages>5</Pages>
  <Words>1355</Words>
  <Characters>7725</Characters>
  <Application>Microsoft Office Word</Application>
  <DocSecurity>0</DocSecurity>
  <Lines>64</Lines>
  <Paragraphs>18</Paragraphs>
  <ScaleCrop>false</ScaleCrop>
  <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2011-07-13T20:38:00Z</dcterms:created>
  <dcterms:modified xsi:type="dcterms:W3CDTF">2011-07-13T20:39:00Z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0x0101006E56B4D1795A2E4DB2F0B01679ED314A001D3AB2A8C9042F4C81243F26D499F7CC</vt:lpwstr>
  </property>
  <property fmtid="{D5CDD505-2E9C-101B-9397-08002B2CF9AE}" pid="3" name="_docset_NoMedatataSyncRequired">
    <vt:lpwstr>False</vt:lpwstr>
  </property>
</Properties>
</file>