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9AAC2" w14:textId="77777777" w:rsidR="00C3471C" w:rsidRPr="00887ADE" w:rsidRDefault="00C3471C" w:rsidP="00D92F20">
      <w:pPr>
        <w:pStyle w:val="Title"/>
        <w:jc w:val="left"/>
      </w:pPr>
      <w:r w:rsidRPr="00887ADE">
        <w:tab/>
      </w:r>
      <w:r w:rsidRPr="00887ADE">
        <w:tab/>
      </w:r>
      <w:r w:rsidR="003D6DA0">
        <w:tab/>
      </w:r>
      <w:r w:rsidR="003D6DA0">
        <w:tab/>
      </w:r>
      <w:r w:rsidRPr="00887ADE">
        <w:t xml:space="preserve">Exhibit </w:t>
      </w:r>
      <w:r w:rsidR="00EA5286" w:rsidRPr="00887ADE">
        <w:t xml:space="preserve">No. </w:t>
      </w:r>
      <w:r w:rsidR="004655C2" w:rsidRPr="00887ADE">
        <w:t>__</w:t>
      </w:r>
      <w:r w:rsidRPr="00887ADE">
        <w:t xml:space="preserve"> </w:t>
      </w:r>
      <w:r w:rsidR="00783CB8" w:rsidRPr="00887ADE">
        <w:t>(</w:t>
      </w:r>
      <w:r w:rsidR="002A0204" w:rsidRPr="00887ADE">
        <w:t>EJK</w:t>
      </w:r>
      <w:r w:rsidR="00783CB8" w:rsidRPr="00887ADE">
        <w:t>-</w:t>
      </w:r>
      <w:r w:rsidR="002A0204" w:rsidRPr="00887ADE">
        <w:t>1</w:t>
      </w:r>
      <w:r w:rsidR="00783CB8" w:rsidRPr="00887ADE">
        <w:t>T)</w:t>
      </w:r>
    </w:p>
    <w:p w14:paraId="72B9AAC3" w14:textId="77777777" w:rsidR="00C3471C" w:rsidRPr="00887ADE" w:rsidRDefault="003E4061" w:rsidP="0080552C">
      <w:pPr>
        <w:pStyle w:val="Title"/>
      </w:pPr>
      <w:r w:rsidRPr="00887ADE">
        <w:tab/>
      </w:r>
      <w:r w:rsidRPr="00887ADE">
        <w:tab/>
      </w:r>
      <w:r w:rsidRPr="00887ADE">
        <w:tab/>
      </w:r>
      <w:r w:rsidRPr="00887ADE">
        <w:tab/>
        <w:t>Docket UE-1</w:t>
      </w:r>
      <w:r w:rsidR="005A5132" w:rsidRPr="00887ADE">
        <w:t>3</w:t>
      </w:r>
      <w:r w:rsidR="00740F20" w:rsidRPr="00887ADE">
        <w:t>2027</w:t>
      </w:r>
    </w:p>
    <w:p w14:paraId="72B9AAC4" w14:textId="77777777" w:rsidR="00C3471C" w:rsidRPr="00887ADE" w:rsidRDefault="00C3471C" w:rsidP="0080552C">
      <w:pPr>
        <w:pStyle w:val="Title"/>
      </w:pPr>
      <w:r w:rsidRPr="00887ADE">
        <w:tab/>
      </w:r>
      <w:r w:rsidRPr="00887ADE">
        <w:tab/>
      </w:r>
      <w:r w:rsidRPr="00887ADE">
        <w:tab/>
      </w:r>
      <w:r w:rsidRPr="00887ADE">
        <w:tab/>
        <w:t xml:space="preserve">Witness:  </w:t>
      </w:r>
      <w:r w:rsidR="002A0204" w:rsidRPr="00887ADE">
        <w:t>Edward J. Keating</w:t>
      </w:r>
    </w:p>
    <w:p w14:paraId="72B9AAC5" w14:textId="77777777" w:rsidR="00C3471C" w:rsidRPr="00887ADE" w:rsidRDefault="00C3471C" w:rsidP="0080552C">
      <w:pPr>
        <w:pStyle w:val="Title"/>
      </w:pPr>
    </w:p>
    <w:p w14:paraId="72B9AAC6" w14:textId="77777777" w:rsidR="00C3471C" w:rsidRPr="00887ADE" w:rsidRDefault="00C3471C" w:rsidP="0080552C">
      <w:pPr>
        <w:pStyle w:val="Title"/>
      </w:pPr>
    </w:p>
    <w:p w14:paraId="72B9AAC7" w14:textId="77777777" w:rsidR="00C3471C" w:rsidRPr="00887ADE" w:rsidRDefault="00C3471C" w:rsidP="0080552C">
      <w:pPr>
        <w:pStyle w:val="Title"/>
      </w:pPr>
    </w:p>
    <w:p w14:paraId="72B9AAC8" w14:textId="77777777" w:rsidR="00C3471C" w:rsidRPr="00887ADE" w:rsidRDefault="00C3471C" w:rsidP="0080552C">
      <w:pPr>
        <w:pStyle w:val="Title"/>
      </w:pPr>
    </w:p>
    <w:p w14:paraId="72B9AAC9" w14:textId="77777777" w:rsidR="00C3471C" w:rsidRPr="00887ADE" w:rsidRDefault="00C3471C" w:rsidP="0080552C">
      <w:pPr>
        <w:pStyle w:val="Title"/>
      </w:pPr>
      <w:r w:rsidRPr="00887ADE">
        <w:t>BEFORE THE WASHINGTON UTILITIES AND TRANSPORTATION COMMISSION</w:t>
      </w:r>
    </w:p>
    <w:p w14:paraId="72B9AACA" w14:textId="77777777" w:rsidR="00C3471C" w:rsidRPr="00887ADE" w:rsidRDefault="00C3471C" w:rsidP="0080552C">
      <w:pPr>
        <w:pStyle w:val="Title"/>
      </w:pPr>
    </w:p>
    <w:p w14:paraId="72B9AACB" w14:textId="77777777" w:rsidR="00C3471C" w:rsidRPr="00976212" w:rsidRDefault="00C3471C" w:rsidP="0080552C">
      <w:pPr>
        <w:pStyle w:val="Title"/>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C3471C" w:rsidRPr="00976212" w14:paraId="72B9AAD8" w14:textId="77777777" w:rsidTr="00153ECA">
        <w:tc>
          <w:tcPr>
            <w:tcW w:w="4590" w:type="dxa"/>
            <w:tcBorders>
              <w:top w:val="single" w:sz="6" w:space="0" w:color="FFFFFF"/>
              <w:left w:val="single" w:sz="6" w:space="0" w:color="FFFFFF"/>
              <w:bottom w:val="single" w:sz="7" w:space="0" w:color="000000"/>
              <w:right w:val="single" w:sz="6" w:space="0" w:color="FFFFFF"/>
            </w:tcBorders>
          </w:tcPr>
          <w:p w14:paraId="72B9AACC" w14:textId="77777777" w:rsidR="00C3471C" w:rsidRPr="00976212" w:rsidRDefault="00DB0A01" w:rsidP="0011030C">
            <w:pPr>
              <w:pStyle w:val="Title"/>
            </w:pPr>
            <w:r w:rsidRPr="00976212">
              <w:t>II   In the Matter of the Petition of</w:t>
            </w:r>
          </w:p>
          <w:p w14:paraId="72B9AACD" w14:textId="77777777" w:rsidR="00DB0A01" w:rsidRPr="00976212" w:rsidRDefault="00DB0A01" w:rsidP="0011030C">
            <w:pPr>
              <w:rPr>
                <w:b/>
              </w:rPr>
            </w:pPr>
          </w:p>
          <w:p w14:paraId="72B9AACE" w14:textId="77777777" w:rsidR="00DB0A01" w:rsidRPr="00976212" w:rsidRDefault="00DB0A01" w:rsidP="0011030C">
            <w:pPr>
              <w:rPr>
                <w:b/>
              </w:rPr>
            </w:pPr>
            <w:r w:rsidRPr="00976212">
              <w:rPr>
                <w:b/>
              </w:rPr>
              <w:t>PUGET SOUND ENERGY, INC.</w:t>
            </w:r>
          </w:p>
          <w:p w14:paraId="72B9AACF" w14:textId="77777777" w:rsidR="00DB0A01" w:rsidRPr="00976212" w:rsidRDefault="00DB0A01" w:rsidP="0011030C">
            <w:pPr>
              <w:rPr>
                <w:b/>
              </w:rPr>
            </w:pPr>
          </w:p>
          <w:p w14:paraId="72B9AAD0" w14:textId="77777777" w:rsidR="00DB0A01" w:rsidRPr="00976212" w:rsidRDefault="00DB0A01" w:rsidP="0011030C">
            <w:pPr>
              <w:rPr>
                <w:b/>
              </w:rPr>
            </w:pPr>
            <w:r w:rsidRPr="00976212">
              <w:rPr>
                <w:b/>
              </w:rPr>
              <w:t>For an Accounting Order Approving</w:t>
            </w:r>
          </w:p>
          <w:p w14:paraId="72B9AAD1" w14:textId="77777777" w:rsidR="00DB0A01" w:rsidRPr="00976212" w:rsidRDefault="00DB0A01" w:rsidP="0011030C">
            <w:pPr>
              <w:rPr>
                <w:b/>
              </w:rPr>
            </w:pPr>
            <w:r w:rsidRPr="00976212">
              <w:rPr>
                <w:b/>
              </w:rPr>
              <w:t>The Allocation of Proceeds of the Sale</w:t>
            </w:r>
          </w:p>
          <w:p w14:paraId="72B9AAD2" w14:textId="77777777" w:rsidR="00DB0A01" w:rsidRPr="00976212" w:rsidRDefault="00DB0A01" w:rsidP="0011030C">
            <w:pPr>
              <w:rPr>
                <w:b/>
              </w:rPr>
            </w:pPr>
            <w:r w:rsidRPr="00976212">
              <w:rPr>
                <w:b/>
              </w:rPr>
              <w:t xml:space="preserve">Of Certain Assets to Public Utility </w:t>
            </w:r>
          </w:p>
          <w:p w14:paraId="72B9AAD3" w14:textId="77777777" w:rsidR="00DB0A01" w:rsidRPr="00976212" w:rsidRDefault="00DB0A01" w:rsidP="0011030C">
            <w:pPr>
              <w:rPr>
                <w:b/>
              </w:rPr>
            </w:pPr>
            <w:r w:rsidRPr="00976212">
              <w:rPr>
                <w:b/>
              </w:rPr>
              <w:t>District #1 of Jefferson County</w:t>
            </w:r>
          </w:p>
          <w:p w14:paraId="72B9AAD4" w14:textId="77777777" w:rsidR="00DB0A01" w:rsidRPr="00976212" w:rsidRDefault="00DB0A01" w:rsidP="0011030C">
            <w:pPr>
              <w:rPr>
                <w:b/>
              </w:rPr>
            </w:pPr>
          </w:p>
        </w:tc>
        <w:tc>
          <w:tcPr>
            <w:tcW w:w="4590" w:type="dxa"/>
            <w:tcBorders>
              <w:top w:val="single" w:sz="6" w:space="0" w:color="FFFFFF"/>
              <w:left w:val="single" w:sz="7" w:space="0" w:color="000000"/>
              <w:bottom w:val="single" w:sz="6" w:space="0" w:color="FFFFFF"/>
              <w:right w:val="single" w:sz="6" w:space="0" w:color="FFFFFF"/>
            </w:tcBorders>
          </w:tcPr>
          <w:p w14:paraId="72B9AAD5" w14:textId="77777777" w:rsidR="00C3471C" w:rsidRPr="00976212" w:rsidRDefault="00C3471C" w:rsidP="0080552C">
            <w:pPr>
              <w:pStyle w:val="Title"/>
              <w:jc w:val="center"/>
            </w:pPr>
            <w:r w:rsidRPr="00976212">
              <w:t>DOCKET</w:t>
            </w:r>
            <w:r w:rsidR="003E4061" w:rsidRPr="00976212">
              <w:t xml:space="preserve"> UE-1</w:t>
            </w:r>
            <w:r w:rsidR="005A5132" w:rsidRPr="00976212">
              <w:t>3</w:t>
            </w:r>
            <w:r w:rsidR="00740F20" w:rsidRPr="00976212">
              <w:t>2027</w:t>
            </w:r>
          </w:p>
          <w:p w14:paraId="72B9AAD6" w14:textId="77777777" w:rsidR="00C3471C" w:rsidRPr="00976212" w:rsidRDefault="00C3471C" w:rsidP="0080552C">
            <w:pPr>
              <w:pStyle w:val="Title"/>
              <w:jc w:val="center"/>
            </w:pPr>
          </w:p>
          <w:p w14:paraId="72B9AAD7" w14:textId="77777777" w:rsidR="00C3471C" w:rsidRPr="00976212" w:rsidRDefault="00C3471C" w:rsidP="0080552C">
            <w:pPr>
              <w:pStyle w:val="Title"/>
              <w:jc w:val="center"/>
            </w:pPr>
          </w:p>
        </w:tc>
      </w:tr>
    </w:tbl>
    <w:p w14:paraId="72B9AAD9" w14:textId="77777777" w:rsidR="00C3471C" w:rsidRPr="00887ADE" w:rsidRDefault="00C3471C" w:rsidP="0080552C">
      <w:pPr>
        <w:pStyle w:val="Title"/>
      </w:pPr>
    </w:p>
    <w:p w14:paraId="72B9AADA" w14:textId="77777777" w:rsidR="00C3471C" w:rsidRPr="00887ADE" w:rsidRDefault="00C3471C" w:rsidP="0080552C">
      <w:pPr>
        <w:pStyle w:val="Title"/>
      </w:pPr>
    </w:p>
    <w:p w14:paraId="72B9AADB" w14:textId="77777777" w:rsidR="00C3471C" w:rsidRPr="00887ADE" w:rsidRDefault="00C3471C" w:rsidP="0080552C">
      <w:pPr>
        <w:pStyle w:val="Title"/>
      </w:pPr>
    </w:p>
    <w:p w14:paraId="72B9AADC" w14:textId="77777777" w:rsidR="00C3471C" w:rsidRPr="00887ADE" w:rsidRDefault="00C3471C" w:rsidP="0080552C">
      <w:pPr>
        <w:pStyle w:val="Title"/>
        <w:jc w:val="center"/>
      </w:pPr>
      <w:r w:rsidRPr="00887ADE">
        <w:t>TESTIMONY OF</w:t>
      </w:r>
    </w:p>
    <w:p w14:paraId="72B9AADD" w14:textId="77777777" w:rsidR="00C3471C" w:rsidRPr="00887ADE" w:rsidRDefault="00C3471C" w:rsidP="0080552C">
      <w:pPr>
        <w:pStyle w:val="Title"/>
        <w:jc w:val="center"/>
      </w:pPr>
    </w:p>
    <w:p w14:paraId="72B9AADE" w14:textId="77777777" w:rsidR="00C3471C" w:rsidRPr="00887ADE" w:rsidRDefault="002A0204" w:rsidP="0080552C">
      <w:pPr>
        <w:pStyle w:val="Title"/>
        <w:jc w:val="center"/>
      </w:pPr>
      <w:r w:rsidRPr="00887ADE">
        <w:t>Edward J. Keating</w:t>
      </w:r>
    </w:p>
    <w:p w14:paraId="72B9AADF" w14:textId="77777777" w:rsidR="00C3471C" w:rsidRPr="00887ADE" w:rsidRDefault="00C3471C" w:rsidP="0080552C">
      <w:pPr>
        <w:pStyle w:val="Title"/>
        <w:jc w:val="center"/>
      </w:pPr>
    </w:p>
    <w:p w14:paraId="72B9AAE0" w14:textId="77777777" w:rsidR="00C3471C" w:rsidRPr="00887ADE" w:rsidRDefault="00C3471C" w:rsidP="0080552C">
      <w:pPr>
        <w:pStyle w:val="Title"/>
        <w:jc w:val="center"/>
      </w:pPr>
      <w:r w:rsidRPr="00887ADE">
        <w:t>STAFF OF</w:t>
      </w:r>
    </w:p>
    <w:p w14:paraId="72B9AAE1" w14:textId="77777777" w:rsidR="00C3471C" w:rsidRPr="00887ADE" w:rsidRDefault="00C3471C" w:rsidP="0080552C">
      <w:pPr>
        <w:pStyle w:val="Title"/>
        <w:jc w:val="center"/>
      </w:pPr>
      <w:r w:rsidRPr="00887ADE">
        <w:t>WASHINGTON UTILITIES AND</w:t>
      </w:r>
    </w:p>
    <w:p w14:paraId="72B9AAE2" w14:textId="77777777" w:rsidR="00C3471C" w:rsidRPr="00887ADE" w:rsidRDefault="00C3471C" w:rsidP="0080552C">
      <w:pPr>
        <w:pStyle w:val="Title"/>
        <w:jc w:val="center"/>
      </w:pPr>
      <w:r w:rsidRPr="00887ADE">
        <w:t>TRANSPORTATION COMMISSION</w:t>
      </w:r>
    </w:p>
    <w:p w14:paraId="72B9AAE3" w14:textId="77777777" w:rsidR="00C3471C" w:rsidRPr="00887ADE" w:rsidRDefault="00C3471C" w:rsidP="0080552C">
      <w:pPr>
        <w:pStyle w:val="Title"/>
        <w:jc w:val="center"/>
      </w:pPr>
    </w:p>
    <w:p w14:paraId="72B9AAE4" w14:textId="77777777" w:rsidR="00C3471C" w:rsidRPr="00887ADE" w:rsidRDefault="00C3471C" w:rsidP="0080552C">
      <w:pPr>
        <w:pStyle w:val="Title"/>
        <w:jc w:val="center"/>
      </w:pPr>
    </w:p>
    <w:p w14:paraId="72B9AAE5" w14:textId="77777777" w:rsidR="00C3471C" w:rsidRPr="00887ADE" w:rsidRDefault="00C3471C" w:rsidP="0080552C">
      <w:pPr>
        <w:pStyle w:val="Title"/>
        <w:jc w:val="center"/>
      </w:pPr>
    </w:p>
    <w:p w14:paraId="72B9AAE6" w14:textId="77777777" w:rsidR="00C3471C" w:rsidRPr="00887ADE" w:rsidRDefault="00C3471C" w:rsidP="0080552C">
      <w:pPr>
        <w:pStyle w:val="Title"/>
        <w:jc w:val="center"/>
      </w:pPr>
    </w:p>
    <w:p w14:paraId="72B9AAE7" w14:textId="77777777" w:rsidR="00C3471C" w:rsidRPr="00887ADE" w:rsidRDefault="00C3471C" w:rsidP="0080552C">
      <w:pPr>
        <w:pStyle w:val="Title"/>
        <w:jc w:val="center"/>
      </w:pPr>
    </w:p>
    <w:p w14:paraId="72B9AAE8" w14:textId="77777777" w:rsidR="00C3471C" w:rsidRPr="00887ADE" w:rsidRDefault="002450EE" w:rsidP="0080552C">
      <w:pPr>
        <w:pStyle w:val="Title"/>
        <w:jc w:val="center"/>
      </w:pPr>
      <w:r>
        <w:t>March 28</w:t>
      </w:r>
      <w:r w:rsidR="00740F20" w:rsidRPr="00887ADE">
        <w:t>, 2014</w:t>
      </w:r>
    </w:p>
    <w:p w14:paraId="72B9AAE9" w14:textId="77777777" w:rsidR="00C3471C" w:rsidRPr="00887ADE" w:rsidRDefault="00C3471C" w:rsidP="00C3471C">
      <w:pPr>
        <w:tabs>
          <w:tab w:val="center" w:pos="4680"/>
        </w:tabs>
        <w:jc w:val="center"/>
        <w:rPr>
          <w:b/>
          <w:bCs/>
        </w:rPr>
      </w:pPr>
    </w:p>
    <w:p w14:paraId="72B9AAEA" w14:textId="77777777" w:rsidR="00C3471C" w:rsidRPr="00887ADE" w:rsidRDefault="00C3471C" w:rsidP="00C3471C">
      <w:pPr>
        <w:tabs>
          <w:tab w:val="center" w:pos="4680"/>
        </w:tabs>
        <w:rPr>
          <w:b/>
          <w:bCs/>
        </w:rPr>
      </w:pPr>
    </w:p>
    <w:p w14:paraId="72B9AAEB" w14:textId="77777777" w:rsidR="00C3471C" w:rsidRPr="00887ADE" w:rsidRDefault="00C3471C" w:rsidP="00C3471C">
      <w:pPr>
        <w:tabs>
          <w:tab w:val="center" w:pos="4680"/>
        </w:tabs>
        <w:sectPr w:rsidR="00C3471C" w:rsidRPr="00887ADE" w:rsidSect="00C3471C">
          <w:footerReference w:type="default" r:id="rId12"/>
          <w:pgSz w:w="12240" w:h="15840" w:code="1"/>
          <w:pgMar w:top="1440" w:right="1440" w:bottom="1440" w:left="1872" w:header="720" w:footer="720" w:gutter="0"/>
          <w:cols w:space="720"/>
          <w:titlePg/>
          <w:docGrid w:linePitch="360"/>
        </w:sectPr>
      </w:pPr>
    </w:p>
    <w:p w14:paraId="72B9AAEC" w14:textId="77777777" w:rsidR="00E304A5" w:rsidRPr="00976212" w:rsidRDefault="00FB6F77" w:rsidP="00BE641E">
      <w:pPr>
        <w:jc w:val="center"/>
        <w:rPr>
          <w:b/>
        </w:rPr>
      </w:pPr>
      <w:bookmarkStart w:id="0" w:name="_Toc364070311"/>
      <w:bookmarkStart w:id="1" w:name="_Toc364070471"/>
      <w:bookmarkStart w:id="2" w:name="_Toc380496974"/>
      <w:r w:rsidRPr="00976212">
        <w:rPr>
          <w:b/>
        </w:rPr>
        <w:lastRenderedPageBreak/>
        <w:t>TABLE OF CONTENTS</w:t>
      </w:r>
      <w:bookmarkEnd w:id="0"/>
      <w:bookmarkEnd w:id="1"/>
      <w:bookmarkEnd w:id="2"/>
    </w:p>
    <w:p w14:paraId="72B9AAED" w14:textId="77777777" w:rsidR="00FB6F77" w:rsidRDefault="00FB6F77" w:rsidP="00FB6F77"/>
    <w:p w14:paraId="2618727A" w14:textId="0F8BABF2" w:rsidR="00976212" w:rsidRDefault="00223ADD" w:rsidP="00223ADD">
      <w:pPr>
        <w:tabs>
          <w:tab w:val="left" w:pos="720"/>
          <w:tab w:val="right" w:leader="dot" w:pos="8820"/>
        </w:tabs>
      </w:pPr>
      <w:r>
        <w:t>I.</w:t>
      </w:r>
      <w:r>
        <w:tab/>
        <w:t xml:space="preserve">INTRODUCTION AND SCOPE OF TESTIMONY </w:t>
      </w:r>
      <w:r>
        <w:tab/>
        <w:t>1</w:t>
      </w:r>
    </w:p>
    <w:p w14:paraId="0890AF9A" w14:textId="77777777" w:rsidR="00223ADD" w:rsidRDefault="00223ADD" w:rsidP="00223ADD">
      <w:pPr>
        <w:tabs>
          <w:tab w:val="left" w:pos="720"/>
          <w:tab w:val="right" w:leader="dot" w:pos="8820"/>
        </w:tabs>
      </w:pPr>
    </w:p>
    <w:p w14:paraId="52525B4F" w14:textId="73AA1070" w:rsidR="00223ADD" w:rsidRDefault="00223ADD" w:rsidP="00223ADD">
      <w:pPr>
        <w:tabs>
          <w:tab w:val="left" w:pos="720"/>
          <w:tab w:val="right" w:leader="dot" w:pos="8820"/>
        </w:tabs>
      </w:pPr>
      <w:r>
        <w:t>II.</w:t>
      </w:r>
      <w:r>
        <w:tab/>
        <w:t xml:space="preserve">BACKGROUND </w:t>
      </w:r>
      <w:r>
        <w:tab/>
        <w:t>5</w:t>
      </w:r>
    </w:p>
    <w:p w14:paraId="3C85CA2E" w14:textId="77777777" w:rsidR="00223ADD" w:rsidRDefault="00223ADD" w:rsidP="00223ADD">
      <w:pPr>
        <w:tabs>
          <w:tab w:val="left" w:pos="720"/>
          <w:tab w:val="right" w:leader="dot" w:pos="8820"/>
        </w:tabs>
      </w:pPr>
    </w:p>
    <w:p w14:paraId="5E458EB3" w14:textId="0CE7991C" w:rsidR="00223ADD" w:rsidRDefault="00223ADD" w:rsidP="00223ADD">
      <w:pPr>
        <w:tabs>
          <w:tab w:val="left" w:pos="720"/>
          <w:tab w:val="right" w:leader="dot" w:pos="8820"/>
        </w:tabs>
      </w:pPr>
      <w:r>
        <w:t>III.</w:t>
      </w:r>
      <w:r>
        <w:tab/>
        <w:t xml:space="preserve">DISCUSSION </w:t>
      </w:r>
      <w:r>
        <w:tab/>
        <w:t>7</w:t>
      </w:r>
    </w:p>
    <w:p w14:paraId="2D80462A" w14:textId="77777777" w:rsidR="00223ADD" w:rsidRDefault="00223ADD" w:rsidP="00223ADD">
      <w:pPr>
        <w:tabs>
          <w:tab w:val="left" w:pos="720"/>
          <w:tab w:val="right" w:leader="dot" w:pos="8820"/>
        </w:tabs>
      </w:pPr>
    </w:p>
    <w:p w14:paraId="2094F6B9" w14:textId="3718C3B8" w:rsidR="00223ADD" w:rsidRDefault="00223ADD" w:rsidP="00223ADD">
      <w:pPr>
        <w:tabs>
          <w:tab w:val="left" w:pos="720"/>
          <w:tab w:val="left" w:pos="1440"/>
          <w:tab w:val="right" w:leader="dot" w:pos="8820"/>
        </w:tabs>
      </w:pPr>
      <w:r>
        <w:tab/>
        <w:t>A.</w:t>
      </w:r>
      <w:r>
        <w:tab/>
        <w:t xml:space="preserve">Rate Base Rate of Return Regulation </w:t>
      </w:r>
      <w:r>
        <w:tab/>
        <w:t>7</w:t>
      </w:r>
    </w:p>
    <w:p w14:paraId="2BE97ACD" w14:textId="77777777" w:rsidR="00223ADD" w:rsidRDefault="00223ADD" w:rsidP="00223ADD">
      <w:pPr>
        <w:tabs>
          <w:tab w:val="left" w:pos="720"/>
          <w:tab w:val="left" w:pos="1440"/>
          <w:tab w:val="right" w:leader="dot" w:pos="8820"/>
        </w:tabs>
      </w:pPr>
    </w:p>
    <w:p w14:paraId="4C193AFE" w14:textId="0E34EE93" w:rsidR="00223ADD" w:rsidRDefault="00223ADD" w:rsidP="00223ADD">
      <w:pPr>
        <w:tabs>
          <w:tab w:val="left" w:pos="720"/>
          <w:tab w:val="left" w:pos="1440"/>
          <w:tab w:val="right" w:leader="dot" w:pos="8820"/>
        </w:tabs>
      </w:pPr>
      <w:r w:rsidRPr="00223ADD">
        <w:tab/>
        <w:t>B.</w:t>
      </w:r>
      <w:r w:rsidRPr="00223ADD">
        <w:tab/>
        <w:t xml:space="preserve">Risk-Reward and Benefit-Burden Analysis </w:t>
      </w:r>
      <w:r w:rsidRPr="00223ADD">
        <w:tab/>
        <w:t>13</w:t>
      </w:r>
    </w:p>
    <w:p w14:paraId="1FB142A3" w14:textId="77777777" w:rsidR="00223ADD" w:rsidRDefault="00223ADD" w:rsidP="00223ADD">
      <w:pPr>
        <w:tabs>
          <w:tab w:val="left" w:pos="720"/>
          <w:tab w:val="left" w:pos="1440"/>
          <w:tab w:val="right" w:leader="dot" w:pos="8820"/>
        </w:tabs>
      </w:pPr>
    </w:p>
    <w:p w14:paraId="40951D1E" w14:textId="430C0CB0" w:rsidR="008E1316" w:rsidRDefault="008E1316" w:rsidP="00223ADD">
      <w:pPr>
        <w:tabs>
          <w:tab w:val="left" w:pos="720"/>
          <w:tab w:val="left" w:pos="1440"/>
          <w:tab w:val="right" w:leader="dot" w:pos="8820"/>
        </w:tabs>
      </w:pPr>
      <w:r>
        <w:tab/>
        <w:t>C.</w:t>
      </w:r>
      <w:r>
        <w:tab/>
        <w:t xml:space="preserve">Case </w:t>
      </w:r>
      <w:r w:rsidR="00B40932">
        <w:t>Precedent</w:t>
      </w:r>
      <w:r>
        <w:t xml:space="preserve"> </w:t>
      </w:r>
      <w:r>
        <w:tab/>
        <w:t>19</w:t>
      </w:r>
    </w:p>
    <w:p w14:paraId="6E563AC2" w14:textId="77777777" w:rsidR="00223ADD" w:rsidRDefault="00223ADD" w:rsidP="00223ADD">
      <w:pPr>
        <w:tabs>
          <w:tab w:val="left" w:pos="720"/>
          <w:tab w:val="left" w:pos="1440"/>
          <w:tab w:val="right" w:leader="dot" w:pos="8820"/>
        </w:tabs>
      </w:pPr>
    </w:p>
    <w:p w14:paraId="418F88B6" w14:textId="29FA655A" w:rsidR="000A1233" w:rsidRDefault="000A1233" w:rsidP="00223ADD">
      <w:pPr>
        <w:tabs>
          <w:tab w:val="left" w:pos="720"/>
          <w:tab w:val="left" w:pos="1440"/>
          <w:tab w:val="right" w:leader="dot" w:pos="8820"/>
        </w:tabs>
      </w:pPr>
      <w:r w:rsidRPr="000A1233">
        <w:tab/>
        <w:t xml:space="preserve">D. </w:t>
      </w:r>
      <w:r w:rsidRPr="000A1233">
        <w:tab/>
        <w:t xml:space="preserve">Impact of JPUD Sale on Remaining Ratepayers </w:t>
      </w:r>
      <w:r w:rsidRPr="000A1233">
        <w:tab/>
        <w:t>25</w:t>
      </w:r>
    </w:p>
    <w:p w14:paraId="6FDB37E7" w14:textId="12589224" w:rsidR="00A2676F" w:rsidRDefault="00A2676F" w:rsidP="00223ADD">
      <w:pPr>
        <w:tabs>
          <w:tab w:val="left" w:pos="720"/>
          <w:tab w:val="left" w:pos="1440"/>
          <w:tab w:val="right" w:leader="dot" w:pos="8820"/>
        </w:tabs>
      </w:pPr>
    </w:p>
    <w:p w14:paraId="4561AD8C" w14:textId="4B04F0AB" w:rsidR="00A2676F" w:rsidRDefault="00A2676F" w:rsidP="00A2676F">
      <w:pPr>
        <w:tabs>
          <w:tab w:val="left" w:pos="720"/>
          <w:tab w:val="left" w:pos="1440"/>
          <w:tab w:val="left" w:pos="2160"/>
          <w:tab w:val="right" w:leader="dot" w:pos="8820"/>
        </w:tabs>
      </w:pPr>
      <w:r>
        <w:tab/>
      </w:r>
      <w:r>
        <w:tab/>
        <w:t>1.</w:t>
      </w:r>
      <w:r>
        <w:tab/>
        <w:t xml:space="preserve">Production of Power Costs </w:t>
      </w:r>
      <w:r>
        <w:tab/>
        <w:t>25</w:t>
      </w:r>
    </w:p>
    <w:p w14:paraId="07C927B5" w14:textId="77777777" w:rsidR="00A2676F" w:rsidRDefault="00A2676F" w:rsidP="00A2676F">
      <w:pPr>
        <w:tabs>
          <w:tab w:val="left" w:pos="720"/>
          <w:tab w:val="left" w:pos="1440"/>
          <w:tab w:val="left" w:pos="2160"/>
          <w:tab w:val="right" w:leader="dot" w:pos="8820"/>
        </w:tabs>
      </w:pPr>
    </w:p>
    <w:p w14:paraId="1469FD2B" w14:textId="0420E6CC" w:rsidR="00BB048C" w:rsidRDefault="00BB048C" w:rsidP="00A2676F">
      <w:pPr>
        <w:tabs>
          <w:tab w:val="left" w:pos="720"/>
          <w:tab w:val="left" w:pos="1440"/>
          <w:tab w:val="left" w:pos="2160"/>
          <w:tab w:val="right" w:leader="dot" w:pos="8820"/>
        </w:tabs>
      </w:pPr>
      <w:r>
        <w:tab/>
      </w:r>
      <w:r>
        <w:tab/>
        <w:t>2.</w:t>
      </w:r>
      <w:r>
        <w:tab/>
        <w:t xml:space="preserve">ERF-Related Revenues </w:t>
      </w:r>
      <w:r>
        <w:tab/>
        <w:t>28</w:t>
      </w:r>
    </w:p>
    <w:p w14:paraId="6EA32720" w14:textId="77777777" w:rsidR="00BB048C" w:rsidRDefault="00BB048C" w:rsidP="00A2676F">
      <w:pPr>
        <w:tabs>
          <w:tab w:val="left" w:pos="720"/>
          <w:tab w:val="left" w:pos="1440"/>
          <w:tab w:val="left" w:pos="2160"/>
          <w:tab w:val="right" w:leader="dot" w:pos="8820"/>
        </w:tabs>
      </w:pPr>
    </w:p>
    <w:p w14:paraId="4BFDD003" w14:textId="13467C74" w:rsidR="00235182" w:rsidRDefault="00235182" w:rsidP="00A2676F">
      <w:pPr>
        <w:tabs>
          <w:tab w:val="left" w:pos="720"/>
          <w:tab w:val="left" w:pos="1440"/>
          <w:tab w:val="left" w:pos="2160"/>
          <w:tab w:val="right" w:leader="dot" w:pos="8820"/>
        </w:tabs>
      </w:pPr>
      <w:r>
        <w:tab/>
      </w:r>
      <w:r>
        <w:tab/>
        <w:t>3,</w:t>
      </w:r>
      <w:r>
        <w:tab/>
        <w:t xml:space="preserve">Decoupling </w:t>
      </w:r>
      <w:r>
        <w:tab/>
        <w:t>30</w:t>
      </w:r>
    </w:p>
    <w:p w14:paraId="2B08FFB5" w14:textId="77777777" w:rsidR="00235182" w:rsidRDefault="00235182" w:rsidP="00A2676F">
      <w:pPr>
        <w:tabs>
          <w:tab w:val="left" w:pos="720"/>
          <w:tab w:val="left" w:pos="1440"/>
          <w:tab w:val="left" w:pos="2160"/>
          <w:tab w:val="right" w:leader="dot" w:pos="8820"/>
        </w:tabs>
      </w:pPr>
    </w:p>
    <w:p w14:paraId="4972657E" w14:textId="02B42C4A" w:rsidR="00235182" w:rsidRDefault="00235182" w:rsidP="00A2676F">
      <w:pPr>
        <w:tabs>
          <w:tab w:val="left" w:pos="720"/>
          <w:tab w:val="left" w:pos="1440"/>
          <w:tab w:val="left" w:pos="2160"/>
          <w:tab w:val="right" w:leader="dot" w:pos="8820"/>
        </w:tabs>
      </w:pPr>
      <w:r w:rsidRPr="00235182">
        <w:tab/>
        <w:t>E.</w:t>
      </w:r>
      <w:r w:rsidRPr="00235182">
        <w:tab/>
        <w:t xml:space="preserve">Impact of JPUD Sale on Shareholders </w:t>
      </w:r>
      <w:r w:rsidRPr="00235182">
        <w:tab/>
        <w:t>32</w:t>
      </w:r>
      <w:bookmarkStart w:id="3" w:name="_GoBack"/>
      <w:bookmarkEnd w:id="3"/>
    </w:p>
    <w:p w14:paraId="600D8BAC" w14:textId="77777777" w:rsidR="00235182" w:rsidRDefault="00235182" w:rsidP="00A2676F">
      <w:pPr>
        <w:tabs>
          <w:tab w:val="left" w:pos="720"/>
          <w:tab w:val="left" w:pos="1440"/>
          <w:tab w:val="left" w:pos="2160"/>
          <w:tab w:val="right" w:leader="dot" w:pos="8820"/>
        </w:tabs>
      </w:pPr>
    </w:p>
    <w:p w14:paraId="4FDEABE1" w14:textId="72A15586" w:rsidR="000652B9" w:rsidRDefault="000652B9" w:rsidP="00A2676F">
      <w:pPr>
        <w:tabs>
          <w:tab w:val="left" w:pos="720"/>
          <w:tab w:val="left" w:pos="1440"/>
          <w:tab w:val="left" w:pos="2160"/>
          <w:tab w:val="right" w:leader="dot" w:pos="8820"/>
        </w:tabs>
      </w:pPr>
      <w:r>
        <w:tab/>
        <w:t>F.</w:t>
      </w:r>
      <w:r>
        <w:tab/>
        <w:t xml:space="preserve">Incentives </w:t>
      </w:r>
      <w:r>
        <w:tab/>
        <w:t>34</w:t>
      </w:r>
    </w:p>
    <w:p w14:paraId="4122E469" w14:textId="77777777" w:rsidR="000652B9" w:rsidRDefault="000652B9" w:rsidP="00A2676F">
      <w:pPr>
        <w:tabs>
          <w:tab w:val="left" w:pos="720"/>
          <w:tab w:val="left" w:pos="1440"/>
          <w:tab w:val="left" w:pos="2160"/>
          <w:tab w:val="right" w:leader="dot" w:pos="8820"/>
        </w:tabs>
      </w:pPr>
    </w:p>
    <w:p w14:paraId="6200F796" w14:textId="74ACF250" w:rsidR="000652B9" w:rsidRPr="00235182" w:rsidRDefault="000652B9" w:rsidP="00A2676F">
      <w:pPr>
        <w:tabs>
          <w:tab w:val="left" w:pos="720"/>
          <w:tab w:val="left" w:pos="1440"/>
          <w:tab w:val="left" w:pos="2160"/>
          <w:tab w:val="right" w:leader="dot" w:pos="8820"/>
        </w:tabs>
      </w:pPr>
      <w:r>
        <w:t>IV.</w:t>
      </w:r>
      <w:r>
        <w:tab/>
        <w:t xml:space="preserve">TRANSACTION COSTS </w:t>
      </w:r>
      <w:r>
        <w:tab/>
        <w:t>35</w:t>
      </w:r>
    </w:p>
    <w:p w14:paraId="63FE3314" w14:textId="77777777" w:rsidR="000A1233" w:rsidRPr="000A1233" w:rsidRDefault="000A1233" w:rsidP="00223ADD">
      <w:pPr>
        <w:tabs>
          <w:tab w:val="left" w:pos="720"/>
          <w:tab w:val="left" w:pos="1440"/>
          <w:tab w:val="right" w:leader="dot" w:pos="8820"/>
        </w:tabs>
      </w:pPr>
    </w:p>
    <w:p w14:paraId="6EA3265D" w14:textId="5BA49C55" w:rsidR="00223ADD" w:rsidRDefault="005C669D" w:rsidP="00223ADD">
      <w:pPr>
        <w:tabs>
          <w:tab w:val="left" w:pos="720"/>
          <w:tab w:val="right" w:leader="dot" w:pos="8820"/>
        </w:tabs>
      </w:pPr>
      <w:r>
        <w:t>V.</w:t>
      </w:r>
      <w:r>
        <w:tab/>
        <w:t xml:space="preserve">CONCLUSION </w:t>
      </w:r>
      <w:r>
        <w:tab/>
        <w:t>36</w:t>
      </w:r>
    </w:p>
    <w:p w14:paraId="63D8CF0A" w14:textId="77777777" w:rsidR="00223ADD" w:rsidRDefault="00223ADD" w:rsidP="00223ADD">
      <w:pPr>
        <w:tabs>
          <w:tab w:val="left" w:pos="720"/>
          <w:tab w:val="right" w:leader="dot" w:pos="8820"/>
        </w:tabs>
      </w:pPr>
    </w:p>
    <w:p w14:paraId="6ACAA136" w14:textId="77777777" w:rsidR="00223ADD" w:rsidRPr="00887ADE" w:rsidRDefault="00223ADD" w:rsidP="00223ADD">
      <w:pPr>
        <w:tabs>
          <w:tab w:val="left" w:pos="720"/>
          <w:tab w:val="right" w:leader="dot" w:pos="8820"/>
        </w:tabs>
      </w:pPr>
    </w:p>
    <w:p w14:paraId="72B9AAEF" w14:textId="2FAA0656" w:rsidR="003D6DA0" w:rsidRPr="00976212" w:rsidRDefault="00976212" w:rsidP="00976212">
      <w:pPr>
        <w:jc w:val="center"/>
        <w:rPr>
          <w:b/>
        </w:rPr>
      </w:pPr>
      <w:r w:rsidRPr="00976212">
        <w:rPr>
          <w:b/>
        </w:rPr>
        <w:t xml:space="preserve">Exhibit List </w:t>
      </w:r>
    </w:p>
    <w:p w14:paraId="2B7E8466" w14:textId="77777777" w:rsidR="00976212" w:rsidRPr="00976212" w:rsidRDefault="00976212" w:rsidP="00976212">
      <w:pPr>
        <w:jc w:val="center"/>
        <w:rPr>
          <w:i/>
        </w:rPr>
      </w:pPr>
    </w:p>
    <w:p w14:paraId="41DBC3B8" w14:textId="39E8B99E" w:rsidR="00976212" w:rsidRPr="00976212" w:rsidRDefault="00976212" w:rsidP="00976212">
      <w:pPr>
        <w:pStyle w:val="BodyTextIndent"/>
        <w:ind w:firstLine="0"/>
        <w:rPr>
          <w:sz w:val="24"/>
          <w:lang w:val="en-US"/>
        </w:rPr>
      </w:pPr>
      <w:r>
        <w:rPr>
          <w:sz w:val="24"/>
          <w:lang w:val="en-US"/>
        </w:rPr>
        <w:t xml:space="preserve">Exhibit No. ___ (EJK-2), Comparison of Terminology </w:t>
      </w:r>
    </w:p>
    <w:p w14:paraId="5807EE5A" w14:textId="26F03A65" w:rsidR="00976212" w:rsidRPr="008A4F9C" w:rsidRDefault="00976212" w:rsidP="00976212">
      <w:pPr>
        <w:pStyle w:val="BodyTextIndent"/>
        <w:ind w:firstLine="0"/>
        <w:rPr>
          <w:i/>
          <w:sz w:val="24"/>
        </w:rPr>
      </w:pPr>
      <w:r w:rsidRPr="0058276D">
        <w:rPr>
          <w:sz w:val="24"/>
        </w:rPr>
        <w:t>Exhibit No.</w:t>
      </w:r>
      <w:r>
        <w:rPr>
          <w:sz w:val="24"/>
          <w:lang w:val="en-US"/>
        </w:rPr>
        <w:t xml:space="preserve"> </w:t>
      </w:r>
      <w:r w:rsidRPr="0058276D">
        <w:rPr>
          <w:sz w:val="24"/>
        </w:rPr>
        <w:t xml:space="preserve">___ (EJK-3), </w:t>
      </w:r>
      <w:r w:rsidRPr="008A4F9C">
        <w:rPr>
          <w:sz w:val="24"/>
          <w:lang w:val="en-US"/>
        </w:rPr>
        <w:t>PSE and Staff Proposed Allocation of Proceeds</w:t>
      </w:r>
    </w:p>
    <w:p w14:paraId="434FCE08" w14:textId="77777777" w:rsidR="00976212" w:rsidRPr="00F33D91" w:rsidRDefault="00976212" w:rsidP="00976212">
      <w:pPr>
        <w:pStyle w:val="BodyTextIndent"/>
        <w:ind w:firstLine="0"/>
        <w:rPr>
          <w:sz w:val="24"/>
        </w:rPr>
      </w:pPr>
      <w:r w:rsidRPr="00F33D91">
        <w:rPr>
          <w:sz w:val="24"/>
        </w:rPr>
        <w:t>Exhibit No.</w:t>
      </w:r>
      <w:r>
        <w:rPr>
          <w:sz w:val="24"/>
          <w:lang w:val="en-US"/>
        </w:rPr>
        <w:t xml:space="preserve"> </w:t>
      </w:r>
      <w:r w:rsidRPr="00F33D91">
        <w:rPr>
          <w:sz w:val="24"/>
        </w:rPr>
        <w:t>___ (EJK-4),</w:t>
      </w:r>
      <w:r w:rsidRPr="00F33D91">
        <w:rPr>
          <w:sz w:val="24"/>
          <w:lang w:val="en-US"/>
        </w:rPr>
        <w:t xml:space="preserve"> </w:t>
      </w:r>
      <w:r w:rsidRPr="008A4F9C">
        <w:rPr>
          <w:sz w:val="24"/>
          <w:lang w:val="en-US"/>
        </w:rPr>
        <w:t>Cumulative Harm of Fixed Production Plant Costs</w:t>
      </w:r>
    </w:p>
    <w:p w14:paraId="679FF2DA" w14:textId="77777777" w:rsidR="00976212" w:rsidRPr="00F33D91" w:rsidRDefault="00976212" w:rsidP="00976212">
      <w:pPr>
        <w:pStyle w:val="BodyTextIndent"/>
        <w:ind w:firstLine="0"/>
        <w:rPr>
          <w:sz w:val="24"/>
        </w:rPr>
      </w:pPr>
      <w:r w:rsidRPr="00F33D91">
        <w:rPr>
          <w:sz w:val="24"/>
        </w:rPr>
        <w:t>Exhibit No.</w:t>
      </w:r>
      <w:r>
        <w:rPr>
          <w:sz w:val="24"/>
          <w:lang w:val="en-US"/>
        </w:rPr>
        <w:t xml:space="preserve"> </w:t>
      </w:r>
      <w:r w:rsidRPr="00F33D91">
        <w:rPr>
          <w:sz w:val="24"/>
        </w:rPr>
        <w:t>___ (EJK-5),</w:t>
      </w:r>
      <w:r w:rsidRPr="00F33D91">
        <w:rPr>
          <w:sz w:val="24"/>
          <w:lang w:val="en-US"/>
        </w:rPr>
        <w:t xml:space="preserve"> </w:t>
      </w:r>
      <w:r w:rsidRPr="008A4F9C">
        <w:rPr>
          <w:sz w:val="24"/>
          <w:lang w:val="en-US"/>
        </w:rPr>
        <w:t>Decoupling Impact</w:t>
      </w:r>
    </w:p>
    <w:p w14:paraId="7E348F40" w14:textId="77777777" w:rsidR="00976212" w:rsidRPr="00F33D91" w:rsidRDefault="00976212" w:rsidP="00976212">
      <w:pPr>
        <w:pStyle w:val="BodyTextIndent"/>
        <w:ind w:firstLine="0"/>
        <w:rPr>
          <w:sz w:val="24"/>
        </w:rPr>
      </w:pPr>
      <w:r w:rsidRPr="008A4F9C">
        <w:rPr>
          <w:sz w:val="24"/>
          <w:lang w:val="en-US"/>
        </w:rPr>
        <w:t>Exhibit No.</w:t>
      </w:r>
      <w:r>
        <w:rPr>
          <w:sz w:val="24"/>
          <w:lang w:val="en-US"/>
        </w:rPr>
        <w:t xml:space="preserve"> </w:t>
      </w:r>
      <w:r w:rsidRPr="008A4F9C">
        <w:rPr>
          <w:sz w:val="24"/>
          <w:lang w:val="en-US"/>
        </w:rPr>
        <w:t>___ (EJK-6), Summary of Harm to Ratepayers</w:t>
      </w:r>
    </w:p>
    <w:p w14:paraId="41688655" w14:textId="77777777" w:rsidR="00976212" w:rsidRPr="00F33D91" w:rsidRDefault="00976212" w:rsidP="00976212">
      <w:pPr>
        <w:pStyle w:val="BodyTextIndent"/>
        <w:ind w:firstLine="0"/>
        <w:rPr>
          <w:sz w:val="24"/>
        </w:rPr>
      </w:pPr>
      <w:r w:rsidRPr="008A4F9C">
        <w:rPr>
          <w:sz w:val="24"/>
          <w:lang w:val="en-US"/>
        </w:rPr>
        <w:t>Exhibit No.</w:t>
      </w:r>
      <w:r>
        <w:rPr>
          <w:sz w:val="24"/>
          <w:lang w:val="en-US"/>
        </w:rPr>
        <w:t xml:space="preserve"> </w:t>
      </w:r>
      <w:r w:rsidRPr="008A4F9C">
        <w:rPr>
          <w:sz w:val="24"/>
          <w:lang w:val="en-US"/>
        </w:rPr>
        <w:t>___ (EJK-7), Company Response to Public Counsel Data Request 31</w:t>
      </w:r>
    </w:p>
    <w:p w14:paraId="5CA67D54" w14:textId="1A69D682" w:rsidR="00976212" w:rsidRDefault="00976212" w:rsidP="005C669D">
      <w:pPr>
        <w:pStyle w:val="BodyTextIndent"/>
        <w:ind w:firstLine="0"/>
      </w:pPr>
      <w:r w:rsidRPr="008A4F9C">
        <w:rPr>
          <w:sz w:val="24"/>
          <w:lang w:val="en-US"/>
        </w:rPr>
        <w:t>Exhibit No.</w:t>
      </w:r>
      <w:r>
        <w:rPr>
          <w:sz w:val="24"/>
          <w:lang w:val="en-US"/>
        </w:rPr>
        <w:t xml:space="preserve"> </w:t>
      </w:r>
      <w:r w:rsidRPr="008A4F9C">
        <w:rPr>
          <w:sz w:val="24"/>
          <w:lang w:val="en-US"/>
        </w:rPr>
        <w:t>___ (EJK-8), Company Response to Staff Data Request 6</w:t>
      </w:r>
      <w:r w:rsidR="005C669D">
        <w:rPr>
          <w:sz w:val="24"/>
          <w:lang w:val="en-US"/>
        </w:rPr>
        <w:t xml:space="preserve"> </w:t>
      </w:r>
    </w:p>
    <w:p w14:paraId="5D8F7B93" w14:textId="77777777" w:rsidR="00976212" w:rsidRPr="008576B6" w:rsidRDefault="00976212" w:rsidP="008576B6">
      <w:pPr>
        <w:sectPr w:rsidR="00976212" w:rsidRPr="008576B6" w:rsidSect="00976212">
          <w:footerReference w:type="default" r:id="rId13"/>
          <w:pgSz w:w="12240" w:h="15840" w:code="1"/>
          <w:pgMar w:top="1440" w:right="1440" w:bottom="1440" w:left="1872" w:header="720" w:footer="720" w:gutter="0"/>
          <w:pgNumType w:fmt="lowerRoman" w:start="1"/>
          <w:cols w:space="720"/>
          <w:docGrid w:linePitch="360"/>
        </w:sectPr>
      </w:pPr>
    </w:p>
    <w:p w14:paraId="72B9AAF1" w14:textId="77777777" w:rsidR="00FB6F77" w:rsidRPr="00887ADE" w:rsidRDefault="0096735C" w:rsidP="00F26033">
      <w:pPr>
        <w:pStyle w:val="Heading1"/>
      </w:pPr>
      <w:bookmarkStart w:id="4" w:name="_Toc364070312"/>
      <w:bookmarkStart w:id="5" w:name="_Toc364070472"/>
      <w:bookmarkStart w:id="6" w:name="_Toc364071086"/>
      <w:bookmarkStart w:id="7" w:name="_Toc380496975"/>
      <w:r>
        <w:lastRenderedPageBreak/>
        <w:t>I.</w:t>
      </w:r>
      <w:r>
        <w:tab/>
      </w:r>
      <w:r w:rsidR="00935859" w:rsidRPr="00887ADE">
        <w:t>INTRODUCTION</w:t>
      </w:r>
      <w:bookmarkEnd w:id="4"/>
      <w:bookmarkEnd w:id="5"/>
      <w:bookmarkEnd w:id="6"/>
      <w:r w:rsidR="008568CA" w:rsidRPr="00887ADE">
        <w:t xml:space="preserve"> AND SCOPE OF TESTIMONY</w:t>
      </w:r>
      <w:bookmarkEnd w:id="7"/>
    </w:p>
    <w:p w14:paraId="72B9AAF2" w14:textId="77777777" w:rsidR="003D6DA0" w:rsidRDefault="003D6DA0" w:rsidP="00BE641E">
      <w:pPr>
        <w:spacing w:line="480" w:lineRule="auto"/>
        <w:rPr>
          <w:b/>
        </w:rPr>
      </w:pPr>
      <w:bookmarkStart w:id="8" w:name="_Toc364070313"/>
      <w:bookmarkStart w:id="9" w:name="_Toc364070473"/>
      <w:bookmarkStart w:id="10" w:name="_Toc364071087"/>
    </w:p>
    <w:p w14:paraId="72B9AAF3" w14:textId="77777777" w:rsidR="00C3471C" w:rsidRPr="00887ADE" w:rsidRDefault="00C3471C" w:rsidP="00BE641E">
      <w:pPr>
        <w:spacing w:line="480" w:lineRule="auto"/>
        <w:rPr>
          <w:b/>
        </w:rPr>
      </w:pPr>
      <w:r w:rsidRPr="00BE641E">
        <w:rPr>
          <w:b/>
        </w:rPr>
        <w:t>Q.</w:t>
      </w:r>
      <w:r w:rsidRPr="00BE641E">
        <w:rPr>
          <w:b/>
        </w:rPr>
        <w:tab/>
        <w:t>Please state your name and business address.</w:t>
      </w:r>
      <w:bookmarkEnd w:id="8"/>
      <w:bookmarkEnd w:id="9"/>
      <w:bookmarkEnd w:id="10"/>
      <w:r w:rsidRPr="00887ADE">
        <w:rPr>
          <w:b/>
        </w:rPr>
        <w:t xml:space="preserve">  </w:t>
      </w:r>
    </w:p>
    <w:p w14:paraId="72B9AAF4" w14:textId="77777777" w:rsidR="00C3471C" w:rsidRDefault="002A0204" w:rsidP="00C3471C">
      <w:pPr>
        <w:pStyle w:val="BodyTextIndent"/>
        <w:rPr>
          <w:sz w:val="24"/>
        </w:rPr>
      </w:pPr>
      <w:r w:rsidRPr="00887ADE">
        <w:rPr>
          <w:sz w:val="24"/>
        </w:rPr>
        <w:t>A.</w:t>
      </w:r>
      <w:r w:rsidRPr="00887ADE">
        <w:rPr>
          <w:sz w:val="24"/>
        </w:rPr>
        <w:tab/>
      </w:r>
      <w:r w:rsidR="00B023A2" w:rsidRPr="00887ADE">
        <w:rPr>
          <w:sz w:val="24"/>
        </w:rPr>
        <w:t>My name is</w:t>
      </w:r>
      <w:r w:rsidRPr="00887ADE">
        <w:rPr>
          <w:sz w:val="24"/>
        </w:rPr>
        <w:t xml:space="preserve"> Edward J. Keating</w:t>
      </w:r>
      <w:r w:rsidR="00C3471C" w:rsidRPr="00887ADE">
        <w:rPr>
          <w:sz w:val="24"/>
        </w:rPr>
        <w:t xml:space="preserve">.  My business address is </w:t>
      </w:r>
      <w:r w:rsidR="00B320F8">
        <w:rPr>
          <w:sz w:val="24"/>
        </w:rPr>
        <w:t xml:space="preserve">the Richard Hemstad Building, </w:t>
      </w:r>
      <w:r w:rsidR="00C3471C" w:rsidRPr="00887ADE">
        <w:rPr>
          <w:sz w:val="24"/>
        </w:rPr>
        <w:t>1300 S. Evergreen Park Drive S.W., Olympia, W</w:t>
      </w:r>
      <w:r w:rsidR="004805A4">
        <w:rPr>
          <w:sz w:val="24"/>
          <w:lang w:val="en-US"/>
        </w:rPr>
        <w:t>ashington</w:t>
      </w:r>
      <w:r w:rsidR="00C3471C" w:rsidRPr="00887ADE">
        <w:rPr>
          <w:sz w:val="24"/>
        </w:rPr>
        <w:t xml:space="preserve">  98504.  </w:t>
      </w:r>
    </w:p>
    <w:p w14:paraId="72B9AAF5" w14:textId="77777777" w:rsidR="0096735C" w:rsidRPr="009050C8" w:rsidRDefault="0096735C" w:rsidP="00C3471C">
      <w:pPr>
        <w:pStyle w:val="BodyTextIndent"/>
        <w:rPr>
          <w:sz w:val="24"/>
        </w:rPr>
      </w:pPr>
    </w:p>
    <w:p w14:paraId="72B9AAF6" w14:textId="77777777" w:rsidR="0080552C" w:rsidRPr="00887ADE" w:rsidRDefault="00C3471C" w:rsidP="0080552C">
      <w:pPr>
        <w:spacing w:after="240"/>
        <w:rPr>
          <w:b/>
        </w:rPr>
      </w:pPr>
      <w:bookmarkStart w:id="11" w:name="_Toc364070314"/>
      <w:r w:rsidRPr="00887ADE">
        <w:rPr>
          <w:b/>
        </w:rPr>
        <w:t>Q.</w:t>
      </w:r>
      <w:r w:rsidRPr="00887ADE">
        <w:rPr>
          <w:b/>
        </w:rPr>
        <w:tab/>
        <w:t>By whom are you employed and in what capacity?</w:t>
      </w:r>
      <w:bookmarkEnd w:id="11"/>
      <w:r w:rsidRPr="00887ADE">
        <w:rPr>
          <w:b/>
        </w:rPr>
        <w:t xml:space="preserve"> </w:t>
      </w:r>
    </w:p>
    <w:p w14:paraId="72B9AAF7" w14:textId="77777777" w:rsidR="0096735C" w:rsidRDefault="00C3471C" w:rsidP="00C3471C">
      <w:pPr>
        <w:spacing w:line="480" w:lineRule="auto"/>
        <w:ind w:left="720" w:hanging="720"/>
      </w:pPr>
      <w:r w:rsidRPr="00887ADE">
        <w:t>A.</w:t>
      </w:r>
      <w:r w:rsidRPr="00887ADE">
        <w:tab/>
        <w:t xml:space="preserve">I am employed by the Washington Utilities and Transportation Commission </w:t>
      </w:r>
      <w:r w:rsidR="002A0204" w:rsidRPr="00887ADE">
        <w:t>(</w:t>
      </w:r>
      <w:r w:rsidR="002450EE">
        <w:t>“</w:t>
      </w:r>
      <w:r w:rsidR="002A0204" w:rsidRPr="00887ADE">
        <w:t>Commission</w:t>
      </w:r>
      <w:r w:rsidR="002450EE">
        <w:t>”</w:t>
      </w:r>
      <w:r w:rsidR="002A0204" w:rsidRPr="00887ADE">
        <w:t>) as a regulatory analyst.</w:t>
      </w:r>
      <w:r w:rsidRPr="00887ADE">
        <w:t xml:space="preserve"> </w:t>
      </w:r>
    </w:p>
    <w:p w14:paraId="72B9AAF8" w14:textId="4EAABF36" w:rsidR="00C3471C" w:rsidRPr="00887ADE" w:rsidRDefault="00C3471C" w:rsidP="00C3471C">
      <w:pPr>
        <w:spacing w:line="480" w:lineRule="auto"/>
        <w:ind w:left="720" w:hanging="720"/>
      </w:pPr>
    </w:p>
    <w:p w14:paraId="72B9AAF9" w14:textId="77777777" w:rsidR="00C3471C" w:rsidRPr="00887ADE" w:rsidRDefault="00C3471C" w:rsidP="00C3471C">
      <w:pPr>
        <w:tabs>
          <w:tab w:val="left" w:pos="-1440"/>
        </w:tabs>
        <w:spacing w:line="480" w:lineRule="auto"/>
        <w:ind w:left="720" w:hanging="720"/>
      </w:pPr>
      <w:r w:rsidRPr="00887ADE">
        <w:rPr>
          <w:b/>
          <w:bCs/>
        </w:rPr>
        <w:t>Q.</w:t>
      </w:r>
      <w:r w:rsidRPr="00887ADE">
        <w:rPr>
          <w:b/>
          <w:bCs/>
        </w:rPr>
        <w:tab/>
        <w:t>How long have you been employed by the Commission?</w:t>
      </w:r>
    </w:p>
    <w:p w14:paraId="72B9AAFA" w14:textId="77777777" w:rsidR="00C3471C" w:rsidRDefault="004828CF" w:rsidP="00C3471C">
      <w:pPr>
        <w:tabs>
          <w:tab w:val="left" w:pos="-1440"/>
        </w:tabs>
        <w:spacing w:line="480" w:lineRule="auto"/>
      </w:pPr>
      <w:r w:rsidRPr="00887ADE">
        <w:t>A.</w:t>
      </w:r>
      <w:r w:rsidRPr="00887ADE">
        <w:tab/>
      </w:r>
      <w:r w:rsidR="002A0204" w:rsidRPr="00887ADE">
        <w:t xml:space="preserve">I have been employed by the Commission since </w:t>
      </w:r>
      <w:r w:rsidR="00975981" w:rsidRPr="00887ADE">
        <w:t>February 2010.</w:t>
      </w:r>
    </w:p>
    <w:p w14:paraId="72B9AAFB" w14:textId="77777777" w:rsidR="0096735C" w:rsidRPr="00887ADE" w:rsidRDefault="0096735C" w:rsidP="00C3471C">
      <w:pPr>
        <w:tabs>
          <w:tab w:val="left" w:pos="-1440"/>
        </w:tabs>
        <w:spacing w:line="480" w:lineRule="auto"/>
      </w:pPr>
    </w:p>
    <w:p w14:paraId="72B9AAFC" w14:textId="77777777" w:rsidR="00C3471C" w:rsidRPr="00887ADE" w:rsidRDefault="00C3471C" w:rsidP="00C3471C">
      <w:pPr>
        <w:tabs>
          <w:tab w:val="left" w:pos="-1440"/>
        </w:tabs>
        <w:spacing w:line="480" w:lineRule="auto"/>
        <w:ind w:left="720" w:hanging="720"/>
        <w:rPr>
          <w:b/>
          <w:bCs/>
        </w:rPr>
      </w:pPr>
      <w:r w:rsidRPr="00887ADE">
        <w:rPr>
          <w:b/>
          <w:bCs/>
        </w:rPr>
        <w:t>Q.</w:t>
      </w:r>
      <w:r w:rsidRPr="00887ADE">
        <w:rPr>
          <w:b/>
          <w:bCs/>
        </w:rPr>
        <w:tab/>
        <w:t>Would you please state your educational and professional background?</w:t>
      </w:r>
    </w:p>
    <w:p w14:paraId="72B9AAFD" w14:textId="77777777" w:rsidR="00041636" w:rsidRPr="00887ADE" w:rsidRDefault="00C3471C" w:rsidP="00041636">
      <w:pPr>
        <w:pStyle w:val="BodyTextIndent"/>
        <w:rPr>
          <w:sz w:val="24"/>
        </w:rPr>
      </w:pPr>
      <w:r w:rsidRPr="00887ADE">
        <w:rPr>
          <w:sz w:val="24"/>
        </w:rPr>
        <w:t>A.</w:t>
      </w:r>
      <w:r w:rsidRPr="00887ADE">
        <w:rPr>
          <w:sz w:val="24"/>
        </w:rPr>
        <w:tab/>
      </w:r>
      <w:r w:rsidR="00041636" w:rsidRPr="00887ADE">
        <w:rPr>
          <w:sz w:val="24"/>
        </w:rPr>
        <w:t>I graduated from Saint Martin’s University in Lacey, Washington with a Bachelor of Arts degree in Accounting.  Before joining the Commission</w:t>
      </w:r>
      <w:r w:rsidR="004426CD">
        <w:rPr>
          <w:sz w:val="24"/>
          <w:lang w:val="en-US"/>
        </w:rPr>
        <w:t>,</w:t>
      </w:r>
      <w:r w:rsidR="00041636" w:rsidRPr="00887ADE">
        <w:rPr>
          <w:sz w:val="24"/>
        </w:rPr>
        <w:t xml:space="preserve"> my relevant professional experience consisted of 12 years in a variety of fields, including management, accounting/auditing, and the treasury side of banking.</w:t>
      </w:r>
    </w:p>
    <w:p w14:paraId="72B9AAFE" w14:textId="77777777" w:rsidR="00041636" w:rsidRPr="00887ADE" w:rsidRDefault="00041636" w:rsidP="00041636">
      <w:pPr>
        <w:pStyle w:val="BodyTextIndent"/>
        <w:rPr>
          <w:sz w:val="24"/>
        </w:rPr>
      </w:pPr>
      <w:r w:rsidRPr="00887ADE">
        <w:rPr>
          <w:sz w:val="24"/>
        </w:rPr>
        <w:tab/>
      </w:r>
      <w:r w:rsidRPr="00887ADE">
        <w:rPr>
          <w:sz w:val="24"/>
        </w:rPr>
        <w:tab/>
        <w:t xml:space="preserve">During my employment at the Commission, I have performed accounting and financial </w:t>
      </w:r>
      <w:r w:rsidR="00127E92" w:rsidRPr="00887ADE">
        <w:rPr>
          <w:sz w:val="24"/>
        </w:rPr>
        <w:t>analyses</w:t>
      </w:r>
      <w:r w:rsidRPr="00887ADE">
        <w:rPr>
          <w:sz w:val="24"/>
        </w:rPr>
        <w:t xml:space="preserve"> of regulated utility companies.  I have </w:t>
      </w:r>
      <w:r w:rsidR="004426CD">
        <w:rPr>
          <w:sz w:val="24"/>
          <w:lang w:val="en-US"/>
        </w:rPr>
        <w:t xml:space="preserve">attended the following regulatory courses: </w:t>
      </w:r>
      <w:r w:rsidRPr="00887ADE">
        <w:rPr>
          <w:sz w:val="24"/>
        </w:rPr>
        <w:t xml:space="preserve"> “Utility Ratemaking: The Fundamentals and the Frontier”</w:t>
      </w:r>
      <w:r w:rsidR="004426CD">
        <w:rPr>
          <w:sz w:val="24"/>
          <w:lang w:val="en-US"/>
        </w:rPr>
        <w:t>,</w:t>
      </w:r>
      <w:r w:rsidRPr="00887ADE">
        <w:rPr>
          <w:sz w:val="24"/>
        </w:rPr>
        <w:t xml:space="preserve"> </w:t>
      </w:r>
      <w:r w:rsidR="0035517F">
        <w:rPr>
          <w:sz w:val="24"/>
          <w:lang w:val="en-US"/>
        </w:rPr>
        <w:t>“Essentials of Regulatory Finance”</w:t>
      </w:r>
      <w:r w:rsidR="004426CD">
        <w:rPr>
          <w:sz w:val="24"/>
          <w:lang w:val="en-US"/>
        </w:rPr>
        <w:t>,</w:t>
      </w:r>
      <w:r w:rsidR="0035517F">
        <w:rPr>
          <w:sz w:val="24"/>
          <w:lang w:val="en-US"/>
        </w:rPr>
        <w:t xml:space="preserve"> </w:t>
      </w:r>
      <w:r w:rsidRPr="00887ADE">
        <w:rPr>
          <w:sz w:val="24"/>
        </w:rPr>
        <w:t xml:space="preserve">and “Regulatory Approaches to Accommodate Renewable </w:t>
      </w:r>
      <w:r w:rsidR="002450EE">
        <w:rPr>
          <w:sz w:val="24"/>
        </w:rPr>
        <w:t>E</w:t>
      </w:r>
      <w:r w:rsidRPr="00887ADE">
        <w:rPr>
          <w:sz w:val="24"/>
        </w:rPr>
        <w:t>nergy, Demand-Side Resources, and Energy Efficiency Programs”</w:t>
      </w:r>
      <w:r w:rsidR="004426CD">
        <w:rPr>
          <w:sz w:val="24"/>
          <w:lang w:val="en-US"/>
        </w:rPr>
        <w:t xml:space="preserve">.  </w:t>
      </w:r>
      <w:r w:rsidR="0008237D" w:rsidRPr="00887ADE">
        <w:rPr>
          <w:sz w:val="24"/>
        </w:rPr>
        <w:t>I also attended the 55</w:t>
      </w:r>
      <w:r w:rsidR="0008237D" w:rsidRPr="00887ADE">
        <w:rPr>
          <w:sz w:val="24"/>
          <w:vertAlign w:val="superscript"/>
        </w:rPr>
        <w:t>th</w:t>
      </w:r>
      <w:r w:rsidR="0008237D" w:rsidRPr="00887ADE">
        <w:rPr>
          <w:sz w:val="24"/>
        </w:rPr>
        <w:t xml:space="preserve"> Annual National Association of Regulatory Utility </w:t>
      </w:r>
      <w:r w:rsidR="0008237D" w:rsidRPr="00887ADE">
        <w:rPr>
          <w:sz w:val="24"/>
        </w:rPr>
        <w:lastRenderedPageBreak/>
        <w:t>Commissioners Regulatory Studies Program held at Michigan State University in 2013.</w:t>
      </w:r>
    </w:p>
    <w:p w14:paraId="72B9AAFF" w14:textId="77777777" w:rsidR="00041636" w:rsidRDefault="00041636" w:rsidP="00041636">
      <w:pPr>
        <w:pStyle w:val="BodyTextIndent"/>
        <w:rPr>
          <w:sz w:val="24"/>
        </w:rPr>
      </w:pPr>
      <w:r w:rsidRPr="00887ADE">
        <w:rPr>
          <w:sz w:val="24"/>
        </w:rPr>
        <w:tab/>
      </w:r>
      <w:r w:rsidRPr="00887ADE">
        <w:rPr>
          <w:sz w:val="24"/>
        </w:rPr>
        <w:tab/>
        <w:t>I have presented testimony in Docket UE-101217</w:t>
      </w:r>
      <w:r w:rsidR="00655022">
        <w:rPr>
          <w:sz w:val="24"/>
        </w:rPr>
        <w:t xml:space="preserve"> </w:t>
      </w:r>
      <w:r w:rsidRPr="00887ADE">
        <w:rPr>
          <w:sz w:val="24"/>
        </w:rPr>
        <w:t>regarding the sale of Puget Sound Energy, Inc.</w:t>
      </w:r>
      <w:r w:rsidR="004426CD">
        <w:rPr>
          <w:sz w:val="24"/>
          <w:lang w:val="en-US"/>
        </w:rPr>
        <w:t>’s</w:t>
      </w:r>
      <w:r w:rsidRPr="00887ADE">
        <w:rPr>
          <w:sz w:val="24"/>
        </w:rPr>
        <w:t xml:space="preserve"> (“PSE” or the “Company”) property to </w:t>
      </w:r>
      <w:r w:rsidR="0008237D" w:rsidRPr="00887ADE">
        <w:rPr>
          <w:sz w:val="24"/>
        </w:rPr>
        <w:t xml:space="preserve">Public Utility District </w:t>
      </w:r>
      <w:r w:rsidR="00DB0A01">
        <w:rPr>
          <w:sz w:val="24"/>
          <w:lang w:val="en-US"/>
        </w:rPr>
        <w:t>#1 of Jefferson County</w:t>
      </w:r>
      <w:r w:rsidR="002450EE">
        <w:rPr>
          <w:sz w:val="24"/>
        </w:rPr>
        <w:t xml:space="preserve"> (“JPUD Sale”)</w:t>
      </w:r>
      <w:r w:rsidR="003D6DA0">
        <w:rPr>
          <w:sz w:val="24"/>
          <w:lang w:val="en-US"/>
        </w:rPr>
        <w:t>;</w:t>
      </w:r>
      <w:r w:rsidR="0008237D" w:rsidRPr="00887ADE">
        <w:rPr>
          <w:sz w:val="24"/>
        </w:rPr>
        <w:t xml:space="preserve"> Avista Corporation’s General Rate Case</w:t>
      </w:r>
      <w:r w:rsidR="004426CD">
        <w:rPr>
          <w:sz w:val="24"/>
          <w:lang w:val="en-US"/>
        </w:rPr>
        <w:t>,</w:t>
      </w:r>
      <w:r w:rsidR="0008237D" w:rsidRPr="00887ADE">
        <w:rPr>
          <w:sz w:val="24"/>
        </w:rPr>
        <w:t xml:space="preserve"> Dockets UE-120436 and UG</w:t>
      </w:r>
      <w:r w:rsidR="003448B6" w:rsidRPr="00887ADE">
        <w:rPr>
          <w:sz w:val="24"/>
        </w:rPr>
        <w:t>-120437</w:t>
      </w:r>
      <w:r w:rsidR="003D6DA0">
        <w:rPr>
          <w:sz w:val="24"/>
          <w:lang w:val="en-US"/>
        </w:rPr>
        <w:t>;</w:t>
      </w:r>
      <w:r w:rsidR="0035517F">
        <w:rPr>
          <w:sz w:val="24"/>
          <w:lang w:val="en-US"/>
        </w:rPr>
        <w:t xml:space="preserve"> and PSE’s Power Cost Only Rate Case (“PCORC”)</w:t>
      </w:r>
      <w:r w:rsidR="004426CD">
        <w:rPr>
          <w:sz w:val="24"/>
          <w:lang w:val="en-US"/>
        </w:rPr>
        <w:t>,</w:t>
      </w:r>
      <w:r w:rsidR="0035517F">
        <w:rPr>
          <w:sz w:val="24"/>
          <w:lang w:val="en-US"/>
        </w:rPr>
        <w:t xml:space="preserve"> Docket UE-130617</w:t>
      </w:r>
      <w:r w:rsidR="002450EE">
        <w:rPr>
          <w:sz w:val="24"/>
        </w:rPr>
        <w:t>.</w:t>
      </w:r>
      <w:r w:rsidR="0035517F">
        <w:rPr>
          <w:sz w:val="24"/>
          <w:lang w:val="en-US"/>
        </w:rPr>
        <w:t xml:space="preserve"> </w:t>
      </w:r>
      <w:r w:rsidRPr="00887ADE">
        <w:rPr>
          <w:sz w:val="24"/>
        </w:rPr>
        <w:t xml:space="preserve"> I have also presented Staff recommendations to the Commission in open public meetings</w:t>
      </w:r>
      <w:r w:rsidR="0096735C">
        <w:rPr>
          <w:sz w:val="24"/>
        </w:rPr>
        <w:t>.</w:t>
      </w:r>
    </w:p>
    <w:p w14:paraId="72B9AB00" w14:textId="77777777" w:rsidR="0096735C" w:rsidRPr="009050C8" w:rsidRDefault="0096735C" w:rsidP="00041636">
      <w:pPr>
        <w:pStyle w:val="BodyTextIndent"/>
        <w:rPr>
          <w:sz w:val="24"/>
        </w:rPr>
      </w:pPr>
    </w:p>
    <w:p w14:paraId="72B9AB01" w14:textId="77777777" w:rsidR="00DC40BC" w:rsidRPr="00887ADE" w:rsidRDefault="009759B8" w:rsidP="00C3471C">
      <w:pPr>
        <w:pStyle w:val="BodyTextIndent"/>
        <w:rPr>
          <w:b/>
          <w:sz w:val="24"/>
        </w:rPr>
      </w:pPr>
      <w:r w:rsidRPr="00887ADE">
        <w:rPr>
          <w:b/>
          <w:sz w:val="24"/>
        </w:rPr>
        <w:t>Q.</w:t>
      </w:r>
      <w:r w:rsidRPr="00887ADE">
        <w:rPr>
          <w:b/>
          <w:sz w:val="24"/>
        </w:rPr>
        <w:tab/>
        <w:t xml:space="preserve">What is the </w:t>
      </w:r>
      <w:r w:rsidR="003448B6" w:rsidRPr="00887ADE">
        <w:rPr>
          <w:b/>
          <w:sz w:val="24"/>
        </w:rPr>
        <w:t>purpose</w:t>
      </w:r>
      <w:r w:rsidRPr="00887ADE">
        <w:rPr>
          <w:b/>
          <w:sz w:val="24"/>
        </w:rPr>
        <w:t xml:space="preserve"> of your testimony in this proceeding?</w:t>
      </w:r>
    </w:p>
    <w:p w14:paraId="72B9AB02" w14:textId="77777777" w:rsidR="004057ED" w:rsidRPr="00DB0A01" w:rsidRDefault="009759B8" w:rsidP="00C3471C">
      <w:pPr>
        <w:pStyle w:val="BodyTextIndent"/>
        <w:rPr>
          <w:sz w:val="24"/>
          <w:lang w:val="en-US"/>
        </w:rPr>
      </w:pPr>
      <w:r w:rsidRPr="00887ADE">
        <w:rPr>
          <w:sz w:val="24"/>
        </w:rPr>
        <w:t>A.</w:t>
      </w:r>
      <w:r w:rsidRPr="00887ADE">
        <w:rPr>
          <w:sz w:val="24"/>
        </w:rPr>
        <w:tab/>
      </w:r>
      <w:r w:rsidR="003448B6" w:rsidRPr="00887ADE">
        <w:rPr>
          <w:sz w:val="24"/>
        </w:rPr>
        <w:t xml:space="preserve">The purpose of my testimony is to </w:t>
      </w:r>
      <w:r w:rsidR="004057ED">
        <w:rPr>
          <w:sz w:val="24"/>
        </w:rPr>
        <w:t xml:space="preserve">present the Staff recommendation for </w:t>
      </w:r>
      <w:r w:rsidR="008E250B" w:rsidRPr="00887ADE">
        <w:rPr>
          <w:sz w:val="24"/>
        </w:rPr>
        <w:t xml:space="preserve">the </w:t>
      </w:r>
      <w:r w:rsidR="00FD2AD0">
        <w:rPr>
          <w:sz w:val="24"/>
          <w:lang w:val="en-US"/>
        </w:rPr>
        <w:t>dis</w:t>
      </w:r>
      <w:r w:rsidR="00F33D91">
        <w:rPr>
          <w:sz w:val="24"/>
          <w:lang w:val="en-US"/>
        </w:rPr>
        <w:t>tribution</w:t>
      </w:r>
      <w:r w:rsidR="00910E65" w:rsidRPr="00887ADE">
        <w:rPr>
          <w:sz w:val="24"/>
        </w:rPr>
        <w:t xml:space="preserve"> </w:t>
      </w:r>
      <w:r w:rsidR="00DB0A01">
        <w:rPr>
          <w:sz w:val="24"/>
          <w:lang w:val="en-US"/>
        </w:rPr>
        <w:t xml:space="preserve">between ratepayers and shareholders </w:t>
      </w:r>
      <w:r w:rsidR="00910E65" w:rsidRPr="00887ADE">
        <w:rPr>
          <w:sz w:val="24"/>
        </w:rPr>
        <w:t xml:space="preserve">of the proceeds received by </w:t>
      </w:r>
      <w:r w:rsidR="004057ED">
        <w:rPr>
          <w:sz w:val="24"/>
        </w:rPr>
        <w:t>PSE</w:t>
      </w:r>
      <w:r w:rsidR="00910E65" w:rsidRPr="00887ADE">
        <w:rPr>
          <w:sz w:val="24"/>
        </w:rPr>
        <w:t xml:space="preserve"> from the </w:t>
      </w:r>
      <w:r w:rsidR="00910E65" w:rsidRPr="00660E87">
        <w:rPr>
          <w:sz w:val="24"/>
        </w:rPr>
        <w:t>JPUD</w:t>
      </w:r>
      <w:r w:rsidR="006E78D0">
        <w:rPr>
          <w:sz w:val="24"/>
        </w:rPr>
        <w:t xml:space="preserve"> </w:t>
      </w:r>
      <w:r w:rsidR="002450EE">
        <w:rPr>
          <w:sz w:val="24"/>
        </w:rPr>
        <w:t>S</w:t>
      </w:r>
      <w:r w:rsidR="006E78D0">
        <w:rPr>
          <w:sz w:val="24"/>
        </w:rPr>
        <w:t>ale</w:t>
      </w:r>
      <w:r w:rsidR="00CD10DC" w:rsidRPr="00660E87">
        <w:rPr>
          <w:sz w:val="24"/>
        </w:rPr>
        <w:t>.</w:t>
      </w:r>
      <w:r w:rsidR="004057ED">
        <w:rPr>
          <w:sz w:val="24"/>
        </w:rPr>
        <w:t xml:space="preserve">  The Commission expressly reserved this issue in its Declaratory Order </w:t>
      </w:r>
      <w:r w:rsidR="002450EE">
        <w:rPr>
          <w:sz w:val="24"/>
        </w:rPr>
        <w:t>in</w:t>
      </w:r>
      <w:r w:rsidR="004057ED">
        <w:rPr>
          <w:sz w:val="24"/>
        </w:rPr>
        <w:t xml:space="preserve"> Docket U-101217.</w:t>
      </w:r>
      <w:r w:rsidR="004057ED">
        <w:rPr>
          <w:rStyle w:val="FootnoteReference"/>
          <w:sz w:val="24"/>
        </w:rPr>
        <w:footnoteReference w:id="2"/>
      </w:r>
      <w:r w:rsidR="00B320F8">
        <w:rPr>
          <w:sz w:val="24"/>
        </w:rPr>
        <w:t xml:space="preserve">  </w:t>
      </w:r>
      <w:r w:rsidR="00DB0A01">
        <w:rPr>
          <w:sz w:val="24"/>
          <w:lang w:val="en-US"/>
        </w:rPr>
        <w:t xml:space="preserve"> Staff witness Christopher Mickelson presents the Staff proposal for reflecting the ratepayer allocation of proceeds in rates.</w:t>
      </w:r>
    </w:p>
    <w:p w14:paraId="72B9AB03" w14:textId="77777777" w:rsidR="009050C8" w:rsidRDefault="009050C8" w:rsidP="00C3471C">
      <w:pPr>
        <w:pStyle w:val="BodyTextIndent"/>
        <w:rPr>
          <w:b/>
          <w:sz w:val="24"/>
        </w:rPr>
      </w:pPr>
    </w:p>
    <w:p w14:paraId="72B9AB04" w14:textId="77777777" w:rsidR="004057ED" w:rsidRPr="00474DA9" w:rsidRDefault="004057ED" w:rsidP="004057ED">
      <w:pPr>
        <w:pStyle w:val="BodyTextIndent"/>
        <w:rPr>
          <w:b/>
          <w:sz w:val="24"/>
        </w:rPr>
      </w:pPr>
      <w:r w:rsidRPr="00474DA9">
        <w:rPr>
          <w:b/>
          <w:sz w:val="24"/>
        </w:rPr>
        <w:t>Q.</w:t>
      </w:r>
      <w:r w:rsidRPr="00474DA9">
        <w:rPr>
          <w:b/>
          <w:sz w:val="24"/>
        </w:rPr>
        <w:tab/>
        <w:t>What is the total amount of the proceeds from the JPUD Sale?</w:t>
      </w:r>
    </w:p>
    <w:p w14:paraId="72B9AB05" w14:textId="77777777" w:rsidR="004057ED" w:rsidRPr="008576B6" w:rsidRDefault="004057ED" w:rsidP="004057ED">
      <w:pPr>
        <w:pStyle w:val="BodyTextIndent"/>
        <w:rPr>
          <w:sz w:val="24"/>
          <w:lang w:val="en-US"/>
        </w:rPr>
      </w:pPr>
      <w:r>
        <w:rPr>
          <w:sz w:val="24"/>
        </w:rPr>
        <w:t>A.</w:t>
      </w:r>
      <w:r>
        <w:rPr>
          <w:sz w:val="24"/>
        </w:rPr>
        <w:tab/>
        <w:t xml:space="preserve">The total proceeds </w:t>
      </w:r>
      <w:r w:rsidR="009E61D7">
        <w:rPr>
          <w:sz w:val="24"/>
          <w:lang w:val="en-US"/>
        </w:rPr>
        <w:t xml:space="preserve">at issue </w:t>
      </w:r>
      <w:r>
        <w:rPr>
          <w:sz w:val="24"/>
        </w:rPr>
        <w:t xml:space="preserve">from the JPUD Sale are </w:t>
      </w:r>
      <w:r w:rsidRPr="00474DA9">
        <w:rPr>
          <w:sz w:val="24"/>
        </w:rPr>
        <w:t>$109,373,196</w:t>
      </w:r>
      <w:r>
        <w:rPr>
          <w:sz w:val="24"/>
        </w:rPr>
        <w:t>.</w:t>
      </w:r>
      <w:r w:rsidR="008576B6">
        <w:rPr>
          <w:rStyle w:val="FootnoteReference"/>
          <w:sz w:val="24"/>
        </w:rPr>
        <w:footnoteReference w:id="3"/>
      </w:r>
      <w:r w:rsidR="009E61D7">
        <w:rPr>
          <w:sz w:val="24"/>
          <w:lang w:val="en-US"/>
        </w:rPr>
        <w:t xml:space="preserve">  </w:t>
      </w:r>
    </w:p>
    <w:p w14:paraId="72B9AB06" w14:textId="77777777" w:rsidR="004057ED" w:rsidRDefault="004057ED" w:rsidP="00C3471C">
      <w:pPr>
        <w:pStyle w:val="BodyTextIndent"/>
        <w:rPr>
          <w:b/>
          <w:sz w:val="24"/>
        </w:rPr>
      </w:pPr>
    </w:p>
    <w:p w14:paraId="72B9AB07" w14:textId="77777777" w:rsidR="004057ED" w:rsidRPr="00311C39" w:rsidRDefault="004057ED" w:rsidP="00976212">
      <w:pPr>
        <w:keepNext/>
        <w:spacing w:line="480" w:lineRule="auto"/>
        <w:ind w:left="720" w:hanging="720"/>
        <w:rPr>
          <w:b/>
        </w:rPr>
      </w:pPr>
      <w:r w:rsidRPr="00311C39">
        <w:rPr>
          <w:b/>
        </w:rPr>
        <w:lastRenderedPageBreak/>
        <w:t>Q.</w:t>
      </w:r>
      <w:r w:rsidRPr="00311C39">
        <w:rPr>
          <w:b/>
        </w:rPr>
        <w:tab/>
        <w:t xml:space="preserve">Does </w:t>
      </w:r>
      <w:r>
        <w:rPr>
          <w:b/>
        </w:rPr>
        <w:t>S</w:t>
      </w:r>
      <w:r w:rsidRPr="00311C39">
        <w:rPr>
          <w:b/>
        </w:rPr>
        <w:t>taff have any concerns with the final sale price?</w:t>
      </w:r>
    </w:p>
    <w:p w14:paraId="72B9AB08" w14:textId="77777777" w:rsidR="004057ED" w:rsidRDefault="004057ED" w:rsidP="009050C8">
      <w:pPr>
        <w:pStyle w:val="BodyTextIndent"/>
        <w:tabs>
          <w:tab w:val="left" w:pos="2700"/>
        </w:tabs>
        <w:rPr>
          <w:sz w:val="24"/>
          <w:lang w:val="en-US"/>
        </w:rPr>
      </w:pPr>
      <w:r w:rsidRPr="00E51A23">
        <w:rPr>
          <w:sz w:val="24"/>
        </w:rPr>
        <w:t>A.</w:t>
      </w:r>
      <w:r w:rsidRPr="009050C8">
        <w:rPr>
          <w:sz w:val="24"/>
        </w:rPr>
        <w:tab/>
        <w:t xml:space="preserve">No.  PSE received </w:t>
      </w:r>
      <w:r w:rsidR="00F33D91">
        <w:rPr>
          <w:sz w:val="24"/>
          <w:lang w:val="en-US"/>
        </w:rPr>
        <w:t>adequate compensation</w:t>
      </w:r>
      <w:r w:rsidRPr="009050C8">
        <w:rPr>
          <w:sz w:val="24"/>
        </w:rPr>
        <w:t xml:space="preserve"> for </w:t>
      </w:r>
      <w:r w:rsidR="00F33D91">
        <w:rPr>
          <w:sz w:val="24"/>
          <w:lang w:val="en-US"/>
        </w:rPr>
        <w:t xml:space="preserve">the sale of </w:t>
      </w:r>
      <w:r w:rsidRPr="009050C8">
        <w:rPr>
          <w:sz w:val="24"/>
        </w:rPr>
        <w:t>the assets</w:t>
      </w:r>
      <w:r w:rsidR="00F33D91">
        <w:rPr>
          <w:sz w:val="24"/>
          <w:lang w:val="en-US"/>
        </w:rPr>
        <w:t>,</w:t>
      </w:r>
      <w:r w:rsidRPr="009050C8">
        <w:rPr>
          <w:sz w:val="24"/>
        </w:rPr>
        <w:t xml:space="preserve"> as the Commission determined in its Declaratory Order in Docket U-101217</w:t>
      </w:r>
      <w:r w:rsidRPr="009050C8">
        <w:rPr>
          <w:i/>
          <w:sz w:val="24"/>
        </w:rPr>
        <w:t>.</w:t>
      </w:r>
      <w:r w:rsidRPr="009050C8">
        <w:rPr>
          <w:rStyle w:val="FootnoteReference"/>
          <w:sz w:val="24"/>
        </w:rPr>
        <w:footnoteReference w:id="4"/>
      </w:r>
      <w:r w:rsidRPr="009050C8">
        <w:rPr>
          <w:sz w:val="24"/>
        </w:rPr>
        <w:t xml:space="preserve"> </w:t>
      </w:r>
    </w:p>
    <w:p w14:paraId="72B9AB09" w14:textId="77777777" w:rsidR="00DB0A01" w:rsidRPr="008A4F9C" w:rsidRDefault="00DB0A01" w:rsidP="009050C8">
      <w:pPr>
        <w:pStyle w:val="BodyTextIndent"/>
        <w:tabs>
          <w:tab w:val="left" w:pos="2700"/>
        </w:tabs>
        <w:rPr>
          <w:sz w:val="24"/>
          <w:lang w:val="en-US"/>
        </w:rPr>
      </w:pPr>
    </w:p>
    <w:p w14:paraId="72B9AB0A" w14:textId="77777777" w:rsidR="00FE3108" w:rsidRPr="009050C8" w:rsidRDefault="0027073F" w:rsidP="00C3471C">
      <w:pPr>
        <w:pStyle w:val="BodyTextIndent"/>
        <w:rPr>
          <w:b/>
          <w:sz w:val="24"/>
        </w:rPr>
      </w:pPr>
      <w:r w:rsidRPr="009050C8">
        <w:rPr>
          <w:b/>
          <w:sz w:val="24"/>
        </w:rPr>
        <w:t>Q.</w:t>
      </w:r>
      <w:r w:rsidRPr="009050C8">
        <w:rPr>
          <w:b/>
          <w:sz w:val="24"/>
        </w:rPr>
        <w:tab/>
      </w:r>
      <w:r w:rsidR="002C1750" w:rsidRPr="009050C8">
        <w:rPr>
          <w:b/>
          <w:sz w:val="24"/>
        </w:rPr>
        <w:t>Did you prepare any exhibits in support of your testimony?</w:t>
      </w:r>
    </w:p>
    <w:p w14:paraId="72B9AB0B" w14:textId="77777777" w:rsidR="00714760" w:rsidRDefault="002C1750" w:rsidP="00910E65">
      <w:pPr>
        <w:pStyle w:val="BodyTextIndent"/>
        <w:rPr>
          <w:sz w:val="24"/>
        </w:rPr>
      </w:pPr>
      <w:r w:rsidRPr="00887ADE">
        <w:rPr>
          <w:sz w:val="24"/>
        </w:rPr>
        <w:t>A.</w:t>
      </w:r>
      <w:r w:rsidRPr="00887ADE">
        <w:rPr>
          <w:sz w:val="24"/>
        </w:rPr>
        <w:tab/>
      </w:r>
      <w:r w:rsidR="00687CDE" w:rsidRPr="00887ADE">
        <w:rPr>
          <w:sz w:val="24"/>
        </w:rPr>
        <w:t xml:space="preserve">Yes.  </w:t>
      </w:r>
      <w:r w:rsidR="002D09E5">
        <w:rPr>
          <w:sz w:val="24"/>
        </w:rPr>
        <w:t xml:space="preserve">I prepared </w:t>
      </w:r>
      <w:r w:rsidR="004057ED">
        <w:rPr>
          <w:sz w:val="24"/>
        </w:rPr>
        <w:t xml:space="preserve">Exhibit No.___ (EJK-2), which </w:t>
      </w:r>
      <w:r w:rsidR="002450EE">
        <w:rPr>
          <w:sz w:val="24"/>
        </w:rPr>
        <w:t>defines relevant</w:t>
      </w:r>
      <w:r w:rsidR="004057ED">
        <w:rPr>
          <w:sz w:val="24"/>
        </w:rPr>
        <w:t xml:space="preserve"> terms and how they are calculate</w:t>
      </w:r>
      <w:r w:rsidR="00714760">
        <w:rPr>
          <w:sz w:val="24"/>
        </w:rPr>
        <w:t>d</w:t>
      </w:r>
      <w:r w:rsidR="004057ED">
        <w:rPr>
          <w:sz w:val="24"/>
        </w:rPr>
        <w:t xml:space="preserve">.  The clear meaning of each term is important </w:t>
      </w:r>
      <w:r w:rsidR="007A0FCE">
        <w:rPr>
          <w:sz w:val="24"/>
        </w:rPr>
        <w:t>for</w:t>
      </w:r>
      <w:r w:rsidR="004057ED">
        <w:rPr>
          <w:sz w:val="24"/>
        </w:rPr>
        <w:t xml:space="preserve"> understand</w:t>
      </w:r>
      <w:r w:rsidR="007A0FCE">
        <w:rPr>
          <w:sz w:val="24"/>
        </w:rPr>
        <w:t>ing</w:t>
      </w:r>
      <w:r w:rsidR="004057ED">
        <w:rPr>
          <w:sz w:val="24"/>
        </w:rPr>
        <w:t xml:space="preserve"> the fundamental differences between </w:t>
      </w:r>
      <w:r w:rsidR="00714760">
        <w:rPr>
          <w:sz w:val="24"/>
        </w:rPr>
        <w:t>PSE and Staff</w:t>
      </w:r>
      <w:r w:rsidR="00B320F8">
        <w:rPr>
          <w:sz w:val="24"/>
        </w:rPr>
        <w:t xml:space="preserve"> regarding the </w:t>
      </w:r>
      <w:r w:rsidR="00FD2AD0">
        <w:rPr>
          <w:sz w:val="24"/>
          <w:lang w:val="en-US"/>
        </w:rPr>
        <w:t>di</w:t>
      </w:r>
      <w:r w:rsidR="00F33D91">
        <w:rPr>
          <w:sz w:val="24"/>
          <w:lang w:val="en-US"/>
        </w:rPr>
        <w:t>stribution</w:t>
      </w:r>
      <w:r w:rsidR="00FD2AD0">
        <w:rPr>
          <w:sz w:val="24"/>
          <w:lang w:val="en-US"/>
        </w:rPr>
        <w:t xml:space="preserve"> of </w:t>
      </w:r>
      <w:r w:rsidR="00926097">
        <w:rPr>
          <w:sz w:val="24"/>
          <w:lang w:val="en-US"/>
        </w:rPr>
        <w:t>JPUD S</w:t>
      </w:r>
      <w:r w:rsidR="00FD2AD0">
        <w:rPr>
          <w:sz w:val="24"/>
          <w:lang w:val="en-US"/>
        </w:rPr>
        <w:t>ale proceeds</w:t>
      </w:r>
      <w:r w:rsidR="00B320F8">
        <w:rPr>
          <w:sz w:val="24"/>
        </w:rPr>
        <w:t xml:space="preserve"> each party proposes.</w:t>
      </w:r>
      <w:r w:rsidR="004057ED">
        <w:rPr>
          <w:sz w:val="24"/>
        </w:rPr>
        <w:t xml:space="preserve">  </w:t>
      </w:r>
    </w:p>
    <w:p w14:paraId="72B9AB0C" w14:textId="77777777" w:rsidR="00A92445" w:rsidRDefault="004057ED" w:rsidP="0058276D">
      <w:pPr>
        <w:pStyle w:val="BodyTextIndent"/>
        <w:ind w:firstLine="360"/>
        <w:rPr>
          <w:sz w:val="24"/>
        </w:rPr>
      </w:pPr>
      <w:r>
        <w:rPr>
          <w:sz w:val="24"/>
        </w:rPr>
        <w:t>I also prepared the following additional exhibits:</w:t>
      </w:r>
    </w:p>
    <w:p w14:paraId="72B9AB0D" w14:textId="77777777" w:rsidR="002D09E5" w:rsidRPr="008A4F9C" w:rsidRDefault="002D09E5" w:rsidP="002D09E5">
      <w:pPr>
        <w:pStyle w:val="BodyTextIndent"/>
        <w:numPr>
          <w:ilvl w:val="0"/>
          <w:numId w:val="33"/>
        </w:numPr>
        <w:spacing w:line="240" w:lineRule="auto"/>
        <w:rPr>
          <w:i/>
          <w:sz w:val="24"/>
        </w:rPr>
      </w:pPr>
      <w:r w:rsidRPr="0058276D">
        <w:rPr>
          <w:sz w:val="24"/>
        </w:rPr>
        <w:t>Exhibit No.</w:t>
      </w:r>
      <w:r w:rsidR="00AC48FE">
        <w:rPr>
          <w:sz w:val="24"/>
          <w:lang w:val="en-US"/>
        </w:rPr>
        <w:t xml:space="preserve"> </w:t>
      </w:r>
      <w:r w:rsidR="007962FF" w:rsidRPr="0058276D">
        <w:rPr>
          <w:sz w:val="24"/>
        </w:rPr>
        <w:t>__</w:t>
      </w:r>
      <w:r w:rsidRPr="0058276D">
        <w:rPr>
          <w:sz w:val="24"/>
        </w:rPr>
        <w:t>_</w:t>
      </w:r>
      <w:r w:rsidR="00CD10DC" w:rsidRPr="0058276D">
        <w:rPr>
          <w:sz w:val="24"/>
        </w:rPr>
        <w:t xml:space="preserve"> </w:t>
      </w:r>
      <w:r w:rsidRPr="0058276D">
        <w:rPr>
          <w:sz w:val="24"/>
        </w:rPr>
        <w:t>(EJK-3)</w:t>
      </w:r>
      <w:r w:rsidR="007A0FCE" w:rsidRPr="0058276D">
        <w:rPr>
          <w:sz w:val="24"/>
        </w:rPr>
        <w:t xml:space="preserve">, </w:t>
      </w:r>
      <w:r w:rsidR="0058276D" w:rsidRPr="008A4F9C">
        <w:rPr>
          <w:sz w:val="24"/>
          <w:lang w:val="en-US"/>
        </w:rPr>
        <w:t>PSE and Staff Proposed Allocation of Proceeds</w:t>
      </w:r>
    </w:p>
    <w:p w14:paraId="72B9AB0E" w14:textId="77777777" w:rsidR="00311C39" w:rsidRPr="00F33D91" w:rsidRDefault="002D09E5" w:rsidP="00176ED0">
      <w:pPr>
        <w:pStyle w:val="BodyTextIndent"/>
        <w:numPr>
          <w:ilvl w:val="0"/>
          <w:numId w:val="33"/>
        </w:numPr>
        <w:spacing w:line="240" w:lineRule="auto"/>
        <w:rPr>
          <w:sz w:val="24"/>
        </w:rPr>
      </w:pPr>
      <w:r w:rsidRPr="00F33D91">
        <w:rPr>
          <w:sz w:val="24"/>
        </w:rPr>
        <w:t>Exhibit No.</w:t>
      </w:r>
      <w:r w:rsidR="00AC48FE">
        <w:rPr>
          <w:sz w:val="24"/>
          <w:lang w:val="en-US"/>
        </w:rPr>
        <w:t xml:space="preserve"> </w:t>
      </w:r>
      <w:r w:rsidR="007962FF" w:rsidRPr="00F33D91">
        <w:rPr>
          <w:sz w:val="24"/>
        </w:rPr>
        <w:t>__</w:t>
      </w:r>
      <w:r w:rsidRPr="00F33D91">
        <w:rPr>
          <w:sz w:val="24"/>
        </w:rPr>
        <w:t>_</w:t>
      </w:r>
      <w:r w:rsidR="00CD10DC" w:rsidRPr="00F33D91">
        <w:rPr>
          <w:sz w:val="24"/>
        </w:rPr>
        <w:t xml:space="preserve"> </w:t>
      </w:r>
      <w:r w:rsidRPr="00F33D91">
        <w:rPr>
          <w:sz w:val="24"/>
        </w:rPr>
        <w:t>(EJK-4)</w:t>
      </w:r>
      <w:r w:rsidR="007A0FCE" w:rsidRPr="00F33D91">
        <w:rPr>
          <w:sz w:val="24"/>
        </w:rPr>
        <w:t>,</w:t>
      </w:r>
      <w:r w:rsidR="0058276D" w:rsidRPr="00F33D91">
        <w:rPr>
          <w:sz w:val="24"/>
          <w:lang w:val="en-US"/>
        </w:rPr>
        <w:t xml:space="preserve"> </w:t>
      </w:r>
      <w:r w:rsidR="000A61CD" w:rsidRPr="008A4F9C">
        <w:rPr>
          <w:sz w:val="24"/>
          <w:lang w:val="en-US"/>
        </w:rPr>
        <w:t>Cumulative Harm</w:t>
      </w:r>
      <w:r w:rsidR="0058276D" w:rsidRPr="008A4F9C">
        <w:rPr>
          <w:sz w:val="24"/>
          <w:lang w:val="en-US"/>
        </w:rPr>
        <w:t xml:space="preserve"> of Fixed Production Plant Costs</w:t>
      </w:r>
    </w:p>
    <w:p w14:paraId="72B9AB0F" w14:textId="77777777" w:rsidR="00176ED0" w:rsidRPr="00F33D91" w:rsidRDefault="00176ED0" w:rsidP="00176ED0">
      <w:pPr>
        <w:pStyle w:val="BodyTextIndent"/>
        <w:numPr>
          <w:ilvl w:val="0"/>
          <w:numId w:val="33"/>
        </w:numPr>
        <w:spacing w:line="240" w:lineRule="auto"/>
        <w:rPr>
          <w:sz w:val="24"/>
        </w:rPr>
      </w:pPr>
      <w:r w:rsidRPr="00F33D91">
        <w:rPr>
          <w:sz w:val="24"/>
        </w:rPr>
        <w:t>Exhibit No.</w:t>
      </w:r>
      <w:r w:rsidR="00AC48FE">
        <w:rPr>
          <w:sz w:val="24"/>
          <w:lang w:val="en-US"/>
        </w:rPr>
        <w:t xml:space="preserve"> </w:t>
      </w:r>
      <w:r w:rsidRPr="00F33D91">
        <w:rPr>
          <w:sz w:val="24"/>
        </w:rPr>
        <w:t>___ (EJK-5)</w:t>
      </w:r>
      <w:r w:rsidR="007A0FCE" w:rsidRPr="00F33D91">
        <w:rPr>
          <w:sz w:val="24"/>
        </w:rPr>
        <w:t>,</w:t>
      </w:r>
      <w:r w:rsidR="0058276D" w:rsidRPr="00F33D91">
        <w:rPr>
          <w:sz w:val="24"/>
          <w:lang w:val="en-US"/>
        </w:rPr>
        <w:t xml:space="preserve"> </w:t>
      </w:r>
      <w:r w:rsidR="0058276D" w:rsidRPr="008A4F9C">
        <w:rPr>
          <w:sz w:val="24"/>
          <w:lang w:val="en-US"/>
        </w:rPr>
        <w:t>Decoupling Impact</w:t>
      </w:r>
    </w:p>
    <w:p w14:paraId="72B9AB10" w14:textId="77777777" w:rsidR="0058276D" w:rsidRPr="00F33D91" w:rsidRDefault="0058276D" w:rsidP="00176ED0">
      <w:pPr>
        <w:pStyle w:val="BodyTextIndent"/>
        <w:numPr>
          <w:ilvl w:val="0"/>
          <w:numId w:val="33"/>
        </w:numPr>
        <w:spacing w:line="240" w:lineRule="auto"/>
        <w:rPr>
          <w:sz w:val="24"/>
        </w:rPr>
      </w:pPr>
      <w:r w:rsidRPr="008A4F9C">
        <w:rPr>
          <w:sz w:val="24"/>
          <w:lang w:val="en-US"/>
        </w:rPr>
        <w:t>Exhibit No.</w:t>
      </w:r>
      <w:r w:rsidR="00AC48FE">
        <w:rPr>
          <w:sz w:val="24"/>
          <w:lang w:val="en-US"/>
        </w:rPr>
        <w:t xml:space="preserve"> </w:t>
      </w:r>
      <w:r w:rsidRPr="008A4F9C">
        <w:rPr>
          <w:sz w:val="24"/>
          <w:lang w:val="en-US"/>
        </w:rPr>
        <w:t>___ (EJK-6), Summary of Harm to Ratepayers</w:t>
      </w:r>
    </w:p>
    <w:p w14:paraId="72B9AB11" w14:textId="77777777" w:rsidR="00256A28" w:rsidRPr="00F33D91" w:rsidRDefault="00256A28" w:rsidP="00176ED0">
      <w:pPr>
        <w:pStyle w:val="BodyTextIndent"/>
        <w:numPr>
          <w:ilvl w:val="0"/>
          <w:numId w:val="33"/>
        </w:numPr>
        <w:spacing w:line="240" w:lineRule="auto"/>
        <w:rPr>
          <w:sz w:val="24"/>
        </w:rPr>
      </w:pPr>
      <w:r w:rsidRPr="008A4F9C">
        <w:rPr>
          <w:sz w:val="24"/>
          <w:lang w:val="en-US"/>
        </w:rPr>
        <w:t>Exhibit No.</w:t>
      </w:r>
      <w:r w:rsidR="00AC48FE">
        <w:rPr>
          <w:sz w:val="24"/>
          <w:lang w:val="en-US"/>
        </w:rPr>
        <w:t xml:space="preserve"> </w:t>
      </w:r>
      <w:r w:rsidRPr="008A4F9C">
        <w:rPr>
          <w:sz w:val="24"/>
          <w:lang w:val="en-US"/>
        </w:rPr>
        <w:t>___ (EJK-7), Company Response to Public Counsel Data Request 31</w:t>
      </w:r>
    </w:p>
    <w:p w14:paraId="72B9AB12" w14:textId="77777777" w:rsidR="007B7753" w:rsidRPr="00F33D91" w:rsidRDefault="007B7753" w:rsidP="00176ED0">
      <w:pPr>
        <w:pStyle w:val="BodyTextIndent"/>
        <w:numPr>
          <w:ilvl w:val="0"/>
          <w:numId w:val="33"/>
        </w:numPr>
        <w:spacing w:line="240" w:lineRule="auto"/>
        <w:rPr>
          <w:sz w:val="24"/>
        </w:rPr>
      </w:pPr>
      <w:r w:rsidRPr="008A4F9C">
        <w:rPr>
          <w:sz w:val="24"/>
          <w:lang w:val="en-US"/>
        </w:rPr>
        <w:t>Exhibit No.</w:t>
      </w:r>
      <w:r w:rsidR="00AC48FE">
        <w:rPr>
          <w:sz w:val="24"/>
          <w:lang w:val="en-US"/>
        </w:rPr>
        <w:t xml:space="preserve"> </w:t>
      </w:r>
      <w:r w:rsidRPr="008A4F9C">
        <w:rPr>
          <w:sz w:val="24"/>
          <w:lang w:val="en-US"/>
        </w:rPr>
        <w:t>___ (EJK-</w:t>
      </w:r>
      <w:r w:rsidR="00256A28" w:rsidRPr="008A4F9C">
        <w:rPr>
          <w:sz w:val="24"/>
          <w:lang w:val="en-US"/>
        </w:rPr>
        <w:t>8</w:t>
      </w:r>
      <w:r w:rsidRPr="008A4F9C">
        <w:rPr>
          <w:sz w:val="24"/>
          <w:lang w:val="en-US"/>
        </w:rPr>
        <w:t>)</w:t>
      </w:r>
      <w:r w:rsidR="00256A28" w:rsidRPr="008A4F9C">
        <w:rPr>
          <w:sz w:val="24"/>
          <w:lang w:val="en-US"/>
        </w:rPr>
        <w:t>,</w:t>
      </w:r>
      <w:r w:rsidRPr="008A4F9C">
        <w:rPr>
          <w:sz w:val="24"/>
          <w:lang w:val="en-US"/>
        </w:rPr>
        <w:t xml:space="preserve"> Company Response to Staff Data Request</w:t>
      </w:r>
      <w:r w:rsidR="00256A28" w:rsidRPr="008A4F9C">
        <w:rPr>
          <w:sz w:val="24"/>
          <w:lang w:val="en-US"/>
        </w:rPr>
        <w:t xml:space="preserve"> </w:t>
      </w:r>
      <w:r w:rsidRPr="008A4F9C">
        <w:rPr>
          <w:sz w:val="24"/>
          <w:lang w:val="en-US"/>
        </w:rPr>
        <w:t>6</w:t>
      </w:r>
    </w:p>
    <w:p w14:paraId="72B9AB13" w14:textId="77777777" w:rsidR="00965BE8" w:rsidRPr="00865AF9" w:rsidRDefault="00965BE8" w:rsidP="00965BE8">
      <w:pPr>
        <w:pStyle w:val="BodyTextIndent"/>
        <w:spacing w:line="240" w:lineRule="auto"/>
        <w:ind w:left="1440" w:firstLine="0"/>
        <w:rPr>
          <w:sz w:val="24"/>
          <w:highlight w:val="yellow"/>
        </w:rPr>
      </w:pPr>
    </w:p>
    <w:p w14:paraId="72B9AB14" w14:textId="77777777" w:rsidR="009050C8" w:rsidRPr="00BE641E" w:rsidRDefault="009050C8" w:rsidP="009050C8">
      <w:pPr>
        <w:pStyle w:val="BodyTextIndent"/>
        <w:spacing w:line="240" w:lineRule="auto"/>
        <w:ind w:left="1440" w:firstLine="0"/>
        <w:rPr>
          <w:sz w:val="24"/>
          <w:highlight w:val="yellow"/>
        </w:rPr>
      </w:pPr>
    </w:p>
    <w:p w14:paraId="72B9AB15" w14:textId="77777777" w:rsidR="009050C8" w:rsidRDefault="0080552C" w:rsidP="009050C8">
      <w:pPr>
        <w:spacing w:line="480" w:lineRule="auto"/>
        <w:ind w:left="720" w:hanging="720"/>
        <w:rPr>
          <w:b/>
        </w:rPr>
      </w:pPr>
      <w:r w:rsidRPr="00A65053">
        <w:rPr>
          <w:b/>
        </w:rPr>
        <w:t>Q.</w:t>
      </w:r>
      <w:r w:rsidRPr="00A65053">
        <w:rPr>
          <w:b/>
        </w:rPr>
        <w:tab/>
      </w:r>
      <w:r w:rsidR="00BB4E9A">
        <w:rPr>
          <w:b/>
        </w:rPr>
        <w:t xml:space="preserve">Please summarize </w:t>
      </w:r>
      <w:r w:rsidR="00926097">
        <w:rPr>
          <w:b/>
        </w:rPr>
        <w:t xml:space="preserve">PSE’s proposal for </w:t>
      </w:r>
      <w:r w:rsidR="00BB4E9A" w:rsidRPr="00FD2AD0">
        <w:rPr>
          <w:b/>
        </w:rPr>
        <w:t xml:space="preserve">the </w:t>
      </w:r>
      <w:r w:rsidR="00FD2AD0" w:rsidRPr="0058276D">
        <w:rPr>
          <w:b/>
        </w:rPr>
        <w:t>disposition of</w:t>
      </w:r>
      <w:r w:rsidR="00FD2AD0">
        <w:rPr>
          <w:b/>
        </w:rPr>
        <w:t xml:space="preserve"> </w:t>
      </w:r>
      <w:r w:rsidR="00686CD1">
        <w:rPr>
          <w:b/>
        </w:rPr>
        <w:t xml:space="preserve">the </w:t>
      </w:r>
      <w:r w:rsidR="00FD2AD0">
        <w:rPr>
          <w:b/>
        </w:rPr>
        <w:t>JPUD</w:t>
      </w:r>
      <w:r w:rsidR="00FD2AD0" w:rsidRPr="0058276D">
        <w:rPr>
          <w:b/>
        </w:rPr>
        <w:t xml:space="preserve"> </w:t>
      </w:r>
      <w:r w:rsidR="009E61D7">
        <w:rPr>
          <w:b/>
        </w:rPr>
        <w:t>S</w:t>
      </w:r>
      <w:r w:rsidR="00FD2AD0" w:rsidRPr="0058276D">
        <w:rPr>
          <w:b/>
        </w:rPr>
        <w:t>ale procee</w:t>
      </w:r>
      <w:r w:rsidR="00926097">
        <w:rPr>
          <w:b/>
        </w:rPr>
        <w:t>ds</w:t>
      </w:r>
      <w:r w:rsidR="00BB4E9A">
        <w:rPr>
          <w:b/>
        </w:rPr>
        <w:t>.</w:t>
      </w:r>
    </w:p>
    <w:p w14:paraId="72B9AB16" w14:textId="77777777" w:rsidR="009050C8" w:rsidRDefault="0020451B" w:rsidP="009050C8">
      <w:pPr>
        <w:spacing w:line="480" w:lineRule="auto"/>
        <w:ind w:left="720" w:hanging="720"/>
      </w:pPr>
      <w:r w:rsidRPr="00887ADE">
        <w:t>A.</w:t>
      </w:r>
      <w:r w:rsidRPr="00887ADE">
        <w:tab/>
      </w:r>
      <w:r w:rsidR="009050C8">
        <w:t>PSE allocate</w:t>
      </w:r>
      <w:r w:rsidR="00714760">
        <w:t>s</w:t>
      </w:r>
      <w:r w:rsidR="009050C8">
        <w:t xml:space="preserve"> to investors</w:t>
      </w:r>
      <w:r w:rsidR="0054737F" w:rsidRPr="00887ADE">
        <w:t xml:space="preserve"> 100 percent of the Net Book Value (“NBV”) </w:t>
      </w:r>
      <w:r w:rsidR="009050C8">
        <w:t xml:space="preserve">of the </w:t>
      </w:r>
      <w:r w:rsidR="00B90519">
        <w:t xml:space="preserve">sold </w:t>
      </w:r>
      <w:r w:rsidR="009050C8">
        <w:t xml:space="preserve">assets </w:t>
      </w:r>
      <w:r w:rsidR="0054737F" w:rsidRPr="00887ADE">
        <w:t>and</w:t>
      </w:r>
      <w:r w:rsidR="009B055F" w:rsidRPr="00887ADE">
        <w:t xml:space="preserve"> 75 percent of the gain</w:t>
      </w:r>
      <w:r w:rsidR="00A7564D">
        <w:t xml:space="preserve"> on the sale of those assets</w:t>
      </w:r>
      <w:r w:rsidR="009050C8">
        <w:t>.</w:t>
      </w:r>
      <w:r w:rsidR="009B055F" w:rsidRPr="00887ADE">
        <w:t xml:space="preserve"> </w:t>
      </w:r>
      <w:r w:rsidR="007A0FCE">
        <w:t xml:space="preserve"> Only t</w:t>
      </w:r>
      <w:r w:rsidR="009050C8">
        <w:t xml:space="preserve">he remaining </w:t>
      </w:r>
      <w:r w:rsidR="009B055F" w:rsidRPr="00887ADE">
        <w:t>25</w:t>
      </w:r>
      <w:r w:rsidR="0048546A">
        <w:t xml:space="preserve"> percent</w:t>
      </w:r>
      <w:r w:rsidR="009B055F" w:rsidRPr="00887ADE">
        <w:t xml:space="preserve"> </w:t>
      </w:r>
      <w:r w:rsidR="009D659D" w:rsidRPr="00887ADE">
        <w:t xml:space="preserve">of the gain </w:t>
      </w:r>
      <w:r w:rsidR="009050C8">
        <w:t xml:space="preserve">is allocated </w:t>
      </w:r>
      <w:r w:rsidR="009B055F" w:rsidRPr="00887ADE">
        <w:t xml:space="preserve">to ratepayers.  </w:t>
      </w:r>
      <w:r w:rsidR="00166C8C">
        <w:t xml:space="preserve">As I explain in more detail below, the “gain” that PSE proposes </w:t>
      </w:r>
      <w:r w:rsidR="00926097">
        <w:t>to</w:t>
      </w:r>
      <w:r w:rsidR="00166C8C">
        <w:t xml:space="preserve"> allocate to shareholders includes accumulated depreciation paid by ratepayers located throughout the Company’s service territory.</w:t>
      </w:r>
    </w:p>
    <w:p w14:paraId="72B9AB17" w14:textId="77777777" w:rsidR="007020B0" w:rsidRDefault="009050C8" w:rsidP="009050C8">
      <w:pPr>
        <w:spacing w:line="480" w:lineRule="auto"/>
        <w:ind w:left="720" w:firstLine="720"/>
      </w:pPr>
      <w:r>
        <w:lastRenderedPageBreak/>
        <w:t>PSE’s proposal allocates</w:t>
      </w:r>
      <w:r w:rsidR="009B055F" w:rsidRPr="00887ADE">
        <w:t xml:space="preserve"> $94,382,118 to shareholders</w:t>
      </w:r>
      <w:r w:rsidR="00926097">
        <w:t>,</w:t>
      </w:r>
      <w:r w:rsidR="00E82150">
        <w:t xml:space="preserve"> includ</w:t>
      </w:r>
      <w:r w:rsidR="00F33D91">
        <w:t>ing</w:t>
      </w:r>
      <w:r w:rsidR="009A3508">
        <w:t xml:space="preserve"> </w:t>
      </w:r>
      <w:r w:rsidR="00E82150">
        <w:t>transaction costs of $2,722,448</w:t>
      </w:r>
      <w:r w:rsidR="00926097">
        <w:t>,</w:t>
      </w:r>
      <w:r w:rsidR="00E2198A">
        <w:t xml:space="preserve"> </w:t>
      </w:r>
      <w:r w:rsidR="009B055F" w:rsidRPr="00887ADE">
        <w:t>and $14,991,078 to ratepayers</w:t>
      </w:r>
      <w:r w:rsidR="00714760">
        <w:t xml:space="preserve">, as shown </w:t>
      </w:r>
      <w:r w:rsidR="00BB3F00">
        <w:t>o</w:t>
      </w:r>
      <w:r w:rsidR="00714760">
        <w:t>n</w:t>
      </w:r>
      <w:r w:rsidR="007A0FCE">
        <w:t xml:space="preserve"> </w:t>
      </w:r>
      <w:r w:rsidR="00BB3F00">
        <w:t xml:space="preserve">page 1 of </w:t>
      </w:r>
      <w:r w:rsidR="007962FF">
        <w:t>E</w:t>
      </w:r>
      <w:r w:rsidR="00522BBB" w:rsidRPr="00887ADE">
        <w:t>xhibit No._</w:t>
      </w:r>
      <w:r w:rsidR="007962FF">
        <w:t xml:space="preserve">__ </w:t>
      </w:r>
      <w:r w:rsidR="008D488C">
        <w:t>(</w:t>
      </w:r>
      <w:r w:rsidR="00522BBB" w:rsidRPr="00887ADE">
        <w:t>EJK-</w:t>
      </w:r>
      <w:r w:rsidR="00ED1366">
        <w:t>3</w:t>
      </w:r>
      <w:r w:rsidR="008D488C">
        <w:t>)</w:t>
      </w:r>
      <w:r w:rsidR="00965BE8">
        <w:t>.</w:t>
      </w:r>
      <w:r w:rsidR="00790347">
        <w:t xml:space="preserve"> </w:t>
      </w:r>
    </w:p>
    <w:p w14:paraId="72B9AB18" w14:textId="77777777" w:rsidR="00965BE8" w:rsidRDefault="00965BE8" w:rsidP="009050C8">
      <w:pPr>
        <w:spacing w:line="480" w:lineRule="auto"/>
        <w:ind w:left="720" w:firstLine="720"/>
      </w:pPr>
    </w:p>
    <w:p w14:paraId="72B9AB19" w14:textId="77777777" w:rsidR="007A0FCE" w:rsidRDefault="0080552C" w:rsidP="007A0FCE">
      <w:pPr>
        <w:spacing w:line="480" w:lineRule="auto"/>
        <w:ind w:left="720" w:hanging="720"/>
      </w:pPr>
      <w:r w:rsidRPr="00887ADE">
        <w:rPr>
          <w:b/>
        </w:rPr>
        <w:t>Q.</w:t>
      </w:r>
      <w:r w:rsidRPr="00887ADE">
        <w:rPr>
          <w:b/>
        </w:rPr>
        <w:tab/>
      </w:r>
      <w:r w:rsidR="00BB4E9A">
        <w:rPr>
          <w:b/>
        </w:rPr>
        <w:t xml:space="preserve">Please summarize </w:t>
      </w:r>
      <w:r w:rsidR="00926097">
        <w:rPr>
          <w:b/>
        </w:rPr>
        <w:t xml:space="preserve">Staff’s proposal for </w:t>
      </w:r>
      <w:r w:rsidR="00BB4E9A">
        <w:rPr>
          <w:b/>
        </w:rPr>
        <w:t xml:space="preserve">the </w:t>
      </w:r>
      <w:r w:rsidR="00FD2AD0" w:rsidRPr="008A7DF3">
        <w:rPr>
          <w:b/>
        </w:rPr>
        <w:t>disposition of</w:t>
      </w:r>
      <w:r w:rsidR="00FD2AD0">
        <w:rPr>
          <w:b/>
        </w:rPr>
        <w:t xml:space="preserve"> </w:t>
      </w:r>
      <w:r w:rsidR="00686CD1">
        <w:rPr>
          <w:b/>
        </w:rPr>
        <w:t xml:space="preserve">the </w:t>
      </w:r>
      <w:r w:rsidR="00FD2AD0">
        <w:rPr>
          <w:b/>
        </w:rPr>
        <w:t>JPUD</w:t>
      </w:r>
      <w:r w:rsidR="00FD2AD0" w:rsidRPr="008A7DF3">
        <w:rPr>
          <w:b/>
        </w:rPr>
        <w:t xml:space="preserve"> </w:t>
      </w:r>
      <w:r w:rsidR="009E61D7">
        <w:rPr>
          <w:b/>
        </w:rPr>
        <w:t>S</w:t>
      </w:r>
      <w:r w:rsidR="00FD2AD0" w:rsidRPr="008A7DF3">
        <w:rPr>
          <w:b/>
        </w:rPr>
        <w:t>ale proceed</w:t>
      </w:r>
      <w:r w:rsidR="00926097">
        <w:rPr>
          <w:b/>
        </w:rPr>
        <w:t>s</w:t>
      </w:r>
      <w:r w:rsidR="00BB4E9A">
        <w:rPr>
          <w:b/>
        </w:rPr>
        <w:t>.</w:t>
      </w:r>
    </w:p>
    <w:p w14:paraId="72B9AB1A" w14:textId="77777777" w:rsidR="00023823" w:rsidRDefault="00023823" w:rsidP="006F26A8">
      <w:pPr>
        <w:spacing w:line="480" w:lineRule="auto"/>
        <w:ind w:left="720" w:hanging="720"/>
      </w:pPr>
      <w:r w:rsidRPr="00887ADE">
        <w:t>A.</w:t>
      </w:r>
      <w:r w:rsidRPr="00887ADE">
        <w:tab/>
      </w:r>
      <w:r w:rsidR="00FA3A42" w:rsidRPr="00887ADE">
        <w:t xml:space="preserve">As shown </w:t>
      </w:r>
      <w:r w:rsidR="00BB3F00">
        <w:t>o</w:t>
      </w:r>
      <w:r w:rsidR="00FA3A42" w:rsidRPr="00887ADE">
        <w:t xml:space="preserve">n </w:t>
      </w:r>
      <w:r w:rsidR="00BB3F00">
        <w:t xml:space="preserve">page 1 of </w:t>
      </w:r>
      <w:r w:rsidR="00FA3A42" w:rsidRPr="00887ADE">
        <w:t>Exhibit No.</w:t>
      </w:r>
      <w:r w:rsidR="00F33D91">
        <w:t xml:space="preserve"> </w:t>
      </w:r>
      <w:r w:rsidR="00FA3A42" w:rsidRPr="00887ADE">
        <w:t>_</w:t>
      </w:r>
      <w:r w:rsidR="007962FF">
        <w:t xml:space="preserve">__ </w:t>
      </w:r>
      <w:r w:rsidR="00FA3A42" w:rsidRPr="00887ADE">
        <w:t>(EJK-</w:t>
      </w:r>
      <w:r w:rsidR="00ED1366">
        <w:t>3</w:t>
      </w:r>
      <w:r w:rsidR="00FA3A42" w:rsidRPr="00887ADE">
        <w:t>)</w:t>
      </w:r>
      <w:r w:rsidR="007A0FCE">
        <w:t>,</w:t>
      </w:r>
      <w:r w:rsidR="00FA3A42" w:rsidRPr="00887ADE">
        <w:t xml:space="preserve"> </w:t>
      </w:r>
      <w:r w:rsidR="0054737F" w:rsidRPr="00887ADE">
        <w:t>S</w:t>
      </w:r>
      <w:r w:rsidRPr="00887ADE">
        <w:t>taff</w:t>
      </w:r>
      <w:r w:rsidR="0054737F" w:rsidRPr="00887ADE">
        <w:t xml:space="preserve"> </w:t>
      </w:r>
      <w:r w:rsidR="001068B1" w:rsidRPr="00887ADE">
        <w:t>allocate</w:t>
      </w:r>
      <w:r w:rsidR="00714760">
        <w:t>s</w:t>
      </w:r>
      <w:r w:rsidR="001068B1" w:rsidRPr="00887ADE">
        <w:t xml:space="preserve"> </w:t>
      </w:r>
      <w:r w:rsidR="00A7564D" w:rsidRPr="00887ADE">
        <w:t xml:space="preserve">to the Company </w:t>
      </w:r>
      <w:r w:rsidR="001068B1" w:rsidRPr="00887ADE">
        <w:t>100 percent of the NBV and 25 percent of the appreciation</w:t>
      </w:r>
      <w:r w:rsidR="00A7564D">
        <w:t xml:space="preserve"> from the JPUD Sale.</w:t>
      </w:r>
      <w:r w:rsidR="001068B1" w:rsidRPr="00887ADE">
        <w:t xml:space="preserve"> </w:t>
      </w:r>
      <w:r w:rsidR="00926097">
        <w:t xml:space="preserve"> </w:t>
      </w:r>
      <w:r w:rsidR="00A7564D">
        <w:t xml:space="preserve">Staff allocates to ratepayers </w:t>
      </w:r>
      <w:r w:rsidR="001068B1" w:rsidRPr="00887ADE">
        <w:t>100 percent of the accumulated depreciation and 75 percent of the appreciation</w:t>
      </w:r>
      <w:r w:rsidR="00965BE8">
        <w:t>.</w:t>
      </w:r>
      <w:r w:rsidR="00343C1E" w:rsidRPr="00343C1E">
        <w:t xml:space="preserve"> </w:t>
      </w:r>
      <w:r w:rsidR="003D60B5">
        <w:t xml:space="preserve"> </w:t>
      </w:r>
      <w:r w:rsidR="00343C1E" w:rsidRPr="00343C1E">
        <w:t xml:space="preserve">Staff’s recommendation </w:t>
      </w:r>
      <w:r w:rsidR="00965BE8">
        <w:t>allocates</w:t>
      </w:r>
      <w:r w:rsidR="00343C1E" w:rsidRPr="00343C1E">
        <w:t xml:space="preserve"> </w:t>
      </w:r>
      <w:r w:rsidR="009A3508" w:rsidRPr="00343C1E">
        <w:t xml:space="preserve">$52,775,723 to ratepayers </w:t>
      </w:r>
      <w:r w:rsidR="009A3508">
        <w:t xml:space="preserve">and </w:t>
      </w:r>
      <w:r w:rsidR="00343C1E" w:rsidRPr="00343C1E">
        <w:t>$56,597,473 to PSE</w:t>
      </w:r>
      <w:r w:rsidR="00EB0C89">
        <w:t xml:space="preserve">.  </w:t>
      </w:r>
    </w:p>
    <w:p w14:paraId="72B9AB1B" w14:textId="77777777" w:rsidR="00F33D91" w:rsidRDefault="00F33D91" w:rsidP="006F26A8">
      <w:pPr>
        <w:spacing w:line="480" w:lineRule="auto"/>
        <w:ind w:left="720" w:hanging="720"/>
      </w:pPr>
    </w:p>
    <w:p w14:paraId="72B9AB1C" w14:textId="77777777" w:rsidR="00F33D91" w:rsidRPr="006F26A8" w:rsidRDefault="00F33D91" w:rsidP="006F26A8">
      <w:pPr>
        <w:spacing w:line="480" w:lineRule="auto"/>
        <w:ind w:left="720" w:hanging="720"/>
        <w:rPr>
          <w:b/>
        </w:rPr>
      </w:pPr>
      <w:r w:rsidRPr="006F26A8">
        <w:rPr>
          <w:b/>
        </w:rPr>
        <w:t xml:space="preserve">Q.  </w:t>
      </w:r>
      <w:r w:rsidRPr="006F26A8">
        <w:rPr>
          <w:b/>
        </w:rPr>
        <w:tab/>
        <w:t>Have you prepared a chart summarizing the Staff and Company proposals?</w:t>
      </w:r>
    </w:p>
    <w:p w14:paraId="72B9AB1D" w14:textId="77777777" w:rsidR="00BE08CC" w:rsidRDefault="00F33D91" w:rsidP="00F33D91">
      <w:pPr>
        <w:spacing w:line="480" w:lineRule="auto"/>
        <w:ind w:left="720" w:hanging="720"/>
        <w:rPr>
          <w:b/>
        </w:rPr>
      </w:pPr>
      <w:r>
        <w:t>A.</w:t>
      </w:r>
      <w:r>
        <w:tab/>
        <w:t xml:space="preserve">Yes.  </w:t>
      </w:r>
      <w:r w:rsidR="00A7564D">
        <w:t xml:space="preserve">The Company and Staff proposals are compared </w:t>
      </w:r>
      <w:r w:rsidR="005D31E1">
        <w:t>as follows</w:t>
      </w:r>
      <w:r w:rsidR="00A7564D">
        <w:t>:</w:t>
      </w:r>
      <w:r w:rsidR="00BE08CC" w:rsidRPr="008576B6">
        <w:rPr>
          <w:noProof/>
        </w:rPr>
        <w:drawing>
          <wp:inline distT="0" distB="0" distL="0" distR="0" wp14:anchorId="72B9AC40" wp14:editId="3AC98843">
            <wp:extent cx="5148943" cy="329837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B9AB1E" w14:textId="77777777" w:rsidR="006F26A8" w:rsidRDefault="006F26A8" w:rsidP="00A65053">
      <w:pPr>
        <w:spacing w:line="480" w:lineRule="auto"/>
        <w:ind w:left="720" w:hanging="720"/>
        <w:rPr>
          <w:b/>
        </w:rPr>
      </w:pPr>
    </w:p>
    <w:p w14:paraId="72B9AB1F" w14:textId="77777777" w:rsidR="00614485" w:rsidRDefault="000A7F15" w:rsidP="00A65053">
      <w:pPr>
        <w:spacing w:line="480" w:lineRule="auto"/>
        <w:ind w:left="720" w:hanging="720"/>
        <w:rPr>
          <w:b/>
        </w:rPr>
      </w:pPr>
      <w:r>
        <w:rPr>
          <w:b/>
        </w:rPr>
        <w:t>Q.</w:t>
      </w:r>
      <w:r>
        <w:rPr>
          <w:b/>
        </w:rPr>
        <w:tab/>
      </w:r>
      <w:r w:rsidR="00614485">
        <w:rPr>
          <w:b/>
        </w:rPr>
        <w:t>Please summarize the basis for the Staff recommendation.</w:t>
      </w:r>
    </w:p>
    <w:p w14:paraId="72B9AB20" w14:textId="77777777" w:rsidR="00614485" w:rsidRDefault="000A7F15" w:rsidP="00A65053">
      <w:pPr>
        <w:spacing w:line="480" w:lineRule="auto"/>
        <w:ind w:left="720" w:hanging="720"/>
      </w:pPr>
      <w:r>
        <w:t>A.</w:t>
      </w:r>
      <w:r>
        <w:tab/>
      </w:r>
      <w:r w:rsidR="008B1708">
        <w:t xml:space="preserve">No single approach afforded a </w:t>
      </w:r>
      <w:r w:rsidR="00B90519">
        <w:t xml:space="preserve">fully </w:t>
      </w:r>
      <w:r w:rsidR="008B1708">
        <w:t>equitable split of the JPUD Sale proceeds between shareholders and ratepayers under the circumstances of this case</w:t>
      </w:r>
      <w:r w:rsidR="004D5B6C">
        <w:t>.</w:t>
      </w:r>
      <w:r w:rsidR="008B1708">
        <w:t xml:space="preserve">  Therefore, </w:t>
      </w:r>
      <w:r>
        <w:t>Staff</w:t>
      </w:r>
      <w:r w:rsidR="00F33D91">
        <w:t xml:space="preserve"> </w:t>
      </w:r>
      <w:r w:rsidR="008B1708">
        <w:t>balance</w:t>
      </w:r>
      <w:r w:rsidR="00F33D91">
        <w:t>d</w:t>
      </w:r>
      <w:r w:rsidR="008B1708">
        <w:t xml:space="preserve"> the following </w:t>
      </w:r>
      <w:r w:rsidR="009A3508">
        <w:t>six</w:t>
      </w:r>
      <w:r w:rsidR="008B1708">
        <w:t xml:space="preserve"> key factors</w:t>
      </w:r>
      <w:r w:rsidR="00926097">
        <w:t>:</w:t>
      </w:r>
    </w:p>
    <w:p w14:paraId="72B9AB21" w14:textId="77777777" w:rsidR="00614485" w:rsidRDefault="00865AF9" w:rsidP="00614485">
      <w:pPr>
        <w:pStyle w:val="ListParagraph"/>
        <w:numPr>
          <w:ilvl w:val="0"/>
          <w:numId w:val="44"/>
        </w:numPr>
        <w:spacing w:line="480" w:lineRule="auto"/>
      </w:pPr>
      <w:r>
        <w:t xml:space="preserve">Rate Base Rate of Return </w:t>
      </w:r>
      <w:r w:rsidR="008B1708">
        <w:t>Regulat</w:t>
      </w:r>
      <w:r>
        <w:t>ion</w:t>
      </w:r>
      <w:r w:rsidR="00614485">
        <w:t xml:space="preserve">; </w:t>
      </w:r>
    </w:p>
    <w:p w14:paraId="72B9AB22" w14:textId="77777777" w:rsidR="00614485" w:rsidRDefault="00614485" w:rsidP="00614485">
      <w:pPr>
        <w:pStyle w:val="ListParagraph"/>
        <w:numPr>
          <w:ilvl w:val="0"/>
          <w:numId w:val="44"/>
        </w:numPr>
        <w:spacing w:line="480" w:lineRule="auto"/>
      </w:pPr>
      <w:r>
        <w:t>Risk</w:t>
      </w:r>
      <w:r w:rsidR="009A3508">
        <w:t>-</w:t>
      </w:r>
      <w:r>
        <w:t>Reward</w:t>
      </w:r>
      <w:r w:rsidR="00582791">
        <w:t xml:space="preserve"> / Benefit</w:t>
      </w:r>
      <w:r w:rsidR="009A3508">
        <w:t>-</w:t>
      </w:r>
      <w:r w:rsidR="00582791">
        <w:t>Burden</w:t>
      </w:r>
      <w:r>
        <w:t xml:space="preserve"> Analysis; </w:t>
      </w:r>
    </w:p>
    <w:p w14:paraId="72B9AB23" w14:textId="77777777" w:rsidR="00614485" w:rsidRDefault="0054668B" w:rsidP="00614485">
      <w:pPr>
        <w:pStyle w:val="ListParagraph"/>
        <w:numPr>
          <w:ilvl w:val="0"/>
          <w:numId w:val="44"/>
        </w:numPr>
        <w:spacing w:line="480" w:lineRule="auto"/>
      </w:pPr>
      <w:r>
        <w:t>Case</w:t>
      </w:r>
      <w:r w:rsidR="00614485">
        <w:t xml:space="preserve"> </w:t>
      </w:r>
      <w:r w:rsidR="00456027">
        <w:t>Precedent</w:t>
      </w:r>
      <w:r w:rsidR="00614485">
        <w:t xml:space="preserve">; </w:t>
      </w:r>
    </w:p>
    <w:p w14:paraId="72B9AB24" w14:textId="77777777" w:rsidR="009A3508" w:rsidRDefault="009A3508" w:rsidP="00614485">
      <w:pPr>
        <w:pStyle w:val="ListParagraph"/>
        <w:numPr>
          <w:ilvl w:val="0"/>
          <w:numId w:val="44"/>
        </w:numPr>
        <w:spacing w:line="480" w:lineRule="auto"/>
      </w:pPr>
      <w:r>
        <w:t>Impact of JPUD Sale on Ratepayers;</w:t>
      </w:r>
    </w:p>
    <w:p w14:paraId="72B9AB25" w14:textId="77777777" w:rsidR="00614485" w:rsidRDefault="009A3508" w:rsidP="00614485">
      <w:pPr>
        <w:pStyle w:val="ListParagraph"/>
        <w:numPr>
          <w:ilvl w:val="0"/>
          <w:numId w:val="44"/>
        </w:numPr>
        <w:spacing w:line="480" w:lineRule="auto"/>
      </w:pPr>
      <w:r>
        <w:t>Impact of JPUD Sale on Shareholders</w:t>
      </w:r>
      <w:r w:rsidR="00614485">
        <w:t xml:space="preserve">; and </w:t>
      </w:r>
    </w:p>
    <w:p w14:paraId="72B9AB26" w14:textId="77777777" w:rsidR="00614485" w:rsidRDefault="00614485" w:rsidP="00614485">
      <w:pPr>
        <w:pStyle w:val="ListParagraph"/>
        <w:numPr>
          <w:ilvl w:val="0"/>
          <w:numId w:val="44"/>
        </w:numPr>
        <w:spacing w:line="480" w:lineRule="auto"/>
      </w:pPr>
      <w:r>
        <w:t xml:space="preserve">Incentives. </w:t>
      </w:r>
    </w:p>
    <w:p w14:paraId="72B9AB27" w14:textId="77777777" w:rsidR="00695597" w:rsidRDefault="004C6D0D" w:rsidP="002450EE">
      <w:pPr>
        <w:spacing w:line="480" w:lineRule="auto"/>
        <w:ind w:left="720"/>
      </w:pPr>
      <w:r>
        <w:t xml:space="preserve">These </w:t>
      </w:r>
      <w:r w:rsidR="009A3508">
        <w:t>six</w:t>
      </w:r>
      <w:r w:rsidR="00466D59">
        <w:t xml:space="preserve"> </w:t>
      </w:r>
      <w:r>
        <w:t>factors</w:t>
      </w:r>
      <w:r w:rsidR="00866355">
        <w:t>,</w:t>
      </w:r>
      <w:r>
        <w:t xml:space="preserve"> when considered </w:t>
      </w:r>
      <w:r w:rsidR="00614485">
        <w:t>together,</w:t>
      </w:r>
      <w:r>
        <w:t xml:space="preserve"> support Staff’s proposal. </w:t>
      </w:r>
      <w:r w:rsidR="00A92445">
        <w:t xml:space="preserve"> </w:t>
      </w:r>
    </w:p>
    <w:p w14:paraId="72B9AB28" w14:textId="77777777" w:rsidR="00695597" w:rsidRDefault="00695597" w:rsidP="00392E58">
      <w:pPr>
        <w:spacing w:line="480" w:lineRule="auto"/>
      </w:pPr>
    </w:p>
    <w:p w14:paraId="72B9AB29" w14:textId="77777777" w:rsidR="00695597" w:rsidRPr="00392E58" w:rsidRDefault="00695597" w:rsidP="00392E58">
      <w:pPr>
        <w:spacing w:line="480" w:lineRule="auto"/>
        <w:rPr>
          <w:b/>
        </w:rPr>
      </w:pPr>
      <w:r w:rsidRPr="00392E58">
        <w:rPr>
          <w:b/>
        </w:rPr>
        <w:t>Q.</w:t>
      </w:r>
      <w:r w:rsidRPr="00392E58">
        <w:rPr>
          <w:b/>
        </w:rPr>
        <w:tab/>
        <w:t>How is the rest of your testimony organized?</w:t>
      </w:r>
    </w:p>
    <w:p w14:paraId="72B9AB2A" w14:textId="77777777" w:rsidR="00695597" w:rsidRDefault="00695597" w:rsidP="00392E58">
      <w:pPr>
        <w:spacing w:line="480" w:lineRule="auto"/>
        <w:ind w:left="720" w:hanging="720"/>
      </w:pPr>
      <w:r>
        <w:t>A.</w:t>
      </w:r>
      <w:r>
        <w:tab/>
        <w:t>Section II of my testimony</w:t>
      </w:r>
      <w:r w:rsidR="00865AF9">
        <w:t xml:space="preserve"> </w:t>
      </w:r>
      <w:r>
        <w:t>provide</w:t>
      </w:r>
      <w:r w:rsidR="00865AF9">
        <w:t>s</w:t>
      </w:r>
      <w:r>
        <w:t xml:space="preserve"> the factual background of the JPUD Sale.  Section III of my testimony</w:t>
      </w:r>
      <w:r w:rsidR="00865AF9">
        <w:t xml:space="preserve"> </w:t>
      </w:r>
      <w:r>
        <w:t>discuss</w:t>
      </w:r>
      <w:r w:rsidR="00865AF9">
        <w:t>es</w:t>
      </w:r>
      <w:r>
        <w:t xml:space="preserve"> each of the </w:t>
      </w:r>
      <w:r w:rsidR="009A3508">
        <w:t>six</w:t>
      </w:r>
      <w:r>
        <w:t xml:space="preserve"> factors that guided Staff’s recommendation on the division of sales proceeds between ratepayers and shareholders.</w:t>
      </w:r>
      <w:r w:rsidR="00AC4D86">
        <w:t xml:space="preserve">  Section IV of my testimony outline</w:t>
      </w:r>
      <w:r w:rsidR="00865AF9">
        <w:t>s</w:t>
      </w:r>
      <w:r w:rsidR="00AC4D86">
        <w:t xml:space="preserve"> Staff’s proposal for transaction costs.</w:t>
      </w:r>
    </w:p>
    <w:p w14:paraId="72B9AB2B" w14:textId="77777777" w:rsidR="00A02410" w:rsidRDefault="00A02410" w:rsidP="00223ADD">
      <w:pPr>
        <w:spacing w:line="480" w:lineRule="exact"/>
        <w:ind w:left="720" w:hanging="720"/>
      </w:pPr>
    </w:p>
    <w:p w14:paraId="72B9AB2C" w14:textId="77777777" w:rsidR="00695597" w:rsidRDefault="00695597" w:rsidP="00223ADD">
      <w:pPr>
        <w:spacing w:line="480" w:lineRule="exact"/>
        <w:ind w:left="720" w:hanging="720"/>
        <w:jc w:val="center"/>
        <w:rPr>
          <w:b/>
        </w:rPr>
      </w:pPr>
      <w:r w:rsidRPr="00392E58">
        <w:rPr>
          <w:b/>
        </w:rPr>
        <w:t>II.</w:t>
      </w:r>
      <w:r w:rsidRPr="00392E58">
        <w:rPr>
          <w:b/>
        </w:rPr>
        <w:tab/>
        <w:t>BACKGROUND</w:t>
      </w:r>
    </w:p>
    <w:p w14:paraId="72B9AB2D" w14:textId="77777777" w:rsidR="00695597" w:rsidRDefault="00695597" w:rsidP="00223ADD">
      <w:pPr>
        <w:spacing w:line="480" w:lineRule="exact"/>
        <w:ind w:left="720" w:hanging="720"/>
      </w:pPr>
    </w:p>
    <w:p w14:paraId="72B9AB2E" w14:textId="77777777" w:rsidR="00695597" w:rsidRDefault="00695597" w:rsidP="00392E58">
      <w:pPr>
        <w:spacing w:line="480" w:lineRule="auto"/>
        <w:ind w:left="720" w:hanging="720"/>
        <w:rPr>
          <w:b/>
        </w:rPr>
      </w:pPr>
      <w:r w:rsidRPr="00392E58">
        <w:rPr>
          <w:b/>
        </w:rPr>
        <w:t>Q.</w:t>
      </w:r>
      <w:r w:rsidRPr="00392E58">
        <w:rPr>
          <w:b/>
        </w:rPr>
        <w:tab/>
        <w:t>Please explain the factual background of this case</w:t>
      </w:r>
      <w:r w:rsidR="00865AF9">
        <w:rPr>
          <w:b/>
        </w:rPr>
        <w:t>.</w:t>
      </w:r>
    </w:p>
    <w:p w14:paraId="72B9AB2F" w14:textId="77777777" w:rsidR="00392E58" w:rsidRDefault="00695597" w:rsidP="00392E58">
      <w:pPr>
        <w:pStyle w:val="BodyText"/>
        <w:spacing w:after="0" w:line="480" w:lineRule="auto"/>
        <w:ind w:left="720" w:hanging="720"/>
      </w:pPr>
      <w:r>
        <w:lastRenderedPageBreak/>
        <w:t>A.</w:t>
      </w:r>
      <w:r>
        <w:tab/>
      </w:r>
      <w:r w:rsidR="00392E58" w:rsidRPr="00465E58">
        <w:t>In November 2008, the citizens of Jefferson County voted to authoriz</w:t>
      </w:r>
      <w:r w:rsidR="00B90519">
        <w:t>e</w:t>
      </w:r>
      <w:r w:rsidR="00392E58" w:rsidRPr="00465E58">
        <w:t xml:space="preserve"> </w:t>
      </w:r>
      <w:r w:rsidR="00392E58">
        <w:t>J</w:t>
      </w:r>
      <w:r w:rsidR="00392E58" w:rsidRPr="00465E58">
        <w:t xml:space="preserve">PUD to </w:t>
      </w:r>
      <w:r w:rsidR="00392E58">
        <w:t xml:space="preserve">construct or acquire electrical facilities for the generation, transmission or distribution of </w:t>
      </w:r>
      <w:r w:rsidR="00392E58" w:rsidRPr="00465E58">
        <w:t xml:space="preserve">electric </w:t>
      </w:r>
      <w:r w:rsidR="00392E58">
        <w:t>power</w:t>
      </w:r>
      <w:r w:rsidR="00392E58" w:rsidRPr="00465E58" w:rsidDel="00BA03D9">
        <w:t xml:space="preserve"> </w:t>
      </w:r>
      <w:r w:rsidR="00392E58" w:rsidRPr="00465E58">
        <w:t xml:space="preserve">in Jefferson County. </w:t>
      </w:r>
      <w:r w:rsidR="00392E58">
        <w:t xml:space="preserve"> Prior to th</w:t>
      </w:r>
      <w:r w:rsidR="00B90519">
        <w:t>at vote</w:t>
      </w:r>
      <w:r w:rsidR="00392E58">
        <w:t xml:space="preserve">, outside consultants were hired by both PSE and JPUD to conduct feasibility studies to determine the potential costs and risks associated with JPUD acquiring the assets of PSE in Jefferson County and providing electric service to the residents of East Jefferson County.    </w:t>
      </w:r>
    </w:p>
    <w:p w14:paraId="72B9AB30" w14:textId="77777777" w:rsidR="00392E58" w:rsidRDefault="00392E58" w:rsidP="00392E58">
      <w:pPr>
        <w:pStyle w:val="BodyText"/>
        <w:spacing w:after="0" w:line="480" w:lineRule="auto"/>
        <w:ind w:left="720" w:firstLine="720"/>
        <w:rPr>
          <w:rFonts w:eastAsia="Batang"/>
          <w:color w:val="000000"/>
        </w:rPr>
      </w:pPr>
      <w:r>
        <w:t xml:space="preserve">In June 2009, outside counsel was retained by JPUD to assist in the acquisition, by purchase or by condemnation, of </w:t>
      </w:r>
      <w:r w:rsidR="00B90519">
        <w:t xml:space="preserve">PSE’s assets in </w:t>
      </w:r>
      <w:r>
        <w:t>Jefferson Count</w:t>
      </w:r>
      <w:r w:rsidR="00B90519">
        <w:t>y</w:t>
      </w:r>
      <w:r>
        <w:t>.  In July 2009, settlement negotiations commenced between PSE and JPUD and additional appraisals were performed.</w:t>
      </w:r>
      <w:r>
        <w:rPr>
          <w:rFonts w:eastAsia="Batang"/>
          <w:color w:val="000000"/>
        </w:rPr>
        <w:t xml:space="preserve">  PSE entered these negotiations as an “</w:t>
      </w:r>
      <w:r w:rsidRPr="00122230">
        <w:rPr>
          <w:rFonts w:eastAsia="Batang"/>
          <w:color w:val="000000"/>
        </w:rPr>
        <w:t>unwilling seller</w:t>
      </w:r>
      <w:r>
        <w:rPr>
          <w:rFonts w:eastAsia="Batang"/>
          <w:color w:val="000000"/>
        </w:rPr>
        <w:t xml:space="preserve">” under the threat of </w:t>
      </w:r>
      <w:r w:rsidR="009A3508">
        <w:rPr>
          <w:rFonts w:eastAsia="Batang"/>
          <w:color w:val="000000"/>
        </w:rPr>
        <w:t xml:space="preserve">partial </w:t>
      </w:r>
      <w:r>
        <w:rPr>
          <w:rFonts w:eastAsia="Batang"/>
          <w:color w:val="000000"/>
        </w:rPr>
        <w:t>condemnation by JPUD.</w:t>
      </w:r>
      <w:r w:rsidRPr="00122230">
        <w:rPr>
          <w:rFonts w:eastAsia="Batang"/>
          <w:color w:val="000000"/>
        </w:rPr>
        <w:t xml:space="preserve">  </w:t>
      </w:r>
      <w:r w:rsidR="009A3508">
        <w:rPr>
          <w:rFonts w:eastAsia="Batang"/>
          <w:color w:val="000000"/>
        </w:rPr>
        <w:t>A partial condemnation occurs when less than a utility’s assets throughout its service territory are taken.</w:t>
      </w:r>
    </w:p>
    <w:p w14:paraId="72B9AB31" w14:textId="77777777" w:rsidR="00392E58" w:rsidRDefault="00392E58" w:rsidP="00392E58">
      <w:pPr>
        <w:pStyle w:val="BodyText"/>
        <w:spacing w:after="0" w:line="480" w:lineRule="auto"/>
        <w:ind w:left="720" w:firstLine="720"/>
        <w:rPr>
          <w:rFonts w:eastAsia="Batang"/>
          <w:color w:val="000000"/>
        </w:rPr>
      </w:pPr>
      <w:r>
        <w:rPr>
          <w:rFonts w:eastAsia="Batang"/>
          <w:color w:val="000000"/>
        </w:rPr>
        <w:t xml:space="preserve">On April 30, 2010 a tentative agreement was reached for the sale of </w:t>
      </w:r>
      <w:r w:rsidR="00166C8C">
        <w:rPr>
          <w:rFonts w:eastAsia="Batang"/>
          <w:color w:val="000000"/>
        </w:rPr>
        <w:t>PSE’s</w:t>
      </w:r>
      <w:r>
        <w:rPr>
          <w:rFonts w:eastAsia="Batang"/>
          <w:color w:val="000000"/>
        </w:rPr>
        <w:t xml:space="preserve"> </w:t>
      </w:r>
      <w:r>
        <w:t xml:space="preserve">Jefferson County </w:t>
      </w:r>
      <w:r w:rsidR="00B90519">
        <w:t>a</w:t>
      </w:r>
      <w:r>
        <w:t>ssets</w:t>
      </w:r>
      <w:r>
        <w:rPr>
          <w:rFonts w:eastAsia="Batang"/>
          <w:color w:val="000000"/>
        </w:rPr>
        <w:t>.  On June 11, 2010 an Asset Purchase Agreement (“APA”) was entered by PSE and JPUD.</w:t>
      </w:r>
      <w:r w:rsidR="00865AF9">
        <w:rPr>
          <w:rStyle w:val="FootnoteReference"/>
          <w:rFonts w:eastAsia="Batang"/>
          <w:color w:val="000000"/>
        </w:rPr>
        <w:footnoteReference w:id="5"/>
      </w:r>
      <w:r>
        <w:rPr>
          <w:rFonts w:eastAsia="Batang"/>
          <w:color w:val="000000"/>
        </w:rPr>
        <w:t xml:space="preserve">  The </w:t>
      </w:r>
      <w:r w:rsidR="00A02410">
        <w:rPr>
          <w:rFonts w:eastAsia="Batang"/>
          <w:color w:val="000000"/>
        </w:rPr>
        <w:t xml:space="preserve">agreed </w:t>
      </w:r>
      <w:r>
        <w:rPr>
          <w:rFonts w:eastAsia="Batang"/>
          <w:color w:val="000000"/>
        </w:rPr>
        <w:t>purchase price</w:t>
      </w:r>
      <w:r w:rsidR="00B90519">
        <w:rPr>
          <w:rFonts w:eastAsia="Batang"/>
          <w:color w:val="000000"/>
        </w:rPr>
        <w:t xml:space="preserve"> </w:t>
      </w:r>
      <w:r w:rsidR="00DF7E87">
        <w:rPr>
          <w:rFonts w:eastAsia="Batang"/>
          <w:color w:val="000000"/>
        </w:rPr>
        <w:t xml:space="preserve">was </w:t>
      </w:r>
      <w:r>
        <w:rPr>
          <w:rFonts w:eastAsia="Batang"/>
          <w:color w:val="000000"/>
        </w:rPr>
        <w:t xml:space="preserve">$103 million.  </w:t>
      </w:r>
      <w:r w:rsidR="00456027">
        <w:rPr>
          <w:rFonts w:eastAsia="Batang"/>
          <w:color w:val="000000"/>
        </w:rPr>
        <w:t>T</w:t>
      </w:r>
      <w:r>
        <w:rPr>
          <w:rFonts w:eastAsia="Batang"/>
          <w:color w:val="000000"/>
        </w:rPr>
        <w:t>his purchase price constituted JPUD’s last and best offer.</w:t>
      </w:r>
    </w:p>
    <w:p w14:paraId="72B9AB32" w14:textId="77777777" w:rsidR="00392E58" w:rsidRDefault="00392E58" w:rsidP="00392E58">
      <w:pPr>
        <w:pStyle w:val="BodyText"/>
        <w:spacing w:after="0" w:line="480" w:lineRule="auto"/>
        <w:ind w:left="720" w:firstLine="720"/>
        <w:rPr>
          <w:rFonts w:eastAsia="Batang"/>
          <w:color w:val="000000"/>
        </w:rPr>
      </w:pPr>
      <w:r>
        <w:rPr>
          <w:rFonts w:eastAsia="Batang"/>
          <w:color w:val="000000"/>
        </w:rPr>
        <w:t>The APA contain</w:t>
      </w:r>
      <w:r w:rsidR="00A02410">
        <w:rPr>
          <w:rFonts w:eastAsia="Batang"/>
          <w:color w:val="000000"/>
        </w:rPr>
        <w:t>ed</w:t>
      </w:r>
      <w:r>
        <w:rPr>
          <w:rFonts w:eastAsia="Batang"/>
          <w:color w:val="000000"/>
        </w:rPr>
        <w:t xml:space="preserve"> provisions related to electrical service</w:t>
      </w:r>
      <w:r w:rsidR="00DF7E87">
        <w:rPr>
          <w:rFonts w:eastAsia="Batang"/>
          <w:color w:val="000000"/>
        </w:rPr>
        <w:t>s</w:t>
      </w:r>
      <w:r>
        <w:rPr>
          <w:rFonts w:eastAsia="Batang"/>
          <w:color w:val="000000"/>
        </w:rPr>
        <w:t xml:space="preserve"> </w:t>
      </w:r>
      <w:r w:rsidR="00DF7E87">
        <w:rPr>
          <w:rFonts w:eastAsia="Batang"/>
          <w:color w:val="000000"/>
        </w:rPr>
        <w:t xml:space="preserve">provided </w:t>
      </w:r>
      <w:r w:rsidR="00456027">
        <w:rPr>
          <w:rFonts w:eastAsia="Batang"/>
          <w:color w:val="000000"/>
        </w:rPr>
        <w:t>by</w:t>
      </w:r>
      <w:r>
        <w:rPr>
          <w:rFonts w:eastAsia="Batang"/>
          <w:color w:val="000000"/>
        </w:rPr>
        <w:t xml:space="preserve"> PSE to JPUD prior to closing</w:t>
      </w:r>
      <w:r w:rsidR="00152F45">
        <w:rPr>
          <w:rFonts w:eastAsia="Batang"/>
          <w:color w:val="000000"/>
        </w:rPr>
        <w:t xml:space="preserve"> including </w:t>
      </w:r>
      <w:r w:rsidR="00564755">
        <w:rPr>
          <w:rFonts w:eastAsia="Batang"/>
          <w:color w:val="000000"/>
        </w:rPr>
        <w:t xml:space="preserve">additions or improvements </w:t>
      </w:r>
      <w:r w:rsidR="00456027">
        <w:rPr>
          <w:rFonts w:eastAsia="Batang"/>
          <w:color w:val="000000"/>
        </w:rPr>
        <w:t>to</w:t>
      </w:r>
      <w:r w:rsidR="00564755">
        <w:rPr>
          <w:rFonts w:eastAsia="Batang"/>
          <w:color w:val="000000"/>
        </w:rPr>
        <w:t xml:space="preserve"> the assets, and for the depreciation of assets placed in service during the transition period.</w:t>
      </w:r>
      <w:r w:rsidR="00B90519">
        <w:rPr>
          <w:rFonts w:eastAsia="Batang"/>
          <w:color w:val="000000"/>
        </w:rPr>
        <w:t xml:space="preserve">  These </w:t>
      </w:r>
      <w:r w:rsidR="00B90519">
        <w:rPr>
          <w:rFonts w:eastAsia="Batang"/>
          <w:color w:val="000000"/>
        </w:rPr>
        <w:lastRenderedPageBreak/>
        <w:t>provisions</w:t>
      </w:r>
      <w:r w:rsidR="00FD1382">
        <w:rPr>
          <w:rFonts w:eastAsia="Batang"/>
          <w:color w:val="000000"/>
        </w:rPr>
        <w:t>, along with the provisions of a subsequent Customer Transition Agreement (“CTA”),</w:t>
      </w:r>
      <w:r w:rsidR="00B90519">
        <w:rPr>
          <w:rFonts w:eastAsia="Batang"/>
          <w:color w:val="000000"/>
        </w:rPr>
        <w:t xml:space="preserve"> increased the sales price to $109 million at closing.</w:t>
      </w:r>
    </w:p>
    <w:p w14:paraId="72B9AB33" w14:textId="77777777" w:rsidR="00B90519" w:rsidRDefault="00392E58" w:rsidP="00B90519">
      <w:pPr>
        <w:pStyle w:val="BodyText"/>
        <w:spacing w:after="0" w:line="480" w:lineRule="auto"/>
        <w:ind w:left="720" w:firstLine="720"/>
      </w:pPr>
      <w:r>
        <w:t>Finally, as a condition precedent to closing, the APA require</w:t>
      </w:r>
      <w:r w:rsidR="00334D4B">
        <w:t>d</w:t>
      </w:r>
      <w:r>
        <w:t xml:space="preserve"> an order from the Commission confirming that:  (a) </w:t>
      </w:r>
      <w:r w:rsidRPr="00477D02">
        <w:t>the purchase</w:t>
      </w:r>
      <w:r>
        <w:t xml:space="preserve"> price </w:t>
      </w:r>
      <w:r w:rsidR="00334D4B">
        <w:t>was</w:t>
      </w:r>
      <w:r w:rsidRPr="00477D02">
        <w:t xml:space="preserve"> sufficient to fully </w:t>
      </w:r>
      <w:r w:rsidRPr="006F26A8">
        <w:t>compensate PSE</w:t>
      </w:r>
      <w:r w:rsidR="0087726E" w:rsidRPr="006F26A8">
        <w:t>’s</w:t>
      </w:r>
      <w:r w:rsidRPr="00865AF9">
        <w:t xml:space="preserve"> </w:t>
      </w:r>
      <w:r w:rsidR="0087726E" w:rsidRPr="006F26A8">
        <w:t>customers</w:t>
      </w:r>
      <w:r w:rsidR="0087726E">
        <w:rPr>
          <w:b/>
          <w:i/>
        </w:rPr>
        <w:t xml:space="preserve"> </w:t>
      </w:r>
      <w:r w:rsidRPr="00477D02">
        <w:t xml:space="preserve">for the sale of the </w:t>
      </w:r>
      <w:r w:rsidR="00B90519">
        <w:t>a</w:t>
      </w:r>
      <w:r w:rsidRPr="00477D02">
        <w:t>ssets</w:t>
      </w:r>
      <w:r w:rsidR="00F04FAF">
        <w:t>;</w:t>
      </w:r>
      <w:r w:rsidRPr="00477D02">
        <w:t xml:space="preserve"> </w:t>
      </w:r>
      <w:r>
        <w:t xml:space="preserve">(b) the provisions of the </w:t>
      </w:r>
      <w:r w:rsidRPr="00477D02">
        <w:t xml:space="preserve">APA pertaining to PSE’s transition of its responsibilities to provide electrical service to its customers in the Service Territory </w:t>
      </w:r>
      <w:r w:rsidR="00A02410">
        <w:t>were</w:t>
      </w:r>
      <w:r w:rsidRPr="00465E58">
        <w:t xml:space="preserve"> </w:t>
      </w:r>
      <w:r>
        <w:t xml:space="preserve">sufficient and </w:t>
      </w:r>
      <w:r w:rsidRPr="00465E58">
        <w:t>consistent with PSE’s public service obligations</w:t>
      </w:r>
      <w:r>
        <w:t>;</w:t>
      </w:r>
      <w:r w:rsidRPr="00465E58">
        <w:t xml:space="preserve"> and (</w:t>
      </w:r>
      <w:r>
        <w:t>c</w:t>
      </w:r>
      <w:r w:rsidRPr="00465E58">
        <w:t>) </w:t>
      </w:r>
      <w:r>
        <w:t xml:space="preserve">the transfer of the assets </w:t>
      </w:r>
      <w:r w:rsidR="00B90519">
        <w:t>did not require Commission approval under RCW 80.12.020(1)</w:t>
      </w:r>
      <w:r w:rsidR="00B90519">
        <w:rPr>
          <w:color w:val="000000"/>
        </w:rPr>
        <w:t>.</w:t>
      </w:r>
      <w:r w:rsidR="00865AF9">
        <w:rPr>
          <w:rStyle w:val="FootnoteReference"/>
          <w:color w:val="000000"/>
        </w:rPr>
        <w:footnoteReference w:id="6"/>
      </w:r>
      <w:r w:rsidRPr="00465E58">
        <w:t xml:space="preserve"> </w:t>
      </w:r>
      <w:r>
        <w:t xml:space="preserve"> </w:t>
      </w:r>
    </w:p>
    <w:p w14:paraId="72B9AB34" w14:textId="77777777" w:rsidR="00B90519" w:rsidRDefault="00392E58" w:rsidP="00F04FAF">
      <w:pPr>
        <w:pStyle w:val="BodyText"/>
        <w:spacing w:after="0" w:line="480" w:lineRule="auto"/>
        <w:ind w:left="720" w:firstLine="720"/>
        <w:rPr>
          <w:rFonts w:eastAsia="Batang"/>
          <w:color w:val="000000"/>
        </w:rPr>
      </w:pPr>
      <w:r>
        <w:t xml:space="preserve">The Company sought to acquire these </w:t>
      </w:r>
      <w:r w:rsidR="00B90519">
        <w:t>confirmations</w:t>
      </w:r>
      <w:r>
        <w:t xml:space="preserve"> on July 15, 2010 by filing with the Commission a Petition for Declaratory Order Regarding the Transfer of Assets to Jefferson County Public Utility District.</w:t>
      </w:r>
      <w:r w:rsidR="00A02410">
        <w:t xml:space="preserve">  </w:t>
      </w:r>
      <w:r w:rsidR="00022C2A">
        <w:rPr>
          <w:rFonts w:eastAsia="Batang"/>
          <w:color w:val="000000"/>
        </w:rPr>
        <w:t xml:space="preserve">On February 1, 2011, </w:t>
      </w:r>
      <w:r w:rsidR="00B90519">
        <w:rPr>
          <w:rFonts w:eastAsia="Batang"/>
          <w:color w:val="000000"/>
        </w:rPr>
        <w:t xml:space="preserve">following the filing of a full settlement, </w:t>
      </w:r>
      <w:r w:rsidR="00022C2A">
        <w:rPr>
          <w:rFonts w:eastAsia="Batang"/>
          <w:color w:val="000000"/>
        </w:rPr>
        <w:t>the Commission granted the Petition</w:t>
      </w:r>
      <w:r w:rsidR="009D363E">
        <w:rPr>
          <w:rFonts w:eastAsia="Batang"/>
          <w:color w:val="000000"/>
        </w:rPr>
        <w:t xml:space="preserve">.  The Commission also </w:t>
      </w:r>
      <w:r w:rsidR="00022C2A">
        <w:rPr>
          <w:rFonts w:eastAsia="Batang"/>
          <w:color w:val="000000"/>
        </w:rPr>
        <w:t xml:space="preserve">determined that the disposition of the proceeds from the JPUD Sale would be </w:t>
      </w:r>
      <w:r w:rsidR="00AE36C2">
        <w:rPr>
          <w:rFonts w:eastAsia="Batang"/>
          <w:color w:val="000000"/>
        </w:rPr>
        <w:t>considered in an appropriate proceeding at a later date.</w:t>
      </w:r>
      <w:r w:rsidR="009D363E">
        <w:rPr>
          <w:rFonts w:eastAsia="Batang"/>
          <w:color w:val="000000"/>
        </w:rPr>
        <w:t xml:space="preserve">  The cur</w:t>
      </w:r>
      <w:r w:rsidR="00A02410">
        <w:rPr>
          <w:rFonts w:eastAsia="Batang"/>
          <w:color w:val="000000"/>
        </w:rPr>
        <w:t>rent docket is the proceeding reserved for that issue.</w:t>
      </w:r>
    </w:p>
    <w:p w14:paraId="72B9AB35" w14:textId="77777777" w:rsidR="000A7F15" w:rsidRPr="00392E58" w:rsidRDefault="000A7F15" w:rsidP="007353C0">
      <w:pPr>
        <w:pStyle w:val="BodyText"/>
        <w:spacing w:after="0" w:line="480" w:lineRule="auto"/>
        <w:ind w:left="720" w:firstLine="720"/>
        <w:rPr>
          <w:b/>
        </w:rPr>
      </w:pPr>
    </w:p>
    <w:p w14:paraId="72B9AB36" w14:textId="77777777" w:rsidR="00437508" w:rsidRPr="007220D5" w:rsidRDefault="00A115B0">
      <w:pPr>
        <w:pStyle w:val="Heading2"/>
        <w:spacing w:before="0"/>
        <w:rPr>
          <w:b/>
        </w:rPr>
      </w:pPr>
      <w:bookmarkStart w:id="12" w:name="_Toc380496863"/>
      <w:bookmarkStart w:id="13" w:name="_Toc380496978"/>
      <w:r w:rsidRPr="00392E58">
        <w:rPr>
          <w:b/>
        </w:rPr>
        <w:t>I</w:t>
      </w:r>
      <w:r w:rsidRPr="00392E58">
        <w:rPr>
          <w:rStyle w:val="FootnoteReference"/>
          <w:b/>
          <w:vertAlign w:val="baseline"/>
        </w:rPr>
        <w:t>I</w:t>
      </w:r>
      <w:r w:rsidR="00695597">
        <w:rPr>
          <w:b/>
        </w:rPr>
        <w:t>I</w:t>
      </w:r>
      <w:r w:rsidRPr="007220D5">
        <w:rPr>
          <w:b/>
        </w:rPr>
        <w:t>.</w:t>
      </w:r>
      <w:r w:rsidRPr="007220D5">
        <w:rPr>
          <w:b/>
        </w:rPr>
        <w:tab/>
        <w:t>DISCUSSION</w:t>
      </w:r>
      <w:bookmarkEnd w:id="12"/>
      <w:bookmarkEnd w:id="13"/>
    </w:p>
    <w:p w14:paraId="72B9AB37" w14:textId="77777777" w:rsidR="00F21042" w:rsidRPr="00F21042" w:rsidRDefault="00F21042" w:rsidP="009F5DEF">
      <w:pPr>
        <w:pStyle w:val="ListParagraph"/>
        <w:spacing w:line="480" w:lineRule="auto"/>
        <w:ind w:left="1080"/>
        <w:rPr>
          <w:b/>
        </w:rPr>
      </w:pPr>
    </w:p>
    <w:p w14:paraId="72B9AB38" w14:textId="77777777" w:rsidR="007220D5" w:rsidRDefault="00F21042" w:rsidP="009F5DEF">
      <w:pPr>
        <w:spacing w:line="480" w:lineRule="auto"/>
        <w:ind w:left="720" w:hanging="720"/>
        <w:rPr>
          <w:b/>
        </w:rPr>
      </w:pPr>
      <w:r>
        <w:rPr>
          <w:b/>
        </w:rPr>
        <w:t>A</w:t>
      </w:r>
      <w:r w:rsidR="00C7758C">
        <w:rPr>
          <w:b/>
        </w:rPr>
        <w:t>.</w:t>
      </w:r>
      <w:r w:rsidR="00C7758C">
        <w:rPr>
          <w:b/>
        </w:rPr>
        <w:tab/>
      </w:r>
      <w:r w:rsidR="00E46A0B">
        <w:rPr>
          <w:b/>
        </w:rPr>
        <w:t>Rate Base Rate of Return Regulation</w:t>
      </w:r>
    </w:p>
    <w:p w14:paraId="72B9AB39" w14:textId="77777777" w:rsidR="00F04FAF" w:rsidRDefault="00F04FAF" w:rsidP="009F5DEF">
      <w:pPr>
        <w:spacing w:line="480" w:lineRule="auto"/>
        <w:ind w:left="720" w:hanging="720"/>
        <w:rPr>
          <w:b/>
        </w:rPr>
      </w:pPr>
    </w:p>
    <w:p w14:paraId="72B9AB3A" w14:textId="741387D0" w:rsidR="00A92445" w:rsidRDefault="00A115B0" w:rsidP="00A90486">
      <w:pPr>
        <w:spacing w:line="480" w:lineRule="auto"/>
        <w:ind w:left="720" w:hanging="720"/>
        <w:rPr>
          <w:b/>
        </w:rPr>
      </w:pPr>
      <w:r w:rsidRPr="007220D5">
        <w:rPr>
          <w:b/>
        </w:rPr>
        <w:lastRenderedPageBreak/>
        <w:t>Q.</w:t>
      </w:r>
      <w:r w:rsidRPr="007220D5">
        <w:rPr>
          <w:b/>
        </w:rPr>
        <w:tab/>
      </w:r>
      <w:r w:rsidR="00C152A6">
        <w:rPr>
          <w:b/>
        </w:rPr>
        <w:t>The first factor Staff considered for its recommend</w:t>
      </w:r>
      <w:r w:rsidR="00F04FAF">
        <w:rPr>
          <w:b/>
        </w:rPr>
        <w:t xml:space="preserve">ation </w:t>
      </w:r>
      <w:r w:rsidR="00E46A0B">
        <w:rPr>
          <w:b/>
        </w:rPr>
        <w:t>is Rate Base R</w:t>
      </w:r>
      <w:r w:rsidR="00865AF9">
        <w:rPr>
          <w:b/>
        </w:rPr>
        <w:t>ate of Return Regulation</w:t>
      </w:r>
      <w:r w:rsidR="00E46A0B">
        <w:rPr>
          <w:b/>
        </w:rPr>
        <w:t>.</w:t>
      </w:r>
      <w:r w:rsidR="00C152A6">
        <w:rPr>
          <w:b/>
        </w:rPr>
        <w:t xml:space="preserve">  </w:t>
      </w:r>
      <w:r w:rsidR="00FD1382">
        <w:rPr>
          <w:b/>
        </w:rPr>
        <w:t>How does Staff define this factor</w:t>
      </w:r>
      <w:r w:rsidR="00466D45">
        <w:rPr>
          <w:b/>
        </w:rPr>
        <w:t xml:space="preserve"> in this </w:t>
      </w:r>
      <w:r w:rsidR="00B40932">
        <w:rPr>
          <w:b/>
        </w:rPr>
        <w:t>proceeding?</w:t>
      </w:r>
      <w:r w:rsidR="00C62907" w:rsidDel="00C62907">
        <w:rPr>
          <w:b/>
        </w:rPr>
        <w:t xml:space="preserve"> </w:t>
      </w:r>
    </w:p>
    <w:p w14:paraId="72B9AB3B" w14:textId="77777777" w:rsidR="00E46A0B" w:rsidRDefault="00876EB6" w:rsidP="00E46A0B">
      <w:pPr>
        <w:spacing w:line="480" w:lineRule="auto"/>
        <w:ind w:left="720" w:hanging="720"/>
      </w:pPr>
      <w:r w:rsidRPr="00F773F5">
        <w:t>A.</w:t>
      </w:r>
      <w:r w:rsidRPr="00F773F5">
        <w:tab/>
      </w:r>
      <w:r w:rsidR="00E46A0B">
        <w:t xml:space="preserve">Rate Base Rate of Return Regulation divides the </w:t>
      </w:r>
      <w:r w:rsidR="00426B42">
        <w:t>initial shareholder investment (original cost of an asset)</w:t>
      </w:r>
      <w:r w:rsidR="00E46A0B">
        <w:t xml:space="preserve"> between NBV and accumulated depreciation</w:t>
      </w:r>
      <w:r w:rsidR="00FD1382">
        <w:t>.</w:t>
      </w:r>
      <w:r w:rsidR="00636D1A">
        <w:t xml:space="preserve">  NBV represents</w:t>
      </w:r>
      <w:r>
        <w:t xml:space="preserve"> the investment made by shareholders </w:t>
      </w:r>
      <w:r w:rsidR="00662D81">
        <w:t>that has not already been recovered in rates</w:t>
      </w:r>
      <w:r w:rsidR="0057346E">
        <w:t xml:space="preserve">.  </w:t>
      </w:r>
      <w:r w:rsidR="00662D81">
        <w:t xml:space="preserve">Therefore, </w:t>
      </w:r>
      <w:r w:rsidR="00E46A0B">
        <w:t>when the asset is sold, 100 percent of the NBV</w:t>
      </w:r>
      <w:r w:rsidR="00662D81">
        <w:t xml:space="preserve"> </w:t>
      </w:r>
      <w:r>
        <w:t>should be returned to shareholders</w:t>
      </w:r>
      <w:r w:rsidR="00E46A0B">
        <w:t>, as Staff proposes</w:t>
      </w:r>
      <w:r w:rsidR="00561E0A">
        <w:t xml:space="preserve"> for the JPUD Sale proceeds</w:t>
      </w:r>
      <w:r>
        <w:t xml:space="preserve">.  </w:t>
      </w:r>
    </w:p>
    <w:p w14:paraId="72B9AB3C" w14:textId="77777777" w:rsidR="006F5FF1" w:rsidRDefault="00636D1A" w:rsidP="00F773F5">
      <w:pPr>
        <w:spacing w:line="480" w:lineRule="auto"/>
        <w:ind w:left="720" w:firstLine="720"/>
      </w:pPr>
      <w:r>
        <w:t>A</w:t>
      </w:r>
      <w:r w:rsidR="00876EB6">
        <w:t xml:space="preserve">ccumulated depreciation equals the sum of all prior years’ depreciation expense </w:t>
      </w:r>
      <w:r w:rsidR="006F5FF1">
        <w:t>already recovered through rates</w:t>
      </w:r>
      <w:r w:rsidR="00E46A0B">
        <w:t>.  T</w:t>
      </w:r>
      <w:r w:rsidR="006F5FF1">
        <w:t>herefore</w:t>
      </w:r>
      <w:r w:rsidR="00E46A0B">
        <w:t>, when the asset is sold, 100 percent of the accumulated depreciation</w:t>
      </w:r>
      <w:r w:rsidR="006F5FF1">
        <w:t xml:space="preserve"> should be returned to ratepayers</w:t>
      </w:r>
      <w:r w:rsidR="00E46A0B">
        <w:t>, also as Staff proposes</w:t>
      </w:r>
      <w:r w:rsidR="00561E0A">
        <w:t xml:space="preserve"> for the JPUD Sale proceeds</w:t>
      </w:r>
      <w:r w:rsidR="006F5FF1">
        <w:t xml:space="preserve">. </w:t>
      </w:r>
    </w:p>
    <w:p w14:paraId="72B9AB3D" w14:textId="77777777" w:rsidR="00662D81" w:rsidRDefault="00E46A0B" w:rsidP="00F773F5">
      <w:pPr>
        <w:spacing w:line="480" w:lineRule="auto"/>
        <w:ind w:left="720" w:firstLine="720"/>
      </w:pPr>
      <w:r>
        <w:t>T</w:t>
      </w:r>
      <w:r w:rsidR="002E6C2B">
        <w:t>he JPUD S</w:t>
      </w:r>
      <w:r w:rsidR="00662D81">
        <w:t xml:space="preserve">ale </w:t>
      </w:r>
      <w:r w:rsidR="002E6C2B">
        <w:t xml:space="preserve">proceeds </w:t>
      </w:r>
      <w:r w:rsidR="00662D81">
        <w:t xml:space="preserve">include value beyond NBV and accumulated depreciation.  Staff refers to this amount as </w:t>
      </w:r>
      <w:r>
        <w:t>“</w:t>
      </w:r>
      <w:r w:rsidR="00561E0A">
        <w:t>a</w:t>
      </w:r>
      <w:r w:rsidR="00662D81">
        <w:t>ppreciation</w:t>
      </w:r>
      <w:r>
        <w:t>”.</w:t>
      </w:r>
      <w:r w:rsidR="00DF3E50">
        <w:t xml:space="preserve">  </w:t>
      </w:r>
      <w:r w:rsidR="00561E0A">
        <w:t xml:space="preserve">Appreciation is not addressed strictly in the application of Rate Base Rate of Return Regulation.  The other five factors Staff considered support its allocation of </w:t>
      </w:r>
      <w:r w:rsidR="00FD1382">
        <w:t>a</w:t>
      </w:r>
      <w:r w:rsidR="00561E0A">
        <w:t>ppreciation</w:t>
      </w:r>
      <w:r w:rsidR="005D31E1">
        <w:t xml:space="preserve"> from the JPUD Sale</w:t>
      </w:r>
      <w:r w:rsidR="00561E0A">
        <w:t>, as I d</w:t>
      </w:r>
      <w:r w:rsidR="00DF3E50">
        <w:t xml:space="preserve">iscuss later in my testimony.  </w:t>
      </w:r>
    </w:p>
    <w:p w14:paraId="72B9AB3E" w14:textId="77777777" w:rsidR="00ED1366" w:rsidRPr="00D5633B" w:rsidRDefault="00ED1366" w:rsidP="00F773F5">
      <w:pPr>
        <w:spacing w:line="480" w:lineRule="auto"/>
        <w:ind w:left="720"/>
        <w:rPr>
          <w:b/>
        </w:rPr>
      </w:pPr>
    </w:p>
    <w:p w14:paraId="72B9AB3F" w14:textId="77777777" w:rsidR="008F17BC" w:rsidRDefault="008F17BC" w:rsidP="008F17BC">
      <w:pPr>
        <w:spacing w:line="480" w:lineRule="auto"/>
        <w:ind w:left="720" w:hanging="720"/>
        <w:rPr>
          <w:b/>
        </w:rPr>
      </w:pPr>
      <w:r>
        <w:rPr>
          <w:b/>
        </w:rPr>
        <w:t>Q.</w:t>
      </w:r>
      <w:r>
        <w:rPr>
          <w:b/>
        </w:rPr>
        <w:tab/>
      </w:r>
      <w:r w:rsidR="00D35AD9">
        <w:rPr>
          <w:b/>
        </w:rPr>
        <w:t xml:space="preserve">Has the Commission </w:t>
      </w:r>
      <w:r w:rsidR="009D363E">
        <w:rPr>
          <w:b/>
        </w:rPr>
        <w:t>use</w:t>
      </w:r>
      <w:r w:rsidR="00D35AD9">
        <w:rPr>
          <w:b/>
        </w:rPr>
        <w:t xml:space="preserve">d these </w:t>
      </w:r>
      <w:r w:rsidR="009D363E">
        <w:rPr>
          <w:b/>
        </w:rPr>
        <w:t>categories</w:t>
      </w:r>
      <w:r w:rsidR="00D35AD9">
        <w:rPr>
          <w:b/>
        </w:rPr>
        <w:t xml:space="preserve"> </w:t>
      </w:r>
      <w:r w:rsidR="00561E0A">
        <w:rPr>
          <w:b/>
        </w:rPr>
        <w:t xml:space="preserve">(NBV, accumulated depreciation and appreciation) </w:t>
      </w:r>
      <w:r w:rsidR="00D35AD9">
        <w:rPr>
          <w:b/>
        </w:rPr>
        <w:t>in prior utility asset sale cases</w:t>
      </w:r>
      <w:r>
        <w:rPr>
          <w:b/>
        </w:rPr>
        <w:t>?</w:t>
      </w:r>
    </w:p>
    <w:p w14:paraId="72B9AB40" w14:textId="77777777" w:rsidR="00371633" w:rsidRPr="00371633" w:rsidRDefault="008F17BC" w:rsidP="00201461">
      <w:pPr>
        <w:spacing w:line="480" w:lineRule="auto"/>
        <w:ind w:left="720" w:hanging="720"/>
        <w:rPr>
          <w:b/>
        </w:rPr>
      </w:pPr>
      <w:r>
        <w:t>A.</w:t>
      </w:r>
      <w:r>
        <w:tab/>
        <w:t xml:space="preserve">Yes.  </w:t>
      </w:r>
      <w:r w:rsidR="00D35AD9">
        <w:t>The Commission allocated the proceeds from the sale of the Centralia Power Plant using these same three categories.</w:t>
      </w:r>
      <w:r w:rsidR="00D35AD9">
        <w:rPr>
          <w:rStyle w:val="FootnoteReference"/>
        </w:rPr>
        <w:footnoteReference w:id="7"/>
      </w:r>
      <w:r w:rsidR="00D35AD9">
        <w:t xml:space="preserve">  I discuss this case further in the Case </w:t>
      </w:r>
      <w:r w:rsidR="00561E0A">
        <w:t>Precedent s</w:t>
      </w:r>
      <w:r w:rsidR="00D35AD9">
        <w:t xml:space="preserve">ection of my testimony. </w:t>
      </w:r>
    </w:p>
    <w:p w14:paraId="72B9AB41" w14:textId="77777777" w:rsidR="00371633" w:rsidRDefault="00371633" w:rsidP="00201461">
      <w:pPr>
        <w:spacing w:line="480" w:lineRule="auto"/>
        <w:ind w:left="720" w:hanging="720"/>
      </w:pPr>
    </w:p>
    <w:p w14:paraId="72B9AB42" w14:textId="77777777" w:rsidR="0054737F" w:rsidRPr="00887ADE" w:rsidRDefault="0054737F" w:rsidP="00223ADD">
      <w:pPr>
        <w:keepNext/>
        <w:spacing w:line="480" w:lineRule="auto"/>
        <w:rPr>
          <w:b/>
        </w:rPr>
      </w:pPr>
      <w:r w:rsidRPr="00887ADE">
        <w:rPr>
          <w:b/>
        </w:rPr>
        <w:t>Q.</w:t>
      </w:r>
      <w:r w:rsidRPr="00887ADE">
        <w:rPr>
          <w:b/>
        </w:rPr>
        <w:tab/>
      </w:r>
      <w:r w:rsidR="00CF1A85">
        <w:rPr>
          <w:b/>
        </w:rPr>
        <w:t>D</w:t>
      </w:r>
      <w:r w:rsidRPr="00887ADE">
        <w:rPr>
          <w:b/>
        </w:rPr>
        <w:t>oes the Company’s proposal</w:t>
      </w:r>
      <w:r w:rsidR="00CF1A85" w:rsidRPr="00CF1A85">
        <w:rPr>
          <w:b/>
        </w:rPr>
        <w:t xml:space="preserve"> </w:t>
      </w:r>
      <w:r w:rsidR="00CF1A85">
        <w:rPr>
          <w:b/>
        </w:rPr>
        <w:t xml:space="preserve">reflect </w:t>
      </w:r>
      <w:r w:rsidR="002F6BC2">
        <w:rPr>
          <w:b/>
        </w:rPr>
        <w:t xml:space="preserve">these </w:t>
      </w:r>
      <w:r w:rsidR="00561E0A">
        <w:rPr>
          <w:b/>
        </w:rPr>
        <w:t xml:space="preserve">three </w:t>
      </w:r>
      <w:r w:rsidR="002F6BC2">
        <w:rPr>
          <w:b/>
        </w:rPr>
        <w:t>categories</w:t>
      </w:r>
      <w:r w:rsidRPr="00887ADE">
        <w:rPr>
          <w:b/>
        </w:rPr>
        <w:t>?</w:t>
      </w:r>
    </w:p>
    <w:p w14:paraId="72B9AB43" w14:textId="77777777" w:rsidR="00A71910" w:rsidRDefault="0054737F" w:rsidP="00AD225A">
      <w:pPr>
        <w:spacing w:line="480" w:lineRule="auto"/>
        <w:ind w:left="720" w:hanging="720"/>
      </w:pPr>
      <w:r w:rsidRPr="00887ADE">
        <w:t>A.</w:t>
      </w:r>
      <w:r w:rsidRPr="00887ADE">
        <w:tab/>
      </w:r>
      <w:r w:rsidR="00CF1A85">
        <w:t>No.</w:t>
      </w:r>
      <w:r w:rsidR="00A71910">
        <w:t xml:space="preserve">  </w:t>
      </w:r>
      <w:r w:rsidR="002F6BC2">
        <w:t>PSE divides the proceeds between only NBV and “gain” which is the difference between the sale price of the assets and the remaining NBV.  T</w:t>
      </w:r>
      <w:r w:rsidR="0022263E">
        <w:t xml:space="preserve">he gain that PSE claims for shareholders includes </w:t>
      </w:r>
      <w:r w:rsidR="00A71910">
        <w:t xml:space="preserve">investment that has </w:t>
      </w:r>
      <w:r w:rsidR="002F6BC2">
        <w:t xml:space="preserve">already </w:t>
      </w:r>
      <w:r w:rsidR="00A71910">
        <w:t xml:space="preserve">been returned to shareholders through </w:t>
      </w:r>
      <w:r w:rsidR="0022263E">
        <w:t xml:space="preserve">accumulated depreciation paid previously by ratepayers. </w:t>
      </w:r>
      <w:r w:rsidR="002F6BC2">
        <w:t xml:space="preserve"> </w:t>
      </w:r>
      <w:r w:rsidR="007E4C8B">
        <w:t>This leads to double recovery of shareholder investment</w:t>
      </w:r>
      <w:r w:rsidR="00C80849">
        <w:t xml:space="preserve"> at the expense of ratepayer</w:t>
      </w:r>
      <w:r w:rsidR="000F65B7">
        <w:t>s</w:t>
      </w:r>
      <w:r w:rsidR="00A71910">
        <w:t>.</w:t>
      </w:r>
    </w:p>
    <w:p w14:paraId="72B9AB44" w14:textId="77777777" w:rsidR="002803AE" w:rsidRPr="00FF13B2" w:rsidRDefault="00887ADE" w:rsidP="007E4C8B">
      <w:pPr>
        <w:pStyle w:val="BodyTextIndent"/>
        <w:rPr>
          <w:sz w:val="24"/>
          <w:lang w:val="en-US"/>
        </w:rPr>
      </w:pPr>
      <w:r w:rsidRPr="00887ADE">
        <w:rPr>
          <w:sz w:val="24"/>
        </w:rPr>
        <w:t xml:space="preserve"> </w:t>
      </w:r>
    </w:p>
    <w:p w14:paraId="72B9AB45" w14:textId="77777777" w:rsidR="002803AE" w:rsidRDefault="002803AE" w:rsidP="00887ADE">
      <w:pPr>
        <w:pStyle w:val="BodyTextIndent"/>
        <w:rPr>
          <w:b/>
          <w:sz w:val="24"/>
        </w:rPr>
      </w:pPr>
      <w:r>
        <w:rPr>
          <w:b/>
          <w:sz w:val="24"/>
        </w:rPr>
        <w:t>Q.</w:t>
      </w:r>
      <w:r>
        <w:rPr>
          <w:b/>
          <w:sz w:val="24"/>
        </w:rPr>
        <w:tab/>
      </w:r>
      <w:r w:rsidR="00CF1A85">
        <w:rPr>
          <w:b/>
          <w:sz w:val="24"/>
        </w:rPr>
        <w:t xml:space="preserve">How does PSE </w:t>
      </w:r>
      <w:r w:rsidR="00A061E7">
        <w:rPr>
          <w:b/>
          <w:sz w:val="24"/>
        </w:rPr>
        <w:t xml:space="preserve">attempt </w:t>
      </w:r>
      <w:r w:rsidR="003D60B5">
        <w:rPr>
          <w:b/>
          <w:sz w:val="24"/>
        </w:rPr>
        <w:t xml:space="preserve">to </w:t>
      </w:r>
      <w:r w:rsidR="00CF1A85">
        <w:rPr>
          <w:b/>
          <w:sz w:val="24"/>
        </w:rPr>
        <w:t>justify this treatment</w:t>
      </w:r>
      <w:r>
        <w:rPr>
          <w:b/>
          <w:sz w:val="24"/>
        </w:rPr>
        <w:t>?</w:t>
      </w:r>
    </w:p>
    <w:p w14:paraId="72B9AB46" w14:textId="77777777" w:rsidR="00DC4FB6" w:rsidRDefault="00036CE0" w:rsidP="007762FD">
      <w:pPr>
        <w:pStyle w:val="BodyTextIndent"/>
        <w:rPr>
          <w:sz w:val="24"/>
        </w:rPr>
      </w:pPr>
      <w:r>
        <w:rPr>
          <w:sz w:val="24"/>
        </w:rPr>
        <w:t>A.</w:t>
      </w:r>
      <w:r>
        <w:rPr>
          <w:sz w:val="24"/>
        </w:rPr>
        <w:tab/>
      </w:r>
      <w:r w:rsidR="00CF1A85">
        <w:rPr>
          <w:sz w:val="24"/>
        </w:rPr>
        <w:t>P</w:t>
      </w:r>
      <w:r>
        <w:rPr>
          <w:sz w:val="24"/>
        </w:rPr>
        <w:t>SE</w:t>
      </w:r>
      <w:r w:rsidR="00DC4FB6">
        <w:rPr>
          <w:sz w:val="24"/>
        </w:rPr>
        <w:t xml:space="preserve"> argues</w:t>
      </w:r>
      <w:r>
        <w:rPr>
          <w:sz w:val="24"/>
        </w:rPr>
        <w:t xml:space="preserve"> that</w:t>
      </w:r>
      <w:r w:rsidR="004C6D0D">
        <w:rPr>
          <w:sz w:val="24"/>
        </w:rPr>
        <w:t xml:space="preserve"> its former customers in Jefferson County bore the financial burden of the accumulat</w:t>
      </w:r>
      <w:r w:rsidR="00CD36C1">
        <w:rPr>
          <w:sz w:val="24"/>
        </w:rPr>
        <w:t>ed depreciation of the</w:t>
      </w:r>
      <w:r w:rsidR="00080F57">
        <w:rPr>
          <w:sz w:val="24"/>
          <w:lang w:val="en-US"/>
        </w:rPr>
        <w:t xml:space="preserve"> sold </w:t>
      </w:r>
      <w:r w:rsidR="00CD36C1">
        <w:rPr>
          <w:sz w:val="24"/>
        </w:rPr>
        <w:t>assets</w:t>
      </w:r>
      <w:r w:rsidR="00DC4FB6">
        <w:rPr>
          <w:sz w:val="24"/>
        </w:rPr>
        <w:t>.</w:t>
      </w:r>
      <w:r w:rsidR="005F1176">
        <w:rPr>
          <w:rStyle w:val="FootnoteReference"/>
          <w:sz w:val="24"/>
        </w:rPr>
        <w:footnoteReference w:id="8"/>
      </w:r>
      <w:r w:rsidR="00DC3B1C">
        <w:rPr>
          <w:sz w:val="24"/>
        </w:rPr>
        <w:t xml:space="preserve"> </w:t>
      </w:r>
      <w:r w:rsidR="00DC4FB6">
        <w:rPr>
          <w:sz w:val="24"/>
        </w:rPr>
        <w:t xml:space="preserve"> </w:t>
      </w:r>
      <w:r w:rsidR="00080F57">
        <w:rPr>
          <w:sz w:val="24"/>
          <w:lang w:val="en-US"/>
        </w:rPr>
        <w:t>T</w:t>
      </w:r>
      <w:r w:rsidR="00BD791A">
        <w:rPr>
          <w:sz w:val="24"/>
        </w:rPr>
        <w:t xml:space="preserve">hose </w:t>
      </w:r>
      <w:r w:rsidR="00080F57">
        <w:rPr>
          <w:sz w:val="24"/>
          <w:lang w:val="en-US"/>
        </w:rPr>
        <w:t>customers have no interest in the JPUD Sales proceeds once they depart the Company’s service territory.  Therefore</w:t>
      </w:r>
      <w:r w:rsidR="00F63AA2">
        <w:rPr>
          <w:sz w:val="24"/>
        </w:rPr>
        <w:t>,</w:t>
      </w:r>
      <w:r w:rsidR="00CD36C1">
        <w:rPr>
          <w:sz w:val="24"/>
        </w:rPr>
        <w:t xml:space="preserve"> th</w:t>
      </w:r>
      <w:r w:rsidR="00DC4FB6">
        <w:rPr>
          <w:sz w:val="24"/>
        </w:rPr>
        <w:t xml:space="preserve">e accumulated depreciation </w:t>
      </w:r>
      <w:r w:rsidR="00CD36C1">
        <w:rPr>
          <w:sz w:val="24"/>
        </w:rPr>
        <w:t xml:space="preserve">should be given to </w:t>
      </w:r>
      <w:r w:rsidR="004318AC">
        <w:rPr>
          <w:sz w:val="24"/>
        </w:rPr>
        <w:t>shareholders</w:t>
      </w:r>
      <w:r w:rsidR="00DC4FB6">
        <w:rPr>
          <w:sz w:val="24"/>
        </w:rPr>
        <w:t xml:space="preserve">, rather than </w:t>
      </w:r>
      <w:r w:rsidR="00E76EB4">
        <w:rPr>
          <w:sz w:val="24"/>
          <w:lang w:val="en-US"/>
        </w:rPr>
        <w:t xml:space="preserve">to </w:t>
      </w:r>
      <w:r w:rsidR="00DC4FB6">
        <w:rPr>
          <w:sz w:val="24"/>
        </w:rPr>
        <w:t>ratepayers</w:t>
      </w:r>
      <w:r w:rsidR="00B636B3">
        <w:rPr>
          <w:sz w:val="24"/>
        </w:rPr>
        <w:t xml:space="preserve"> </w:t>
      </w:r>
      <w:r w:rsidR="007762ED">
        <w:rPr>
          <w:sz w:val="24"/>
          <w:lang w:val="en-US"/>
        </w:rPr>
        <w:t>served elsewhere</w:t>
      </w:r>
      <w:r w:rsidR="00B636B3">
        <w:rPr>
          <w:sz w:val="24"/>
        </w:rPr>
        <w:t xml:space="preserve"> by PSE</w:t>
      </w:r>
      <w:r w:rsidR="00CD36C1">
        <w:rPr>
          <w:sz w:val="24"/>
        </w:rPr>
        <w:t>.</w:t>
      </w:r>
    </w:p>
    <w:p w14:paraId="72B9AB47" w14:textId="77777777" w:rsidR="00DC4FB6" w:rsidRDefault="00DC4FB6" w:rsidP="007762FD">
      <w:pPr>
        <w:pStyle w:val="BodyTextIndent"/>
        <w:rPr>
          <w:sz w:val="24"/>
        </w:rPr>
      </w:pPr>
    </w:p>
    <w:p w14:paraId="72B9AB48" w14:textId="77777777" w:rsidR="00DC4FB6" w:rsidRPr="00A71910" w:rsidRDefault="00A115B0" w:rsidP="007762FD">
      <w:pPr>
        <w:pStyle w:val="BodyTextIndent"/>
        <w:rPr>
          <w:b/>
          <w:sz w:val="24"/>
        </w:rPr>
      </w:pPr>
      <w:r w:rsidRPr="00A71910">
        <w:rPr>
          <w:b/>
          <w:sz w:val="24"/>
        </w:rPr>
        <w:t>Q.</w:t>
      </w:r>
      <w:r w:rsidRPr="00A71910">
        <w:rPr>
          <w:b/>
          <w:sz w:val="24"/>
        </w:rPr>
        <w:tab/>
        <w:t xml:space="preserve">What is Staff’s response to the Company’s argument? </w:t>
      </w:r>
    </w:p>
    <w:p w14:paraId="72B9AB49" w14:textId="77777777" w:rsidR="00D07E4C" w:rsidRDefault="00DC4FB6" w:rsidP="003A5094">
      <w:pPr>
        <w:pStyle w:val="Answer-Testimony"/>
        <w:rPr>
          <w:b/>
        </w:rPr>
      </w:pPr>
      <w:r>
        <w:t>A.</w:t>
      </w:r>
      <w:r>
        <w:tab/>
      </w:r>
      <w:r w:rsidR="006944FE">
        <w:t xml:space="preserve">Staff strongly disagrees with </w:t>
      </w:r>
      <w:r>
        <w:t>PSE</w:t>
      </w:r>
      <w:r w:rsidR="00BD791A">
        <w:t xml:space="preserve">.  </w:t>
      </w:r>
      <w:r w:rsidR="00D07E4C" w:rsidRPr="003A5094">
        <w:t>The Commission sets</w:t>
      </w:r>
      <w:r w:rsidR="00FD29A4">
        <w:t xml:space="preserve"> </w:t>
      </w:r>
      <w:r w:rsidR="00D07E4C" w:rsidRPr="003A5094">
        <w:t>r</w:t>
      </w:r>
      <w:r w:rsidR="006944FE" w:rsidRPr="003A5094">
        <w:t>ates on a system-wide basis</w:t>
      </w:r>
      <w:r w:rsidR="000F65B7" w:rsidRPr="003A5094">
        <w:t xml:space="preserve"> rather than </w:t>
      </w:r>
      <w:r w:rsidR="006944FE" w:rsidRPr="003A5094">
        <w:t xml:space="preserve">by </w:t>
      </w:r>
      <w:r w:rsidR="00BD791A" w:rsidRPr="003A5094">
        <w:t xml:space="preserve">individual sections of </w:t>
      </w:r>
      <w:r w:rsidR="00CF1A85" w:rsidRPr="003A5094">
        <w:t>PSE</w:t>
      </w:r>
      <w:r w:rsidR="00BD791A" w:rsidRPr="003A5094">
        <w:t>’s service territory</w:t>
      </w:r>
      <w:r w:rsidR="007762ED" w:rsidRPr="003A5094">
        <w:t>.</w:t>
      </w:r>
      <w:r w:rsidR="00BD791A">
        <w:t xml:space="preserve">  Therefore, </w:t>
      </w:r>
      <w:r w:rsidR="006944FE">
        <w:t xml:space="preserve">accumulated depreciation </w:t>
      </w:r>
      <w:r w:rsidR="002F6BC2">
        <w:t xml:space="preserve">on Jefferson County assets </w:t>
      </w:r>
      <w:r w:rsidR="007762ED">
        <w:t xml:space="preserve">was </w:t>
      </w:r>
      <w:r w:rsidR="006944FE">
        <w:t xml:space="preserve">recovered by </w:t>
      </w:r>
      <w:r w:rsidR="00BD791A">
        <w:t>PSE</w:t>
      </w:r>
      <w:r w:rsidR="006944FE">
        <w:t xml:space="preserve"> </w:t>
      </w:r>
      <w:r w:rsidR="00E76EB4">
        <w:t xml:space="preserve">from </w:t>
      </w:r>
      <w:r w:rsidR="00A115B0" w:rsidRPr="00222D03">
        <w:rPr>
          <w:i/>
        </w:rPr>
        <w:t>all</w:t>
      </w:r>
      <w:r w:rsidR="006944FE" w:rsidRPr="003D60B5">
        <w:t xml:space="preserve"> </w:t>
      </w:r>
      <w:r w:rsidR="006944FE">
        <w:t>ratepayer</w:t>
      </w:r>
      <w:r>
        <w:t>s</w:t>
      </w:r>
      <w:r w:rsidR="00BD791A">
        <w:t>, not just those customers that were located in Jefferson County</w:t>
      </w:r>
      <w:r w:rsidR="006944FE">
        <w:t xml:space="preserve">. </w:t>
      </w:r>
      <w:r w:rsidR="00080F57">
        <w:t xml:space="preserve"> Consequently, ratepayers, not shareholders, are entitled to accumulated depreciation.</w:t>
      </w:r>
    </w:p>
    <w:p w14:paraId="72B9AB4A" w14:textId="77777777" w:rsidR="00105ADD" w:rsidRDefault="00FD29A4" w:rsidP="003A5094">
      <w:pPr>
        <w:pStyle w:val="Answer-Testimony"/>
        <w:ind w:firstLine="720"/>
      </w:pPr>
      <w:r>
        <w:lastRenderedPageBreak/>
        <w:t>Company witness Jon Piliaris appears to dispute this point</w:t>
      </w:r>
      <w:r w:rsidR="00D07E4C">
        <w:t>, stating</w:t>
      </w:r>
      <w:r w:rsidR="00105ADD">
        <w:t xml:space="preserve"> that “[t]he </w:t>
      </w:r>
      <w:r w:rsidR="00AB3A38">
        <w:t xml:space="preserve">rate </w:t>
      </w:r>
      <w:r w:rsidR="00105ADD">
        <w:t xml:space="preserve">revenues paid by PSE’s former customers covered their cost of </w:t>
      </w:r>
      <w:r w:rsidR="00AB3A38">
        <w:t xml:space="preserve">distribution </w:t>
      </w:r>
      <w:r w:rsidR="00105ADD">
        <w:t>service</w:t>
      </w:r>
      <w:r w:rsidR="00AB3A38">
        <w:t xml:space="preserve"> . . </w:t>
      </w:r>
      <w:r w:rsidR="00105ADD">
        <w:t>.”</w:t>
      </w:r>
      <w:r w:rsidR="00105ADD">
        <w:rPr>
          <w:rStyle w:val="FootnoteReference"/>
        </w:rPr>
        <w:footnoteReference w:id="9"/>
      </w:r>
      <w:r w:rsidR="00105ADD">
        <w:t xml:space="preserve">  However, </w:t>
      </w:r>
      <w:r>
        <w:t>he contradicts this assertion by admitting that</w:t>
      </w:r>
      <w:r w:rsidR="00105ADD">
        <w:t>:</w:t>
      </w:r>
    </w:p>
    <w:p w14:paraId="72B9AB4B" w14:textId="77777777" w:rsidR="00105ADD" w:rsidRDefault="00AB3A38" w:rsidP="00105ADD">
      <w:pPr>
        <w:pStyle w:val="Answer-Testimony"/>
        <w:spacing w:after="240" w:line="240" w:lineRule="auto"/>
        <w:ind w:left="1440" w:firstLine="0"/>
      </w:pPr>
      <w:r>
        <w:t xml:space="preserve">The Company’s rates are uniform throughout its service area.  As such, all customers share in the recovery of PSE’s overall depreciation expense.  </w:t>
      </w:r>
      <w:r w:rsidR="00105ADD">
        <w:t>The amount paid by any given customer or group of customers is not tied to specific assets used to provide service within any particular city or county within PSE’s service area.</w:t>
      </w:r>
      <w:r w:rsidR="00105ADD">
        <w:rPr>
          <w:rStyle w:val="FootnoteReference"/>
        </w:rPr>
        <w:footnoteReference w:id="10"/>
      </w:r>
    </w:p>
    <w:p w14:paraId="72B9AB4C" w14:textId="77777777" w:rsidR="00105ADD" w:rsidRPr="00D95703" w:rsidRDefault="00E4554B" w:rsidP="00105ADD">
      <w:pPr>
        <w:pStyle w:val="Answer-Testimony"/>
        <w:ind w:firstLine="0"/>
      </w:pPr>
      <w:r>
        <w:t>P</w:t>
      </w:r>
      <w:r w:rsidR="00105ADD">
        <w:t xml:space="preserve">rior </w:t>
      </w:r>
      <w:r w:rsidR="00D07E4C">
        <w:t xml:space="preserve">Company </w:t>
      </w:r>
      <w:r w:rsidR="00105ADD">
        <w:t>testimony of</w:t>
      </w:r>
      <w:r w:rsidR="00D07E4C">
        <w:t xml:space="preserve"> Karl </w:t>
      </w:r>
      <w:r w:rsidR="00105ADD">
        <w:t xml:space="preserve">Karzmar </w:t>
      </w:r>
      <w:r>
        <w:t xml:space="preserve">also </w:t>
      </w:r>
      <w:r w:rsidR="00105ADD" w:rsidRPr="00861CD4">
        <w:t>contradicts the assertion that former Jefferson County customers covered their costs:</w:t>
      </w:r>
      <w:r w:rsidR="00105ADD" w:rsidRPr="00D95703">
        <w:t xml:space="preserve"> </w:t>
      </w:r>
    </w:p>
    <w:p w14:paraId="72B9AB4D" w14:textId="77777777" w:rsidR="00105ADD" w:rsidRDefault="00105ADD" w:rsidP="00105ADD">
      <w:pPr>
        <w:pStyle w:val="Answer-Testimony"/>
        <w:spacing w:line="240" w:lineRule="auto"/>
        <w:ind w:left="1440" w:firstLine="0"/>
      </w:pPr>
      <w:r w:rsidRPr="00861CD4">
        <w:t>The high cost of serving Jefferson County</w:t>
      </w:r>
      <w:r w:rsidRPr="00861CD4">
        <w:rPr>
          <w:i/>
        </w:rPr>
        <w:t xml:space="preserve"> </w:t>
      </w:r>
      <w:r w:rsidRPr="00861CD4">
        <w:t>in relation to the number of customers in its Service Territory limits its revenue potential.</w:t>
      </w:r>
      <w:r w:rsidRPr="00861CD4">
        <w:rPr>
          <w:rStyle w:val="FootnoteReference"/>
        </w:rPr>
        <w:footnoteReference w:id="11"/>
      </w:r>
      <w:r w:rsidRPr="00861CD4">
        <w:t xml:space="preserve"> </w:t>
      </w:r>
    </w:p>
    <w:p w14:paraId="72B9AB4E" w14:textId="77777777" w:rsidR="00105ADD" w:rsidRPr="00EF1FF9" w:rsidRDefault="00105ADD" w:rsidP="00105ADD">
      <w:pPr>
        <w:pStyle w:val="Answer-Testimony"/>
        <w:spacing w:line="240" w:lineRule="auto"/>
        <w:ind w:firstLine="0"/>
      </w:pPr>
    </w:p>
    <w:p w14:paraId="72B9AB4F" w14:textId="77777777" w:rsidR="00105ADD" w:rsidRPr="00AD3312" w:rsidRDefault="00105ADD" w:rsidP="00105ADD">
      <w:pPr>
        <w:pStyle w:val="Answer-Testimony"/>
        <w:ind w:firstLine="720"/>
      </w:pPr>
      <w:r w:rsidRPr="00425690">
        <w:t>These statements demonstrate that</w:t>
      </w:r>
      <w:r w:rsidRPr="00755BE4">
        <w:t xml:space="preserve"> Jefferson County </w:t>
      </w:r>
      <w:r w:rsidR="00D07E4C">
        <w:t>was</w:t>
      </w:r>
      <w:r>
        <w:t xml:space="preserve"> </w:t>
      </w:r>
      <w:r w:rsidRPr="00425690">
        <w:t xml:space="preserve">not a stand-alone system for ratemaking purposes.  Nor </w:t>
      </w:r>
      <w:r>
        <w:t>did</w:t>
      </w:r>
      <w:r w:rsidRPr="00425690">
        <w:t xml:space="preserve"> </w:t>
      </w:r>
      <w:r w:rsidR="00AB3A38">
        <w:t xml:space="preserve">PSE’s </w:t>
      </w:r>
      <w:r w:rsidRPr="00425690">
        <w:t>rates charged in Jefferson County cover all costs related to that geographical area.</w:t>
      </w:r>
      <w:r>
        <w:t xml:space="preserve">  The assignment of more than NBV to shareholders simply because Jefferson County ratepayers </w:t>
      </w:r>
      <w:r w:rsidR="003A5094">
        <w:t xml:space="preserve">have left the system is </w:t>
      </w:r>
      <w:r w:rsidR="00AB3A38">
        <w:t>contrary to</w:t>
      </w:r>
      <w:r w:rsidR="003A5094">
        <w:t xml:space="preserve"> how rates are set by th</w:t>
      </w:r>
      <w:r w:rsidR="00AB3A38">
        <w:t>e</w:t>
      </w:r>
      <w:r w:rsidR="003A5094">
        <w:t xml:space="preserve"> Commission</w:t>
      </w:r>
      <w:r w:rsidR="00C6668E">
        <w:t>.</w:t>
      </w:r>
      <w:r w:rsidR="003A5094">
        <w:t xml:space="preserve"> </w:t>
      </w:r>
    </w:p>
    <w:p w14:paraId="72B9AB50" w14:textId="77777777" w:rsidR="00105ADD" w:rsidRPr="002A5DE4" w:rsidRDefault="00105ADD" w:rsidP="00B922B4">
      <w:pPr>
        <w:pStyle w:val="Answer-Testimony"/>
        <w:ind w:firstLine="720"/>
      </w:pPr>
    </w:p>
    <w:p w14:paraId="72B9AB51" w14:textId="77777777" w:rsidR="00BD791A" w:rsidRPr="002A5DE4" w:rsidRDefault="00A115B0" w:rsidP="00DC4FB6">
      <w:pPr>
        <w:pStyle w:val="BodyTextIndent"/>
        <w:rPr>
          <w:b/>
          <w:sz w:val="24"/>
        </w:rPr>
      </w:pPr>
      <w:r w:rsidRPr="002A5DE4">
        <w:rPr>
          <w:b/>
          <w:sz w:val="24"/>
        </w:rPr>
        <w:t>Q.</w:t>
      </w:r>
      <w:r w:rsidRPr="002A5DE4">
        <w:rPr>
          <w:b/>
          <w:sz w:val="24"/>
        </w:rPr>
        <w:tab/>
        <w:t>Does PSE present any other argument in support of its proposal to allocate</w:t>
      </w:r>
      <w:r w:rsidR="00AB1464">
        <w:rPr>
          <w:b/>
          <w:sz w:val="24"/>
          <w:lang w:val="en-US"/>
        </w:rPr>
        <w:t xml:space="preserve"> </w:t>
      </w:r>
      <w:r w:rsidRPr="002A5DE4">
        <w:rPr>
          <w:b/>
          <w:sz w:val="24"/>
        </w:rPr>
        <w:t>accumulated depreciation to shareholders?</w:t>
      </w:r>
    </w:p>
    <w:p w14:paraId="72B9AB52" w14:textId="7465EF60" w:rsidR="00BB2124" w:rsidRDefault="00BD791A" w:rsidP="00BB2124">
      <w:pPr>
        <w:pStyle w:val="BodyTextIndent"/>
        <w:rPr>
          <w:sz w:val="24"/>
        </w:rPr>
      </w:pPr>
      <w:r>
        <w:rPr>
          <w:sz w:val="24"/>
        </w:rPr>
        <w:t>A.</w:t>
      </w:r>
      <w:r>
        <w:rPr>
          <w:sz w:val="24"/>
        </w:rPr>
        <w:tab/>
        <w:t xml:space="preserve">Yes.  </w:t>
      </w:r>
      <w:r w:rsidR="00CD36C1">
        <w:rPr>
          <w:sz w:val="24"/>
        </w:rPr>
        <w:t xml:space="preserve">PSE </w:t>
      </w:r>
      <w:r w:rsidR="00BB2124">
        <w:rPr>
          <w:sz w:val="24"/>
        </w:rPr>
        <w:t xml:space="preserve">also argues that the loss of future potential income </w:t>
      </w:r>
      <w:r w:rsidR="008335F9">
        <w:rPr>
          <w:sz w:val="24"/>
        </w:rPr>
        <w:t xml:space="preserve">from former Jefferson County customers </w:t>
      </w:r>
      <w:r w:rsidR="00BB2124">
        <w:rPr>
          <w:sz w:val="24"/>
        </w:rPr>
        <w:t>entitl</w:t>
      </w:r>
      <w:r w:rsidR="006D0DDC">
        <w:rPr>
          <w:sz w:val="24"/>
          <w:lang w:val="en-US"/>
        </w:rPr>
        <w:t>es shareholders</w:t>
      </w:r>
      <w:r w:rsidR="00BB2124">
        <w:rPr>
          <w:sz w:val="24"/>
        </w:rPr>
        <w:t xml:space="preserve"> to more than the NBV.</w:t>
      </w:r>
      <w:r w:rsidR="00F31E43">
        <w:rPr>
          <w:rStyle w:val="FootnoteReference"/>
          <w:sz w:val="24"/>
        </w:rPr>
        <w:footnoteReference w:id="12"/>
      </w:r>
      <w:r w:rsidR="00BB2124">
        <w:rPr>
          <w:sz w:val="24"/>
        </w:rPr>
        <w:t xml:space="preserve">  </w:t>
      </w:r>
      <w:r w:rsidR="00E4554B">
        <w:rPr>
          <w:sz w:val="24"/>
          <w:lang w:val="en-US"/>
        </w:rPr>
        <w:t>Mr. Karzmar’s testimony quoted above belies th</w:t>
      </w:r>
      <w:r w:rsidR="00BB3F00">
        <w:rPr>
          <w:sz w:val="24"/>
          <w:lang w:val="en-US"/>
        </w:rPr>
        <w:t>e factual basis for this</w:t>
      </w:r>
      <w:r w:rsidR="00E4554B">
        <w:rPr>
          <w:sz w:val="24"/>
          <w:lang w:val="en-US"/>
        </w:rPr>
        <w:t xml:space="preserve"> assertion.  Moreover, </w:t>
      </w:r>
      <w:r w:rsidR="00B40932">
        <w:rPr>
          <w:sz w:val="24"/>
          <w:lang w:val="en-US"/>
        </w:rPr>
        <w:t>t</w:t>
      </w:r>
      <w:r w:rsidR="00B40932">
        <w:rPr>
          <w:sz w:val="24"/>
        </w:rPr>
        <w:t>he</w:t>
      </w:r>
      <w:r w:rsidR="00BB2124">
        <w:rPr>
          <w:sz w:val="24"/>
        </w:rPr>
        <w:t xml:space="preserve"> </w:t>
      </w:r>
      <w:r w:rsidR="00BB2124">
        <w:rPr>
          <w:sz w:val="24"/>
        </w:rPr>
        <w:lastRenderedPageBreak/>
        <w:t>Company</w:t>
      </w:r>
      <w:r w:rsidR="00E4554B">
        <w:rPr>
          <w:sz w:val="24"/>
          <w:lang w:val="en-US"/>
        </w:rPr>
        <w:t xml:space="preserve"> </w:t>
      </w:r>
      <w:r w:rsidR="00F31E43">
        <w:rPr>
          <w:sz w:val="24"/>
        </w:rPr>
        <w:t xml:space="preserve">admits </w:t>
      </w:r>
      <w:r w:rsidR="00BB2124">
        <w:rPr>
          <w:sz w:val="24"/>
        </w:rPr>
        <w:t xml:space="preserve">that </w:t>
      </w:r>
      <w:r w:rsidR="008335F9">
        <w:rPr>
          <w:sz w:val="24"/>
        </w:rPr>
        <w:t xml:space="preserve">this </w:t>
      </w:r>
      <w:r w:rsidR="00BB2124">
        <w:rPr>
          <w:sz w:val="24"/>
        </w:rPr>
        <w:t>argument</w:t>
      </w:r>
      <w:r w:rsidR="008335F9">
        <w:rPr>
          <w:sz w:val="24"/>
        </w:rPr>
        <w:t xml:space="preserve"> is invalid</w:t>
      </w:r>
      <w:r w:rsidR="00BB2124">
        <w:rPr>
          <w:sz w:val="24"/>
        </w:rPr>
        <w:t xml:space="preserve"> </w:t>
      </w:r>
      <w:r w:rsidR="008335F9">
        <w:rPr>
          <w:sz w:val="24"/>
        </w:rPr>
        <w:t xml:space="preserve">for </w:t>
      </w:r>
      <w:r w:rsidR="00BF3F80">
        <w:rPr>
          <w:sz w:val="24"/>
          <w:lang w:val="en-US"/>
        </w:rPr>
        <w:t xml:space="preserve">valuing assets in </w:t>
      </w:r>
      <w:r w:rsidR="00BB2124">
        <w:rPr>
          <w:sz w:val="24"/>
        </w:rPr>
        <w:t>a partial taking</w:t>
      </w:r>
      <w:r w:rsidR="00F31E43">
        <w:rPr>
          <w:sz w:val="24"/>
        </w:rPr>
        <w:t xml:space="preserve"> such as the JPUD Sale</w:t>
      </w:r>
      <w:r w:rsidR="00BB2124">
        <w:rPr>
          <w:sz w:val="24"/>
        </w:rPr>
        <w:t>:</w:t>
      </w:r>
    </w:p>
    <w:p w14:paraId="72B9AB53" w14:textId="77777777" w:rsidR="00BB2124" w:rsidRDefault="00BB2124" w:rsidP="00BB2124">
      <w:pPr>
        <w:pStyle w:val="BodyTextIndent"/>
        <w:spacing w:after="240" w:line="240" w:lineRule="auto"/>
        <w:ind w:left="1440" w:firstLine="0"/>
        <w:rPr>
          <w:sz w:val="24"/>
        </w:rPr>
      </w:pPr>
      <w:r>
        <w:rPr>
          <w:sz w:val="24"/>
        </w:rPr>
        <w:t>The income approach is difficult and controversial to apply in the context of a partial taking (as is the case here).  PSE was also advised that some courts have held that this method is not applicable in the case of a partial taking.</w:t>
      </w:r>
      <w:r w:rsidR="007E0FFC">
        <w:rPr>
          <w:sz w:val="24"/>
          <w:lang w:val="en-US"/>
        </w:rPr>
        <w:t xml:space="preserve"> Therefore, although PSE considered these numbers in arriving at a settlement, it did not place much weight on this methodology.</w:t>
      </w:r>
      <w:r>
        <w:rPr>
          <w:rStyle w:val="FootnoteReference"/>
          <w:sz w:val="24"/>
        </w:rPr>
        <w:footnoteReference w:id="13"/>
      </w:r>
    </w:p>
    <w:p w14:paraId="72B9AB54" w14:textId="77777777" w:rsidR="00A92445" w:rsidRDefault="00AC301E" w:rsidP="002A5DE4">
      <w:pPr>
        <w:pStyle w:val="BodyTextIndent"/>
        <w:ind w:firstLine="0"/>
        <w:rPr>
          <w:sz w:val="24"/>
        </w:rPr>
      </w:pPr>
      <w:r>
        <w:rPr>
          <w:sz w:val="24"/>
          <w:lang w:val="en-US"/>
        </w:rPr>
        <w:t xml:space="preserve">In other words, if the income approach (loss of future income/going concern) is not valid in determining the value of </w:t>
      </w:r>
      <w:r w:rsidR="00D5633B">
        <w:rPr>
          <w:sz w:val="24"/>
          <w:lang w:val="en-US"/>
        </w:rPr>
        <w:t xml:space="preserve">the </w:t>
      </w:r>
      <w:r>
        <w:rPr>
          <w:sz w:val="24"/>
          <w:lang w:val="en-US"/>
        </w:rPr>
        <w:t>assets, it cannot</w:t>
      </w:r>
      <w:r w:rsidR="00E4554B">
        <w:rPr>
          <w:sz w:val="24"/>
          <w:lang w:val="en-US"/>
        </w:rPr>
        <w:t xml:space="preserve"> and </w:t>
      </w:r>
      <w:r>
        <w:rPr>
          <w:sz w:val="24"/>
          <w:lang w:val="en-US"/>
        </w:rPr>
        <w:t xml:space="preserve">should not be used </w:t>
      </w:r>
      <w:r w:rsidR="00D5633B">
        <w:rPr>
          <w:sz w:val="24"/>
          <w:lang w:val="en-US"/>
        </w:rPr>
        <w:t xml:space="preserve">in determining the allocation of </w:t>
      </w:r>
      <w:r>
        <w:rPr>
          <w:sz w:val="24"/>
          <w:lang w:val="en-US"/>
        </w:rPr>
        <w:t xml:space="preserve">proceeds from the sale of those assets. </w:t>
      </w:r>
      <w:r w:rsidR="00D07E4C">
        <w:rPr>
          <w:sz w:val="24"/>
          <w:lang w:val="en-US"/>
        </w:rPr>
        <w:t xml:space="preserve"> </w:t>
      </w:r>
    </w:p>
    <w:p w14:paraId="72B9AB55" w14:textId="77777777" w:rsidR="00E04E9A" w:rsidRDefault="00E04E9A" w:rsidP="007762FD">
      <w:pPr>
        <w:pStyle w:val="BodyTextIndent"/>
        <w:rPr>
          <w:sz w:val="24"/>
        </w:rPr>
      </w:pPr>
    </w:p>
    <w:p w14:paraId="72B9AB56" w14:textId="77777777" w:rsidR="00286137" w:rsidRPr="00AB1464" w:rsidRDefault="00286137" w:rsidP="00286137">
      <w:pPr>
        <w:pStyle w:val="BodyTextIndent"/>
        <w:rPr>
          <w:b/>
          <w:sz w:val="24"/>
          <w:lang w:val="en-US"/>
        </w:rPr>
      </w:pPr>
      <w:r>
        <w:rPr>
          <w:b/>
          <w:sz w:val="24"/>
        </w:rPr>
        <w:t>Q.</w:t>
      </w:r>
      <w:r>
        <w:rPr>
          <w:b/>
          <w:sz w:val="24"/>
        </w:rPr>
        <w:tab/>
      </w:r>
      <w:r w:rsidR="007E0FFC">
        <w:rPr>
          <w:b/>
          <w:sz w:val="24"/>
          <w:lang w:val="en-US"/>
        </w:rPr>
        <w:t>Are the</w:t>
      </w:r>
      <w:r w:rsidR="001E30FD">
        <w:rPr>
          <w:b/>
          <w:sz w:val="24"/>
          <w:lang w:val="en-US"/>
        </w:rPr>
        <w:t>r</w:t>
      </w:r>
      <w:r w:rsidR="007E0FFC">
        <w:rPr>
          <w:b/>
          <w:sz w:val="24"/>
          <w:lang w:val="en-US"/>
        </w:rPr>
        <w:t>e other Rate Base Rate of Return Regulation principles</w:t>
      </w:r>
      <w:r w:rsidR="006D0DDC">
        <w:rPr>
          <w:b/>
          <w:sz w:val="24"/>
          <w:lang w:val="en-US"/>
        </w:rPr>
        <w:t xml:space="preserve"> violated by </w:t>
      </w:r>
      <w:r w:rsidR="008E1CF4">
        <w:rPr>
          <w:b/>
          <w:sz w:val="24"/>
          <w:lang w:val="en-US"/>
        </w:rPr>
        <w:t>PSE</w:t>
      </w:r>
      <w:r w:rsidRPr="001E34A4">
        <w:rPr>
          <w:b/>
          <w:sz w:val="24"/>
        </w:rPr>
        <w:t>’s argument</w:t>
      </w:r>
      <w:r w:rsidR="00CB0C8F">
        <w:rPr>
          <w:b/>
          <w:sz w:val="24"/>
          <w:lang w:val="en-US"/>
        </w:rPr>
        <w:t>?</w:t>
      </w:r>
    </w:p>
    <w:p w14:paraId="72B9AB57" w14:textId="77777777" w:rsidR="00286137" w:rsidRDefault="00286137" w:rsidP="00286137">
      <w:pPr>
        <w:pStyle w:val="BodyTextIndent"/>
        <w:rPr>
          <w:sz w:val="24"/>
          <w:lang w:val="en-US"/>
        </w:rPr>
      </w:pPr>
      <w:r>
        <w:rPr>
          <w:sz w:val="24"/>
        </w:rPr>
        <w:t>A.</w:t>
      </w:r>
      <w:r>
        <w:rPr>
          <w:sz w:val="24"/>
        </w:rPr>
        <w:tab/>
      </w:r>
      <w:r w:rsidR="00461B40">
        <w:rPr>
          <w:sz w:val="24"/>
          <w:lang w:val="en-US"/>
        </w:rPr>
        <w:t xml:space="preserve">Yes.  </w:t>
      </w:r>
      <w:r w:rsidR="00E115D5">
        <w:rPr>
          <w:sz w:val="24"/>
          <w:lang w:val="en-US"/>
        </w:rPr>
        <w:t xml:space="preserve">Rate </w:t>
      </w:r>
      <w:r w:rsidR="00461B40">
        <w:rPr>
          <w:sz w:val="24"/>
          <w:lang w:val="en-US"/>
        </w:rPr>
        <w:t>B</w:t>
      </w:r>
      <w:r w:rsidR="00E115D5">
        <w:rPr>
          <w:sz w:val="24"/>
          <w:lang w:val="en-US"/>
        </w:rPr>
        <w:t xml:space="preserve">ase </w:t>
      </w:r>
      <w:r w:rsidR="00461B40">
        <w:rPr>
          <w:sz w:val="24"/>
          <w:lang w:val="en-US"/>
        </w:rPr>
        <w:t>Rate of Return R</w:t>
      </w:r>
      <w:r w:rsidRPr="00887ADE">
        <w:rPr>
          <w:sz w:val="24"/>
        </w:rPr>
        <w:t xml:space="preserve">egulation </w:t>
      </w:r>
      <w:r w:rsidR="00FA35B9">
        <w:rPr>
          <w:sz w:val="24"/>
          <w:lang w:val="en-US"/>
        </w:rPr>
        <w:t xml:space="preserve">does not guarantee future income </w:t>
      </w:r>
      <w:r w:rsidR="008E1CF4">
        <w:rPr>
          <w:sz w:val="24"/>
          <w:lang w:val="en-US"/>
        </w:rPr>
        <w:t xml:space="preserve">on </w:t>
      </w:r>
      <w:r w:rsidR="00FA35B9">
        <w:rPr>
          <w:sz w:val="24"/>
          <w:lang w:val="en-US"/>
        </w:rPr>
        <w:t>assets that are no longer used to provide service.  It does</w:t>
      </w:r>
      <w:r w:rsidR="00E4554B">
        <w:rPr>
          <w:sz w:val="24"/>
          <w:lang w:val="en-US"/>
        </w:rPr>
        <w:t>,</w:t>
      </w:r>
      <w:r w:rsidR="00FA35B9">
        <w:rPr>
          <w:sz w:val="24"/>
          <w:lang w:val="en-US"/>
        </w:rPr>
        <w:t xml:space="preserve"> </w:t>
      </w:r>
      <w:r w:rsidR="000D305A">
        <w:rPr>
          <w:sz w:val="24"/>
          <w:lang w:val="en-US"/>
        </w:rPr>
        <w:t>however</w:t>
      </w:r>
      <w:r w:rsidR="00E4554B">
        <w:rPr>
          <w:sz w:val="24"/>
          <w:lang w:val="en-US"/>
        </w:rPr>
        <w:t>,</w:t>
      </w:r>
      <w:r w:rsidR="000D305A">
        <w:rPr>
          <w:sz w:val="24"/>
          <w:lang w:val="en-US"/>
        </w:rPr>
        <w:t xml:space="preserve"> </w:t>
      </w:r>
      <w:r w:rsidRPr="00887ADE">
        <w:rPr>
          <w:sz w:val="24"/>
        </w:rPr>
        <w:t xml:space="preserve">provide </w:t>
      </w:r>
      <w:r>
        <w:rPr>
          <w:sz w:val="24"/>
        </w:rPr>
        <w:t xml:space="preserve">a company </w:t>
      </w:r>
      <w:r w:rsidRPr="00887ADE">
        <w:rPr>
          <w:sz w:val="24"/>
        </w:rPr>
        <w:t xml:space="preserve">the </w:t>
      </w:r>
      <w:r w:rsidRPr="00371633">
        <w:rPr>
          <w:i/>
          <w:sz w:val="24"/>
        </w:rPr>
        <w:t>opportunity</w:t>
      </w:r>
      <w:r w:rsidRPr="00887ADE">
        <w:rPr>
          <w:sz w:val="24"/>
        </w:rPr>
        <w:t xml:space="preserve"> to earn a </w:t>
      </w:r>
      <w:r>
        <w:rPr>
          <w:sz w:val="24"/>
        </w:rPr>
        <w:t>fair</w:t>
      </w:r>
      <w:r w:rsidRPr="00887ADE">
        <w:rPr>
          <w:sz w:val="24"/>
        </w:rPr>
        <w:t xml:space="preserve"> rate of </w:t>
      </w:r>
      <w:r w:rsidR="00E115D5">
        <w:rPr>
          <w:sz w:val="24"/>
          <w:lang w:val="en-US"/>
        </w:rPr>
        <w:t>“</w:t>
      </w:r>
      <w:r w:rsidRPr="00887ADE">
        <w:rPr>
          <w:sz w:val="24"/>
        </w:rPr>
        <w:t>return</w:t>
      </w:r>
      <w:r>
        <w:rPr>
          <w:sz w:val="24"/>
        </w:rPr>
        <w:t xml:space="preserve"> on</w:t>
      </w:r>
      <w:r w:rsidR="00E115D5">
        <w:rPr>
          <w:sz w:val="24"/>
          <w:lang w:val="en-US"/>
        </w:rPr>
        <w:t>”</w:t>
      </w:r>
      <w:r>
        <w:rPr>
          <w:sz w:val="24"/>
        </w:rPr>
        <w:t xml:space="preserve"> its assets used to provide service</w:t>
      </w:r>
      <w:r w:rsidR="00BC58ED">
        <w:rPr>
          <w:sz w:val="24"/>
          <w:lang w:val="en-US"/>
        </w:rPr>
        <w:t>.</w:t>
      </w:r>
      <w:r w:rsidRPr="00887ADE">
        <w:rPr>
          <w:sz w:val="24"/>
        </w:rPr>
        <w:t xml:space="preserve">  The Commission </w:t>
      </w:r>
      <w:r>
        <w:rPr>
          <w:sz w:val="24"/>
        </w:rPr>
        <w:t xml:space="preserve">does this by </w:t>
      </w:r>
      <w:r w:rsidRPr="00887ADE">
        <w:rPr>
          <w:sz w:val="24"/>
        </w:rPr>
        <w:t>determi</w:t>
      </w:r>
      <w:r>
        <w:rPr>
          <w:sz w:val="24"/>
        </w:rPr>
        <w:t>ning</w:t>
      </w:r>
      <w:r w:rsidRPr="00887ADE">
        <w:rPr>
          <w:sz w:val="24"/>
        </w:rPr>
        <w:t xml:space="preserve"> a</w:t>
      </w:r>
      <w:r>
        <w:rPr>
          <w:sz w:val="24"/>
        </w:rPr>
        <w:t>n appropriate level of shareholder compensation</w:t>
      </w:r>
      <w:r w:rsidRPr="00887ADE">
        <w:rPr>
          <w:sz w:val="24"/>
        </w:rPr>
        <w:t xml:space="preserve"> </w:t>
      </w:r>
      <w:r>
        <w:rPr>
          <w:sz w:val="24"/>
        </w:rPr>
        <w:t>through</w:t>
      </w:r>
      <w:r w:rsidRPr="00887ADE">
        <w:rPr>
          <w:sz w:val="24"/>
        </w:rPr>
        <w:t xml:space="preserve"> a rate</w:t>
      </w:r>
      <w:r>
        <w:rPr>
          <w:sz w:val="24"/>
        </w:rPr>
        <w:t xml:space="preserve"> of return</w:t>
      </w:r>
      <w:r w:rsidRPr="00887ADE">
        <w:rPr>
          <w:sz w:val="24"/>
        </w:rPr>
        <w:t xml:space="preserve"> applied to the </w:t>
      </w:r>
      <w:r>
        <w:rPr>
          <w:sz w:val="24"/>
        </w:rPr>
        <w:t>NBV</w:t>
      </w:r>
      <w:r w:rsidRPr="00887ADE">
        <w:rPr>
          <w:sz w:val="24"/>
        </w:rPr>
        <w:t xml:space="preserve"> of utility assets, or rate base</w:t>
      </w:r>
      <w:r>
        <w:rPr>
          <w:sz w:val="24"/>
        </w:rPr>
        <w:t>.</w:t>
      </w:r>
      <w:r w:rsidRPr="00887ADE">
        <w:rPr>
          <w:sz w:val="24"/>
        </w:rPr>
        <w:t xml:space="preserve"> </w:t>
      </w:r>
      <w:r w:rsidR="00E115D5">
        <w:rPr>
          <w:sz w:val="24"/>
          <w:lang w:val="en-US"/>
        </w:rPr>
        <w:t xml:space="preserve"> </w:t>
      </w:r>
      <w:r w:rsidRPr="00887ADE">
        <w:rPr>
          <w:sz w:val="24"/>
        </w:rPr>
        <w:t>Any risk associated with ownership of utility assets</w:t>
      </w:r>
      <w:r w:rsidR="0075165B">
        <w:rPr>
          <w:sz w:val="24"/>
          <w:lang w:val="en-US"/>
        </w:rPr>
        <w:t xml:space="preserve"> (such as future income)</w:t>
      </w:r>
      <w:r w:rsidRPr="00887ADE">
        <w:rPr>
          <w:sz w:val="24"/>
        </w:rPr>
        <w:t xml:space="preserve"> </w:t>
      </w:r>
      <w:r>
        <w:rPr>
          <w:sz w:val="24"/>
        </w:rPr>
        <w:t>is</w:t>
      </w:r>
      <w:r w:rsidRPr="00887ADE">
        <w:rPr>
          <w:sz w:val="24"/>
        </w:rPr>
        <w:t xml:space="preserve"> </w:t>
      </w:r>
      <w:r>
        <w:rPr>
          <w:sz w:val="24"/>
        </w:rPr>
        <w:t>included</w:t>
      </w:r>
      <w:r w:rsidRPr="00887ADE">
        <w:rPr>
          <w:sz w:val="24"/>
        </w:rPr>
        <w:t xml:space="preserve"> in the return on equity component </w:t>
      </w:r>
      <w:r>
        <w:rPr>
          <w:sz w:val="24"/>
        </w:rPr>
        <w:t>of the overall cost of capital</w:t>
      </w:r>
      <w:r w:rsidRPr="00887ADE">
        <w:rPr>
          <w:sz w:val="24"/>
        </w:rPr>
        <w:t xml:space="preserve">. </w:t>
      </w:r>
      <w:r>
        <w:rPr>
          <w:sz w:val="24"/>
        </w:rPr>
        <w:t xml:space="preserve"> In other words, the utility is compensated for risk in the “</w:t>
      </w:r>
      <w:r w:rsidRPr="00E07BB4">
        <w:rPr>
          <w:sz w:val="24"/>
        </w:rPr>
        <w:t>return on</w:t>
      </w:r>
      <w:r>
        <w:rPr>
          <w:sz w:val="24"/>
        </w:rPr>
        <w:t xml:space="preserve">” portion of the revenue requirement.  </w:t>
      </w:r>
      <w:r w:rsidRPr="00887ADE">
        <w:rPr>
          <w:sz w:val="24"/>
        </w:rPr>
        <w:t>If at any time a utility believe</w:t>
      </w:r>
      <w:r>
        <w:rPr>
          <w:sz w:val="24"/>
        </w:rPr>
        <w:t>s</w:t>
      </w:r>
      <w:r w:rsidRPr="00887ADE">
        <w:rPr>
          <w:sz w:val="24"/>
        </w:rPr>
        <w:t xml:space="preserve"> </w:t>
      </w:r>
      <w:r>
        <w:rPr>
          <w:sz w:val="24"/>
        </w:rPr>
        <w:t>it is not being compensated adequately for its risk, general rate cases</w:t>
      </w:r>
      <w:r w:rsidR="005B293A">
        <w:rPr>
          <w:sz w:val="24"/>
          <w:lang w:val="en-US"/>
        </w:rPr>
        <w:t xml:space="preserve">, riders, trackers  and other mechanisms </w:t>
      </w:r>
      <w:r w:rsidRPr="00887ADE">
        <w:rPr>
          <w:sz w:val="24"/>
        </w:rPr>
        <w:t xml:space="preserve">are </w:t>
      </w:r>
      <w:r>
        <w:rPr>
          <w:sz w:val="24"/>
        </w:rPr>
        <w:t>available</w:t>
      </w:r>
      <w:r w:rsidRPr="00887ADE">
        <w:rPr>
          <w:sz w:val="24"/>
        </w:rPr>
        <w:t xml:space="preserve"> for the utility to </w:t>
      </w:r>
      <w:r>
        <w:rPr>
          <w:sz w:val="24"/>
        </w:rPr>
        <w:t>increase its revenues</w:t>
      </w:r>
      <w:r w:rsidR="006D0DDC">
        <w:rPr>
          <w:sz w:val="24"/>
          <w:lang w:val="en-US"/>
        </w:rPr>
        <w:t xml:space="preserve"> to adequately </w:t>
      </w:r>
      <w:r w:rsidR="006D0DDC">
        <w:rPr>
          <w:sz w:val="24"/>
          <w:lang w:val="en-US"/>
        </w:rPr>
        <w:lastRenderedPageBreak/>
        <w:t>compensate shareholders.</w:t>
      </w:r>
      <w:r w:rsidRPr="00887ADE">
        <w:rPr>
          <w:sz w:val="24"/>
        </w:rPr>
        <w:t xml:space="preserve"> </w:t>
      </w:r>
      <w:r w:rsidR="00281941">
        <w:rPr>
          <w:sz w:val="24"/>
          <w:lang w:val="en-US"/>
        </w:rPr>
        <w:t xml:space="preserve"> Allocating</w:t>
      </w:r>
      <w:r w:rsidR="00D714AE">
        <w:rPr>
          <w:sz w:val="24"/>
          <w:lang w:val="en-US"/>
        </w:rPr>
        <w:t xml:space="preserve"> the JPUD</w:t>
      </w:r>
      <w:r w:rsidR="00E4554B">
        <w:rPr>
          <w:sz w:val="24"/>
          <w:lang w:val="en-US"/>
        </w:rPr>
        <w:t xml:space="preserve"> </w:t>
      </w:r>
      <w:r w:rsidR="00D714AE">
        <w:rPr>
          <w:sz w:val="24"/>
          <w:lang w:val="en-US"/>
        </w:rPr>
        <w:t>S</w:t>
      </w:r>
      <w:r w:rsidR="00281941">
        <w:rPr>
          <w:sz w:val="24"/>
          <w:lang w:val="en-US"/>
        </w:rPr>
        <w:t>ale proceeds to shareholders in the manner proposed by PSE is an inappropriate means to that end.</w:t>
      </w:r>
    </w:p>
    <w:p w14:paraId="72B9AB58" w14:textId="77777777" w:rsidR="00281941" w:rsidRDefault="00281941" w:rsidP="00286137">
      <w:pPr>
        <w:pStyle w:val="BodyTextIndent"/>
        <w:rPr>
          <w:sz w:val="24"/>
          <w:lang w:val="en-US"/>
        </w:rPr>
      </w:pPr>
    </w:p>
    <w:p w14:paraId="72B9AB59" w14:textId="77777777" w:rsidR="00281941" w:rsidRPr="0054671C" w:rsidRDefault="00281941" w:rsidP="00286137">
      <w:pPr>
        <w:pStyle w:val="BodyTextIndent"/>
        <w:rPr>
          <w:b/>
          <w:sz w:val="24"/>
          <w:lang w:val="en-US"/>
        </w:rPr>
      </w:pPr>
      <w:r w:rsidRPr="0054671C">
        <w:rPr>
          <w:b/>
          <w:sz w:val="24"/>
          <w:lang w:val="en-US"/>
        </w:rPr>
        <w:t>Q.</w:t>
      </w:r>
      <w:r w:rsidRPr="0054671C">
        <w:rPr>
          <w:b/>
          <w:sz w:val="24"/>
          <w:lang w:val="en-US"/>
        </w:rPr>
        <w:tab/>
        <w:t>Please continue.</w:t>
      </w:r>
    </w:p>
    <w:p w14:paraId="72B9AB5A" w14:textId="77777777" w:rsidR="00834583" w:rsidRDefault="00281941" w:rsidP="00FF65A8">
      <w:pPr>
        <w:pStyle w:val="BodyTextIndent"/>
        <w:rPr>
          <w:sz w:val="24"/>
          <w:lang w:val="en-US"/>
        </w:rPr>
      </w:pPr>
      <w:r>
        <w:rPr>
          <w:sz w:val="24"/>
          <w:lang w:val="en-US"/>
        </w:rPr>
        <w:t>A.</w:t>
      </w:r>
      <w:r>
        <w:rPr>
          <w:sz w:val="24"/>
          <w:lang w:val="en-US"/>
        </w:rPr>
        <w:tab/>
      </w:r>
      <w:r w:rsidR="0054671C">
        <w:rPr>
          <w:sz w:val="24"/>
          <w:lang w:val="en-US"/>
        </w:rPr>
        <w:t xml:space="preserve">Rate Base </w:t>
      </w:r>
      <w:r w:rsidR="00461B40">
        <w:rPr>
          <w:sz w:val="24"/>
          <w:lang w:val="en-US"/>
        </w:rPr>
        <w:t xml:space="preserve">Rate of Return </w:t>
      </w:r>
      <w:r w:rsidR="00286137">
        <w:rPr>
          <w:sz w:val="24"/>
        </w:rPr>
        <w:t xml:space="preserve">Regulation also </w:t>
      </w:r>
      <w:r w:rsidR="005B293A">
        <w:rPr>
          <w:sz w:val="24"/>
          <w:lang w:val="en-US"/>
        </w:rPr>
        <w:t xml:space="preserve">provides </w:t>
      </w:r>
      <w:r w:rsidR="00286137">
        <w:rPr>
          <w:sz w:val="24"/>
        </w:rPr>
        <w:t>a “</w:t>
      </w:r>
      <w:r w:rsidR="00286137" w:rsidRPr="00C61241">
        <w:rPr>
          <w:sz w:val="24"/>
        </w:rPr>
        <w:t xml:space="preserve">return </w:t>
      </w:r>
      <w:r w:rsidR="00286137" w:rsidRPr="00E07BB4">
        <w:rPr>
          <w:sz w:val="24"/>
        </w:rPr>
        <w:t>of”</w:t>
      </w:r>
      <w:r w:rsidR="00286137" w:rsidRPr="00887ADE">
        <w:rPr>
          <w:sz w:val="24"/>
        </w:rPr>
        <w:t xml:space="preserve"> </w:t>
      </w:r>
      <w:r w:rsidR="00286137">
        <w:rPr>
          <w:sz w:val="24"/>
        </w:rPr>
        <w:t xml:space="preserve">a </w:t>
      </w:r>
      <w:r w:rsidR="00286137" w:rsidRPr="00887ADE">
        <w:rPr>
          <w:sz w:val="24"/>
        </w:rPr>
        <w:t>utility</w:t>
      </w:r>
      <w:r w:rsidR="00286137">
        <w:rPr>
          <w:sz w:val="24"/>
        </w:rPr>
        <w:t>’s</w:t>
      </w:r>
      <w:r w:rsidR="00286137" w:rsidRPr="00887ADE">
        <w:rPr>
          <w:sz w:val="24"/>
        </w:rPr>
        <w:t xml:space="preserve"> investment </w:t>
      </w:r>
      <w:r w:rsidR="00286137">
        <w:rPr>
          <w:sz w:val="24"/>
        </w:rPr>
        <w:t>through rate recovery of de</w:t>
      </w:r>
      <w:r w:rsidR="00286137" w:rsidRPr="00887ADE">
        <w:rPr>
          <w:sz w:val="24"/>
        </w:rPr>
        <w:t>preciation expense</w:t>
      </w:r>
      <w:r w:rsidR="005B293A">
        <w:rPr>
          <w:sz w:val="24"/>
          <w:lang w:val="en-US"/>
        </w:rPr>
        <w:t xml:space="preserve">.  This </w:t>
      </w:r>
      <w:r w:rsidR="00286137">
        <w:rPr>
          <w:sz w:val="24"/>
        </w:rPr>
        <w:t>represent</w:t>
      </w:r>
      <w:r w:rsidR="005B293A">
        <w:rPr>
          <w:sz w:val="24"/>
          <w:lang w:val="en-US"/>
        </w:rPr>
        <w:t>s</w:t>
      </w:r>
      <w:r w:rsidR="00286137">
        <w:rPr>
          <w:sz w:val="24"/>
        </w:rPr>
        <w:t xml:space="preserve"> </w:t>
      </w:r>
      <w:r w:rsidR="00286137" w:rsidRPr="00887ADE">
        <w:rPr>
          <w:sz w:val="24"/>
        </w:rPr>
        <w:t xml:space="preserve">payment </w:t>
      </w:r>
      <w:r>
        <w:rPr>
          <w:sz w:val="24"/>
          <w:lang w:val="en-US"/>
        </w:rPr>
        <w:t xml:space="preserve">by ratepayers </w:t>
      </w:r>
      <w:r w:rsidR="00286137" w:rsidRPr="00887ADE">
        <w:rPr>
          <w:sz w:val="24"/>
        </w:rPr>
        <w:t xml:space="preserve">to the utility </w:t>
      </w:r>
      <w:r w:rsidR="00286137">
        <w:rPr>
          <w:sz w:val="24"/>
        </w:rPr>
        <w:t>of</w:t>
      </w:r>
      <w:r w:rsidR="00286137" w:rsidRPr="00887ADE">
        <w:rPr>
          <w:sz w:val="24"/>
        </w:rPr>
        <w:t xml:space="preserve"> the actual dollar</w:t>
      </w:r>
      <w:r w:rsidR="00286137">
        <w:rPr>
          <w:sz w:val="24"/>
        </w:rPr>
        <w:t>s</w:t>
      </w:r>
      <w:r w:rsidR="00286137" w:rsidRPr="00887ADE">
        <w:rPr>
          <w:sz w:val="24"/>
        </w:rPr>
        <w:t xml:space="preserve"> </w:t>
      </w:r>
      <w:r w:rsidR="00286137">
        <w:rPr>
          <w:sz w:val="24"/>
        </w:rPr>
        <w:t>spent to purchase</w:t>
      </w:r>
      <w:r w:rsidR="00286137" w:rsidRPr="00887ADE">
        <w:rPr>
          <w:sz w:val="24"/>
        </w:rPr>
        <w:t xml:space="preserve"> the asset</w:t>
      </w:r>
      <w:r w:rsidR="00834583">
        <w:rPr>
          <w:sz w:val="24"/>
          <w:lang w:val="en-US"/>
        </w:rPr>
        <w:t>.</w:t>
      </w:r>
      <w:r>
        <w:rPr>
          <w:sz w:val="24"/>
          <w:lang w:val="en-US"/>
        </w:rPr>
        <w:t xml:space="preserve"> </w:t>
      </w:r>
      <w:r w:rsidR="00834583">
        <w:rPr>
          <w:sz w:val="24"/>
        </w:rPr>
        <w:t>In other words, ratepayers pay back the utility for the nominal cost of its investments</w:t>
      </w:r>
      <w:r w:rsidR="006D7CDD">
        <w:rPr>
          <w:sz w:val="24"/>
          <w:lang w:val="en-US"/>
        </w:rPr>
        <w:t>.</w:t>
      </w:r>
      <w:r w:rsidR="00B60A08" w:rsidRPr="00834583" w:rsidDel="00B60A08">
        <w:rPr>
          <w:sz w:val="24"/>
          <w:lang w:val="en-US"/>
        </w:rPr>
        <w:t xml:space="preserve"> </w:t>
      </w:r>
    </w:p>
    <w:p w14:paraId="72B9AB5B" w14:textId="77777777" w:rsidR="00286137" w:rsidRDefault="00461B40" w:rsidP="00C6668E">
      <w:pPr>
        <w:pStyle w:val="BodyTextIndent"/>
        <w:ind w:firstLine="720"/>
        <w:rPr>
          <w:sz w:val="24"/>
          <w:lang w:val="en-US"/>
        </w:rPr>
      </w:pPr>
      <w:r>
        <w:rPr>
          <w:sz w:val="24"/>
          <w:lang w:val="en-US"/>
        </w:rPr>
        <w:t xml:space="preserve">Thus, </w:t>
      </w:r>
      <w:r w:rsidR="00286137">
        <w:rPr>
          <w:sz w:val="24"/>
        </w:rPr>
        <w:t>PSE’s proposal has the effect of compensating shareholders twice for their initial investment</w:t>
      </w:r>
      <w:r w:rsidR="00E115D5">
        <w:rPr>
          <w:sz w:val="24"/>
          <w:lang w:val="en-US"/>
        </w:rPr>
        <w:t>:  o</w:t>
      </w:r>
      <w:r w:rsidR="005B293A">
        <w:rPr>
          <w:sz w:val="24"/>
          <w:lang w:val="en-US"/>
        </w:rPr>
        <w:t xml:space="preserve">nce through depreciation expense </w:t>
      </w:r>
      <w:r w:rsidR="00E115D5">
        <w:rPr>
          <w:sz w:val="24"/>
          <w:lang w:val="en-US"/>
        </w:rPr>
        <w:t xml:space="preserve">already </w:t>
      </w:r>
      <w:r w:rsidR="005B293A">
        <w:rPr>
          <w:sz w:val="24"/>
          <w:lang w:val="en-US"/>
        </w:rPr>
        <w:t xml:space="preserve">included in rates, and again by the allocation of the accumulated depreciation to shareholders.  </w:t>
      </w:r>
      <w:r w:rsidR="00286137">
        <w:rPr>
          <w:sz w:val="24"/>
        </w:rPr>
        <w:t xml:space="preserve">  </w:t>
      </w:r>
    </w:p>
    <w:p w14:paraId="72B9AB5C" w14:textId="77777777" w:rsidR="00286137" w:rsidRDefault="00286137" w:rsidP="00286137">
      <w:pPr>
        <w:pStyle w:val="BodyTextIndent"/>
        <w:ind w:firstLine="720"/>
        <w:rPr>
          <w:sz w:val="24"/>
        </w:rPr>
      </w:pPr>
    </w:p>
    <w:p w14:paraId="72B9AB5D" w14:textId="77777777" w:rsidR="00286137" w:rsidRPr="00887ADE" w:rsidRDefault="00286137" w:rsidP="00286137">
      <w:pPr>
        <w:pStyle w:val="BodyTextIndent"/>
        <w:rPr>
          <w:b/>
          <w:sz w:val="24"/>
        </w:rPr>
      </w:pPr>
      <w:r w:rsidRPr="00887ADE">
        <w:rPr>
          <w:b/>
          <w:sz w:val="24"/>
        </w:rPr>
        <w:t>Q.</w:t>
      </w:r>
      <w:r w:rsidRPr="00887ADE">
        <w:rPr>
          <w:b/>
          <w:sz w:val="24"/>
        </w:rPr>
        <w:tab/>
        <w:t xml:space="preserve">Can you provide an analogy to the </w:t>
      </w:r>
      <w:r w:rsidRPr="00E07BB4">
        <w:rPr>
          <w:b/>
          <w:sz w:val="24"/>
        </w:rPr>
        <w:t>return on</w:t>
      </w:r>
      <w:r w:rsidRPr="003C1BF6">
        <w:rPr>
          <w:b/>
          <w:sz w:val="24"/>
        </w:rPr>
        <w:t xml:space="preserve"> and </w:t>
      </w:r>
      <w:r w:rsidRPr="00E07BB4">
        <w:rPr>
          <w:b/>
          <w:sz w:val="24"/>
        </w:rPr>
        <w:t>return of</w:t>
      </w:r>
      <w:r w:rsidRPr="00887ADE">
        <w:rPr>
          <w:b/>
          <w:sz w:val="24"/>
        </w:rPr>
        <w:t xml:space="preserve"> concept</w:t>
      </w:r>
      <w:r w:rsidR="00281941">
        <w:rPr>
          <w:b/>
          <w:sz w:val="24"/>
          <w:lang w:val="en-US"/>
        </w:rPr>
        <w:t>s</w:t>
      </w:r>
      <w:r w:rsidRPr="00887ADE">
        <w:rPr>
          <w:b/>
          <w:sz w:val="24"/>
        </w:rPr>
        <w:t>?</w:t>
      </w:r>
    </w:p>
    <w:p w14:paraId="72B9AB5E" w14:textId="77777777" w:rsidR="00286137" w:rsidRPr="00222D03" w:rsidRDefault="00286137" w:rsidP="00BE6055">
      <w:pPr>
        <w:pStyle w:val="BodyTextIndent"/>
        <w:rPr>
          <w:sz w:val="24"/>
          <w:lang w:val="en-US"/>
        </w:rPr>
      </w:pPr>
      <w:r w:rsidRPr="00887ADE">
        <w:rPr>
          <w:sz w:val="24"/>
        </w:rPr>
        <w:t>A.</w:t>
      </w:r>
      <w:r w:rsidRPr="00887ADE">
        <w:rPr>
          <w:sz w:val="24"/>
        </w:rPr>
        <w:tab/>
      </w:r>
      <w:r>
        <w:rPr>
          <w:sz w:val="24"/>
        </w:rPr>
        <w:t xml:space="preserve">Yes.  </w:t>
      </w:r>
      <w:r w:rsidRPr="00887ADE">
        <w:rPr>
          <w:sz w:val="24"/>
        </w:rPr>
        <w:t xml:space="preserve">The </w:t>
      </w:r>
      <w:r>
        <w:rPr>
          <w:sz w:val="24"/>
        </w:rPr>
        <w:t>concept</w:t>
      </w:r>
      <w:r w:rsidR="00E115D5">
        <w:rPr>
          <w:sz w:val="24"/>
          <w:lang w:val="en-US"/>
        </w:rPr>
        <w:t>s are</w:t>
      </w:r>
      <w:r>
        <w:rPr>
          <w:sz w:val="24"/>
        </w:rPr>
        <w:t xml:space="preserve"> </w:t>
      </w:r>
      <w:r w:rsidRPr="00887ADE">
        <w:rPr>
          <w:sz w:val="24"/>
        </w:rPr>
        <w:t xml:space="preserve">similar to a </w:t>
      </w:r>
      <w:r>
        <w:rPr>
          <w:sz w:val="24"/>
        </w:rPr>
        <w:t>home loan</w:t>
      </w:r>
      <w:r w:rsidRPr="00887ADE">
        <w:rPr>
          <w:sz w:val="24"/>
        </w:rPr>
        <w:t xml:space="preserve">. </w:t>
      </w:r>
      <w:r>
        <w:rPr>
          <w:sz w:val="24"/>
        </w:rPr>
        <w:t xml:space="preserve"> </w:t>
      </w:r>
      <w:r w:rsidRPr="00887ADE">
        <w:rPr>
          <w:sz w:val="24"/>
        </w:rPr>
        <w:t>The</w:t>
      </w:r>
      <w:r>
        <w:rPr>
          <w:sz w:val="24"/>
        </w:rPr>
        <w:t xml:space="preserve"> borrower </w:t>
      </w:r>
      <w:r w:rsidRPr="00887ADE">
        <w:rPr>
          <w:sz w:val="24"/>
        </w:rPr>
        <w:t xml:space="preserve">is required to make monthly principal and interest payments to the bank. </w:t>
      </w:r>
      <w:r>
        <w:rPr>
          <w:sz w:val="24"/>
        </w:rPr>
        <w:t xml:space="preserve"> </w:t>
      </w:r>
      <w:r w:rsidRPr="00887ADE">
        <w:rPr>
          <w:sz w:val="24"/>
        </w:rPr>
        <w:t>The principal payments are for the actual dollar cost of the loan (</w:t>
      </w:r>
      <w:r w:rsidR="008E1CF4">
        <w:rPr>
          <w:sz w:val="24"/>
          <w:lang w:val="en-US"/>
        </w:rPr>
        <w:t>“</w:t>
      </w:r>
      <w:r w:rsidRPr="00FF65A8">
        <w:rPr>
          <w:sz w:val="24"/>
        </w:rPr>
        <w:t>return of</w:t>
      </w:r>
      <w:r w:rsidR="008E1CF4">
        <w:rPr>
          <w:sz w:val="24"/>
          <w:lang w:val="en-US"/>
        </w:rPr>
        <w:t>”</w:t>
      </w:r>
      <w:r w:rsidRPr="00887ADE">
        <w:rPr>
          <w:sz w:val="24"/>
        </w:rPr>
        <w:t>)</w:t>
      </w:r>
      <w:r>
        <w:rPr>
          <w:sz w:val="24"/>
        </w:rPr>
        <w:t>.  The</w:t>
      </w:r>
      <w:r w:rsidRPr="00887ADE">
        <w:rPr>
          <w:sz w:val="24"/>
        </w:rPr>
        <w:t xml:space="preserve"> monthly interest payments compensat</w:t>
      </w:r>
      <w:r>
        <w:rPr>
          <w:sz w:val="24"/>
        </w:rPr>
        <w:t>e</w:t>
      </w:r>
      <w:r w:rsidRPr="00887ADE">
        <w:rPr>
          <w:sz w:val="24"/>
        </w:rPr>
        <w:t xml:space="preserve"> the bank for the </w:t>
      </w:r>
      <w:r>
        <w:rPr>
          <w:sz w:val="24"/>
        </w:rPr>
        <w:t xml:space="preserve">use of its money and the </w:t>
      </w:r>
      <w:r w:rsidRPr="00887ADE">
        <w:rPr>
          <w:sz w:val="24"/>
        </w:rPr>
        <w:t xml:space="preserve">risk of making the loan </w:t>
      </w:r>
      <w:r w:rsidRPr="00281941">
        <w:rPr>
          <w:sz w:val="24"/>
        </w:rPr>
        <w:t>(</w:t>
      </w:r>
      <w:r w:rsidR="008E1CF4">
        <w:rPr>
          <w:sz w:val="24"/>
          <w:lang w:val="en-US"/>
        </w:rPr>
        <w:t>“</w:t>
      </w:r>
      <w:r w:rsidRPr="00FF65A8">
        <w:rPr>
          <w:sz w:val="24"/>
        </w:rPr>
        <w:t>return on</w:t>
      </w:r>
      <w:r w:rsidR="008E1CF4">
        <w:rPr>
          <w:sz w:val="24"/>
          <w:lang w:val="en-US"/>
        </w:rPr>
        <w:t>”</w:t>
      </w:r>
      <w:r w:rsidRPr="00281941">
        <w:rPr>
          <w:sz w:val="24"/>
        </w:rPr>
        <w:t xml:space="preserve">).  </w:t>
      </w:r>
      <w:r w:rsidRPr="00887ADE">
        <w:rPr>
          <w:sz w:val="24"/>
        </w:rPr>
        <w:t xml:space="preserve">If the borrower sells the house prior to the loan being paid in full, he </w:t>
      </w:r>
      <w:r w:rsidR="008E1CF4">
        <w:rPr>
          <w:sz w:val="24"/>
          <w:lang w:val="en-US"/>
        </w:rPr>
        <w:t xml:space="preserve">must </w:t>
      </w:r>
      <w:r w:rsidRPr="00887ADE">
        <w:rPr>
          <w:sz w:val="24"/>
        </w:rPr>
        <w:t xml:space="preserve">pay the remaining loan balance. The bank receives the </w:t>
      </w:r>
      <w:r>
        <w:rPr>
          <w:sz w:val="24"/>
        </w:rPr>
        <w:t>remaining</w:t>
      </w:r>
      <w:r w:rsidRPr="00887ADE">
        <w:rPr>
          <w:sz w:val="24"/>
        </w:rPr>
        <w:t xml:space="preserve"> balance o</w:t>
      </w:r>
      <w:r>
        <w:rPr>
          <w:sz w:val="24"/>
        </w:rPr>
        <w:t>n</w:t>
      </w:r>
      <w:r w:rsidRPr="00887ADE">
        <w:rPr>
          <w:sz w:val="24"/>
        </w:rPr>
        <w:t xml:space="preserve"> the loan (NBV) and has been compensated for the risk through interest payments. </w:t>
      </w:r>
      <w:r>
        <w:rPr>
          <w:sz w:val="24"/>
        </w:rPr>
        <w:t xml:space="preserve"> Ultimately, t</w:t>
      </w:r>
      <w:r w:rsidRPr="00887ADE">
        <w:rPr>
          <w:sz w:val="24"/>
        </w:rPr>
        <w:t>he borrower receives all of the funds from the sale of the asset, less the NBV of the loan owed to the bank and certain real estate transaction fees</w:t>
      </w:r>
      <w:r>
        <w:rPr>
          <w:sz w:val="24"/>
        </w:rPr>
        <w:t xml:space="preserve">.  </w:t>
      </w:r>
      <w:r w:rsidR="008E1CF4">
        <w:rPr>
          <w:sz w:val="24"/>
          <w:lang w:val="en-US"/>
        </w:rPr>
        <w:t>PSE</w:t>
      </w:r>
      <w:r>
        <w:rPr>
          <w:sz w:val="24"/>
        </w:rPr>
        <w:t xml:space="preserve">’s proposal is analogous to the bank asking for more than what is owed on the loan.  </w:t>
      </w:r>
    </w:p>
    <w:p w14:paraId="72B9AB5F" w14:textId="77777777" w:rsidR="003C1BF6" w:rsidRDefault="003C1BF6" w:rsidP="002F49F1">
      <w:pPr>
        <w:pStyle w:val="BodyTextIndent"/>
        <w:rPr>
          <w:sz w:val="24"/>
        </w:rPr>
      </w:pPr>
    </w:p>
    <w:p w14:paraId="72B9AB60" w14:textId="77777777" w:rsidR="00742B49" w:rsidRPr="00A65053" w:rsidRDefault="00742B49" w:rsidP="002F49F1">
      <w:pPr>
        <w:pStyle w:val="BodyTextIndent"/>
        <w:rPr>
          <w:b/>
          <w:sz w:val="24"/>
        </w:rPr>
      </w:pPr>
      <w:r w:rsidRPr="00A65053">
        <w:rPr>
          <w:b/>
          <w:sz w:val="24"/>
        </w:rPr>
        <w:t>Q.</w:t>
      </w:r>
      <w:r w:rsidRPr="00A65053">
        <w:rPr>
          <w:b/>
          <w:sz w:val="24"/>
        </w:rPr>
        <w:tab/>
      </w:r>
      <w:r w:rsidR="00453ED7">
        <w:rPr>
          <w:b/>
          <w:sz w:val="24"/>
          <w:lang w:val="en-US"/>
        </w:rPr>
        <w:t xml:space="preserve">Please explain how Staff considered </w:t>
      </w:r>
      <w:r w:rsidR="00281941">
        <w:rPr>
          <w:b/>
          <w:sz w:val="24"/>
          <w:lang w:val="en-US"/>
        </w:rPr>
        <w:t>the</w:t>
      </w:r>
      <w:r w:rsidR="00461B40">
        <w:rPr>
          <w:b/>
          <w:sz w:val="24"/>
          <w:lang w:val="en-US"/>
        </w:rPr>
        <w:t>se</w:t>
      </w:r>
      <w:r w:rsidR="00281941">
        <w:rPr>
          <w:b/>
          <w:sz w:val="24"/>
          <w:lang w:val="en-US"/>
        </w:rPr>
        <w:t xml:space="preserve"> regulatory principle</w:t>
      </w:r>
      <w:r w:rsidR="009E32FA">
        <w:rPr>
          <w:b/>
          <w:sz w:val="24"/>
          <w:lang w:val="en-US"/>
        </w:rPr>
        <w:t>s</w:t>
      </w:r>
      <w:r w:rsidR="00281941">
        <w:rPr>
          <w:b/>
          <w:sz w:val="24"/>
          <w:lang w:val="en-US"/>
        </w:rPr>
        <w:t xml:space="preserve"> </w:t>
      </w:r>
      <w:r w:rsidR="00453ED7">
        <w:rPr>
          <w:b/>
          <w:sz w:val="24"/>
          <w:lang w:val="en-US"/>
        </w:rPr>
        <w:t xml:space="preserve">in its proposal for </w:t>
      </w:r>
      <w:r w:rsidR="003C1BF6">
        <w:rPr>
          <w:b/>
          <w:sz w:val="24"/>
        </w:rPr>
        <w:t>a</w:t>
      </w:r>
      <w:r w:rsidRPr="00A65053">
        <w:rPr>
          <w:b/>
          <w:sz w:val="24"/>
        </w:rPr>
        <w:t>llocat</w:t>
      </w:r>
      <w:r w:rsidR="00453ED7">
        <w:rPr>
          <w:b/>
          <w:sz w:val="24"/>
          <w:lang w:val="en-US"/>
        </w:rPr>
        <w:t>ing</w:t>
      </w:r>
      <w:r w:rsidRPr="00A65053">
        <w:rPr>
          <w:b/>
          <w:sz w:val="24"/>
        </w:rPr>
        <w:t xml:space="preserve"> </w:t>
      </w:r>
      <w:r w:rsidR="00281941">
        <w:rPr>
          <w:b/>
          <w:sz w:val="24"/>
          <w:lang w:val="en-US"/>
        </w:rPr>
        <w:t xml:space="preserve">the </w:t>
      </w:r>
      <w:r w:rsidR="00A061E7">
        <w:rPr>
          <w:b/>
          <w:sz w:val="24"/>
        </w:rPr>
        <w:t xml:space="preserve">proceeds </w:t>
      </w:r>
      <w:r w:rsidR="003C1BF6">
        <w:rPr>
          <w:b/>
          <w:sz w:val="24"/>
        </w:rPr>
        <w:t>from the JPUD Sale</w:t>
      </w:r>
      <w:r w:rsidRPr="00A65053">
        <w:rPr>
          <w:b/>
          <w:sz w:val="24"/>
        </w:rPr>
        <w:t>?</w:t>
      </w:r>
    </w:p>
    <w:p w14:paraId="72B9AB61" w14:textId="77777777" w:rsidR="008D5EF4" w:rsidRDefault="00742B49" w:rsidP="00B84D16">
      <w:pPr>
        <w:spacing w:line="480" w:lineRule="auto"/>
        <w:ind w:left="720" w:hanging="720"/>
      </w:pPr>
      <w:r>
        <w:t>A</w:t>
      </w:r>
      <w:r w:rsidR="00132994">
        <w:t>.</w:t>
      </w:r>
      <w:r>
        <w:tab/>
      </w:r>
      <w:r w:rsidR="009E32FA">
        <w:t>Rate Base Rate of Return</w:t>
      </w:r>
      <w:r w:rsidR="00521B6A">
        <w:t xml:space="preserve"> </w:t>
      </w:r>
      <w:r w:rsidR="003C1BF6">
        <w:t>R</w:t>
      </w:r>
      <w:r>
        <w:t xml:space="preserve">egulation </w:t>
      </w:r>
      <w:r w:rsidR="009E32FA">
        <w:t xml:space="preserve">allows the utility the opportunity to </w:t>
      </w:r>
      <w:r w:rsidR="00132994">
        <w:t xml:space="preserve">earn </w:t>
      </w:r>
      <w:r w:rsidR="009E32FA">
        <w:t>a fair rate of return on</w:t>
      </w:r>
      <w:r w:rsidR="0031549F">
        <w:t xml:space="preserve"> and a return of </w:t>
      </w:r>
      <w:r w:rsidR="00132994">
        <w:t xml:space="preserve">its </w:t>
      </w:r>
      <w:r w:rsidR="009E32FA">
        <w:t>investment</w:t>
      </w:r>
      <w:r w:rsidR="00132994">
        <w:t xml:space="preserve">, and </w:t>
      </w:r>
      <w:r w:rsidR="009E32FA">
        <w:t xml:space="preserve">nothing more.  </w:t>
      </w:r>
      <w:r w:rsidR="00461B40">
        <w:t xml:space="preserve">Therefore, </w:t>
      </w:r>
      <w:r w:rsidR="009259D6">
        <w:t xml:space="preserve">Rate Base Rate of Return Regulation does not entitle </w:t>
      </w:r>
      <w:r w:rsidR="00461B40">
        <w:t xml:space="preserve">shareholders to </w:t>
      </w:r>
      <w:r w:rsidR="009259D6">
        <w:t xml:space="preserve">any </w:t>
      </w:r>
      <w:r w:rsidR="00461B40">
        <w:t>appreciation on the sale of an asset</w:t>
      </w:r>
      <w:r w:rsidR="00B84D16">
        <w:t>.</w:t>
      </w:r>
    </w:p>
    <w:p w14:paraId="72B9AB62" w14:textId="77777777" w:rsidR="00154F59" w:rsidRPr="00D322C4" w:rsidRDefault="009E32FA" w:rsidP="00A40482">
      <w:pPr>
        <w:pStyle w:val="BodyTextIndent"/>
        <w:ind w:firstLine="720"/>
        <w:rPr>
          <w:sz w:val="24"/>
          <w:lang w:val="en-US"/>
        </w:rPr>
      </w:pPr>
      <w:r>
        <w:rPr>
          <w:sz w:val="24"/>
          <w:lang w:val="en-US"/>
        </w:rPr>
        <w:t xml:space="preserve">Staff’s proposal </w:t>
      </w:r>
      <w:r w:rsidR="0088406D">
        <w:rPr>
          <w:sz w:val="24"/>
          <w:lang w:val="en-US"/>
        </w:rPr>
        <w:t xml:space="preserve">adheres to </w:t>
      </w:r>
      <w:r w:rsidR="009259D6">
        <w:rPr>
          <w:sz w:val="24"/>
          <w:lang w:val="en-US"/>
        </w:rPr>
        <w:t>these p</w:t>
      </w:r>
      <w:r w:rsidR="0088406D">
        <w:rPr>
          <w:sz w:val="24"/>
          <w:lang w:val="en-US"/>
        </w:rPr>
        <w:t xml:space="preserve">rinciples in its allocation of </w:t>
      </w:r>
      <w:r w:rsidR="009259D6">
        <w:rPr>
          <w:sz w:val="24"/>
          <w:lang w:val="en-US"/>
        </w:rPr>
        <w:t xml:space="preserve">all </w:t>
      </w:r>
      <w:r w:rsidR="0088406D">
        <w:rPr>
          <w:sz w:val="24"/>
          <w:lang w:val="en-US"/>
        </w:rPr>
        <w:t xml:space="preserve">NBV </w:t>
      </w:r>
      <w:r w:rsidR="008E1CF4">
        <w:rPr>
          <w:sz w:val="24"/>
          <w:lang w:val="en-US"/>
        </w:rPr>
        <w:t xml:space="preserve">to shareholders </w:t>
      </w:r>
      <w:r w:rsidR="0088406D">
        <w:rPr>
          <w:sz w:val="24"/>
          <w:lang w:val="en-US"/>
        </w:rPr>
        <w:t xml:space="preserve">and </w:t>
      </w:r>
      <w:r w:rsidR="009259D6">
        <w:rPr>
          <w:sz w:val="24"/>
          <w:lang w:val="en-US"/>
        </w:rPr>
        <w:t xml:space="preserve">all </w:t>
      </w:r>
      <w:r w:rsidR="00F44A4C">
        <w:rPr>
          <w:sz w:val="24"/>
          <w:lang w:val="en-US"/>
        </w:rPr>
        <w:t>a</w:t>
      </w:r>
      <w:r w:rsidR="0088406D">
        <w:rPr>
          <w:sz w:val="24"/>
          <w:lang w:val="en-US"/>
        </w:rPr>
        <w:t xml:space="preserve">ccumulated </w:t>
      </w:r>
      <w:r w:rsidR="00F44A4C">
        <w:rPr>
          <w:sz w:val="24"/>
          <w:lang w:val="en-US"/>
        </w:rPr>
        <w:t>d</w:t>
      </w:r>
      <w:r w:rsidR="0088406D">
        <w:rPr>
          <w:sz w:val="24"/>
          <w:lang w:val="en-US"/>
        </w:rPr>
        <w:t>epreciation</w:t>
      </w:r>
      <w:r w:rsidR="008E1CF4">
        <w:rPr>
          <w:sz w:val="24"/>
          <w:lang w:val="en-US"/>
        </w:rPr>
        <w:t xml:space="preserve"> to ratepayers</w:t>
      </w:r>
      <w:r w:rsidR="0088406D">
        <w:rPr>
          <w:sz w:val="24"/>
          <w:lang w:val="en-US"/>
        </w:rPr>
        <w:t>.  Staff’s propos</w:t>
      </w:r>
      <w:r w:rsidR="00132994">
        <w:rPr>
          <w:sz w:val="24"/>
          <w:lang w:val="en-US"/>
        </w:rPr>
        <w:t>al</w:t>
      </w:r>
      <w:r w:rsidR="0088406D">
        <w:rPr>
          <w:sz w:val="24"/>
          <w:lang w:val="en-US"/>
        </w:rPr>
        <w:t xml:space="preserve"> </w:t>
      </w:r>
      <w:r>
        <w:rPr>
          <w:sz w:val="24"/>
          <w:lang w:val="en-US"/>
        </w:rPr>
        <w:t xml:space="preserve">departs from </w:t>
      </w:r>
      <w:r w:rsidR="009259D6">
        <w:rPr>
          <w:sz w:val="24"/>
          <w:lang w:val="en-US"/>
        </w:rPr>
        <w:t>Rate Base Rate of Return</w:t>
      </w:r>
      <w:r w:rsidR="009259D6">
        <w:rPr>
          <w:sz w:val="24"/>
        </w:rPr>
        <w:t xml:space="preserve"> Regulation </w:t>
      </w:r>
      <w:r>
        <w:rPr>
          <w:sz w:val="24"/>
          <w:lang w:val="en-US"/>
        </w:rPr>
        <w:t xml:space="preserve">by </w:t>
      </w:r>
      <w:r w:rsidR="00132994">
        <w:rPr>
          <w:sz w:val="24"/>
          <w:lang w:val="en-US"/>
        </w:rPr>
        <w:t xml:space="preserve">allocating appreciation between ratepayers and shareholders </w:t>
      </w:r>
      <w:r w:rsidR="008241A2">
        <w:rPr>
          <w:sz w:val="24"/>
          <w:lang w:val="en-US"/>
        </w:rPr>
        <w:t xml:space="preserve">based on </w:t>
      </w:r>
      <w:r w:rsidR="00132994">
        <w:rPr>
          <w:sz w:val="24"/>
          <w:lang w:val="en-US"/>
        </w:rPr>
        <w:t xml:space="preserve">the </w:t>
      </w:r>
      <w:r>
        <w:rPr>
          <w:sz w:val="24"/>
          <w:lang w:val="en-US"/>
        </w:rPr>
        <w:t xml:space="preserve">additional factors </w:t>
      </w:r>
      <w:r w:rsidR="00132994">
        <w:rPr>
          <w:sz w:val="24"/>
          <w:lang w:val="en-US"/>
        </w:rPr>
        <w:t xml:space="preserve">I discuss </w:t>
      </w:r>
      <w:r>
        <w:rPr>
          <w:sz w:val="24"/>
          <w:lang w:val="en-US"/>
        </w:rPr>
        <w:t>in my testimony.</w:t>
      </w:r>
      <w:r w:rsidR="00BE08CC">
        <w:rPr>
          <w:sz w:val="24"/>
          <w:lang w:val="en-US"/>
        </w:rPr>
        <w:t xml:space="preserve">  </w:t>
      </w:r>
    </w:p>
    <w:p w14:paraId="72B9AB63" w14:textId="77777777" w:rsidR="00A92445" w:rsidRDefault="00A92445" w:rsidP="00FE0119">
      <w:pPr>
        <w:spacing w:line="480" w:lineRule="auto"/>
      </w:pPr>
    </w:p>
    <w:p w14:paraId="72B9AB64" w14:textId="41007F0A" w:rsidR="00A92445" w:rsidRPr="00B514F3" w:rsidRDefault="00DC4FB6" w:rsidP="00223ADD">
      <w:pPr>
        <w:spacing w:line="480" w:lineRule="auto"/>
        <w:ind w:firstLine="720"/>
        <w:rPr>
          <w:b/>
        </w:rPr>
      </w:pPr>
      <w:r w:rsidRPr="00CA0D44">
        <w:rPr>
          <w:b/>
        </w:rPr>
        <w:t>B</w:t>
      </w:r>
      <w:r w:rsidR="00223ADD">
        <w:rPr>
          <w:b/>
        </w:rPr>
        <w:t>.</w:t>
      </w:r>
      <w:r w:rsidR="00223ADD">
        <w:rPr>
          <w:b/>
        </w:rPr>
        <w:tab/>
      </w:r>
      <w:r w:rsidR="00A115B0" w:rsidRPr="00B514F3">
        <w:rPr>
          <w:b/>
        </w:rPr>
        <w:t>Risk</w:t>
      </w:r>
      <w:r w:rsidR="00132994">
        <w:rPr>
          <w:b/>
        </w:rPr>
        <w:t>-</w:t>
      </w:r>
      <w:r w:rsidR="00A115B0" w:rsidRPr="00B514F3">
        <w:rPr>
          <w:b/>
        </w:rPr>
        <w:t>Reward</w:t>
      </w:r>
      <w:r w:rsidR="005B1B08">
        <w:rPr>
          <w:b/>
        </w:rPr>
        <w:t xml:space="preserve"> </w:t>
      </w:r>
      <w:r w:rsidR="00132994">
        <w:rPr>
          <w:b/>
        </w:rPr>
        <w:t xml:space="preserve">and </w:t>
      </w:r>
      <w:r w:rsidR="005B1B08">
        <w:rPr>
          <w:b/>
        </w:rPr>
        <w:t>Benefit</w:t>
      </w:r>
      <w:r w:rsidR="00132994">
        <w:rPr>
          <w:b/>
        </w:rPr>
        <w:t>-</w:t>
      </w:r>
      <w:r w:rsidR="005B1B08">
        <w:rPr>
          <w:b/>
        </w:rPr>
        <w:t>Burden</w:t>
      </w:r>
      <w:r w:rsidR="00CA0D44">
        <w:rPr>
          <w:b/>
        </w:rPr>
        <w:t xml:space="preserve"> Analysis</w:t>
      </w:r>
      <w:r w:rsidR="00223ADD">
        <w:rPr>
          <w:b/>
        </w:rPr>
        <w:t xml:space="preserve">  </w:t>
      </w:r>
    </w:p>
    <w:p w14:paraId="72B9AB65" w14:textId="77777777" w:rsidR="003B08B9" w:rsidRDefault="003B08B9" w:rsidP="003B08B9">
      <w:pPr>
        <w:pStyle w:val="BodyTextIndent"/>
        <w:rPr>
          <w:b/>
          <w:sz w:val="24"/>
        </w:rPr>
      </w:pPr>
    </w:p>
    <w:p w14:paraId="72B9AB66" w14:textId="77777777" w:rsidR="00A92445" w:rsidRDefault="002F49F1" w:rsidP="003D6DE6">
      <w:pPr>
        <w:pStyle w:val="BodyTextIndent"/>
        <w:ind w:left="0" w:firstLine="0"/>
        <w:rPr>
          <w:b/>
          <w:sz w:val="24"/>
        </w:rPr>
      </w:pPr>
      <w:r w:rsidRPr="00887ADE">
        <w:rPr>
          <w:b/>
          <w:sz w:val="24"/>
        </w:rPr>
        <w:t>Q.</w:t>
      </w:r>
      <w:r w:rsidRPr="00887ADE">
        <w:rPr>
          <w:b/>
          <w:sz w:val="24"/>
        </w:rPr>
        <w:tab/>
      </w:r>
      <w:r>
        <w:rPr>
          <w:b/>
          <w:sz w:val="24"/>
        </w:rPr>
        <w:t xml:space="preserve">Please explain </w:t>
      </w:r>
      <w:r w:rsidR="001B76C5">
        <w:rPr>
          <w:b/>
          <w:sz w:val="24"/>
          <w:lang w:val="en-US"/>
        </w:rPr>
        <w:t xml:space="preserve">the principles of </w:t>
      </w:r>
      <w:r>
        <w:rPr>
          <w:b/>
          <w:sz w:val="24"/>
        </w:rPr>
        <w:t>Risk</w:t>
      </w:r>
      <w:r w:rsidR="00132994">
        <w:rPr>
          <w:b/>
          <w:sz w:val="24"/>
          <w:lang w:val="en-US"/>
        </w:rPr>
        <w:t>-</w:t>
      </w:r>
      <w:r>
        <w:rPr>
          <w:b/>
          <w:sz w:val="24"/>
        </w:rPr>
        <w:t>Reward</w:t>
      </w:r>
      <w:r w:rsidR="005B1B08">
        <w:rPr>
          <w:b/>
          <w:sz w:val="24"/>
          <w:lang w:val="en-US"/>
        </w:rPr>
        <w:t xml:space="preserve"> and Benefit</w:t>
      </w:r>
      <w:r w:rsidR="00132994">
        <w:rPr>
          <w:b/>
          <w:sz w:val="24"/>
          <w:lang w:val="en-US"/>
        </w:rPr>
        <w:t>-</w:t>
      </w:r>
      <w:r w:rsidR="005B1B08">
        <w:rPr>
          <w:b/>
          <w:sz w:val="24"/>
          <w:lang w:val="en-US"/>
        </w:rPr>
        <w:t>Burden</w:t>
      </w:r>
      <w:r>
        <w:rPr>
          <w:b/>
          <w:sz w:val="24"/>
        </w:rPr>
        <w:t>.</w:t>
      </w:r>
    </w:p>
    <w:p w14:paraId="72B9AB67" w14:textId="3B3D09E8" w:rsidR="002F49F1" w:rsidRPr="00381BDD" w:rsidRDefault="002F49F1" w:rsidP="00FE0119">
      <w:pPr>
        <w:pStyle w:val="BodyTextIndent"/>
        <w:rPr>
          <w:sz w:val="24"/>
          <w:lang w:val="en-US"/>
        </w:rPr>
      </w:pPr>
      <w:r w:rsidRPr="00887ADE">
        <w:rPr>
          <w:sz w:val="24"/>
        </w:rPr>
        <w:t>A.</w:t>
      </w:r>
      <w:r w:rsidRPr="00887ADE">
        <w:rPr>
          <w:sz w:val="24"/>
        </w:rPr>
        <w:tab/>
      </w:r>
      <w:r w:rsidR="00A97BB1">
        <w:rPr>
          <w:sz w:val="24"/>
        </w:rPr>
        <w:t>T</w:t>
      </w:r>
      <w:r w:rsidRPr="00887ADE">
        <w:rPr>
          <w:sz w:val="24"/>
        </w:rPr>
        <w:t xml:space="preserve">he </w:t>
      </w:r>
      <w:r w:rsidR="003B08B9">
        <w:rPr>
          <w:sz w:val="24"/>
        </w:rPr>
        <w:t>R</w:t>
      </w:r>
      <w:r w:rsidRPr="00887ADE">
        <w:rPr>
          <w:sz w:val="24"/>
        </w:rPr>
        <w:t>isk</w:t>
      </w:r>
      <w:r w:rsidR="00132994">
        <w:rPr>
          <w:sz w:val="24"/>
          <w:lang w:val="en-US"/>
        </w:rPr>
        <w:t>-</w:t>
      </w:r>
      <w:r w:rsidR="003B08B9">
        <w:rPr>
          <w:sz w:val="24"/>
        </w:rPr>
        <w:t>R</w:t>
      </w:r>
      <w:r w:rsidRPr="00887ADE">
        <w:rPr>
          <w:sz w:val="24"/>
        </w:rPr>
        <w:t xml:space="preserve">eward principle </w:t>
      </w:r>
      <w:r>
        <w:rPr>
          <w:sz w:val="24"/>
        </w:rPr>
        <w:t xml:space="preserve">states that </w:t>
      </w:r>
      <w:r w:rsidR="00BC1862" w:rsidRPr="00BC1862">
        <w:rPr>
          <w:sz w:val="24"/>
        </w:rPr>
        <w:t>reward should follow risk.</w:t>
      </w:r>
      <w:r w:rsidR="00A97BB1">
        <w:rPr>
          <w:rStyle w:val="FootnoteReference"/>
          <w:sz w:val="24"/>
        </w:rPr>
        <w:footnoteReference w:id="14"/>
      </w:r>
      <w:r w:rsidR="00BC1862">
        <w:rPr>
          <w:sz w:val="24"/>
        </w:rPr>
        <w:t xml:space="preserve"> </w:t>
      </w:r>
      <w:r w:rsidRPr="00887ADE">
        <w:rPr>
          <w:sz w:val="24"/>
        </w:rPr>
        <w:t xml:space="preserve"> In other words, </w:t>
      </w:r>
      <w:r w:rsidR="00613FC0">
        <w:rPr>
          <w:sz w:val="24"/>
        </w:rPr>
        <w:t xml:space="preserve">the </w:t>
      </w:r>
      <w:r w:rsidRPr="00887ADE">
        <w:rPr>
          <w:sz w:val="24"/>
        </w:rPr>
        <w:t>reward should be provided to the entity that assum</w:t>
      </w:r>
      <w:r w:rsidR="00521B6A">
        <w:rPr>
          <w:sz w:val="24"/>
        </w:rPr>
        <w:t>es</w:t>
      </w:r>
      <w:r w:rsidRPr="00887ADE">
        <w:rPr>
          <w:sz w:val="24"/>
        </w:rPr>
        <w:t xml:space="preserve"> the risk</w:t>
      </w:r>
      <w:r w:rsidR="008E1CF4">
        <w:rPr>
          <w:sz w:val="24"/>
          <w:lang w:val="en-US"/>
        </w:rPr>
        <w:t>,</w:t>
      </w:r>
      <w:r w:rsidR="00132994">
        <w:rPr>
          <w:sz w:val="24"/>
          <w:lang w:val="en-US"/>
        </w:rPr>
        <w:t xml:space="preserve"> where the risk is</w:t>
      </w:r>
      <w:r w:rsidR="007156F8">
        <w:rPr>
          <w:sz w:val="24"/>
          <w:lang w:val="en-US"/>
        </w:rPr>
        <w:t xml:space="preserve"> that of a capital loss</w:t>
      </w:r>
      <w:r w:rsidR="00132994">
        <w:rPr>
          <w:sz w:val="24"/>
          <w:lang w:val="en-US"/>
        </w:rPr>
        <w:t xml:space="preserve">.  </w:t>
      </w:r>
      <w:r w:rsidR="00154096" w:rsidRPr="00D322C4">
        <w:rPr>
          <w:sz w:val="24"/>
          <w:lang w:val="en-US"/>
        </w:rPr>
        <w:t>T</w:t>
      </w:r>
      <w:r w:rsidR="005B1B08" w:rsidRPr="00D322C4">
        <w:rPr>
          <w:sz w:val="24"/>
          <w:lang w:val="en-US"/>
        </w:rPr>
        <w:t>he Benefit</w:t>
      </w:r>
      <w:r w:rsidR="00132994" w:rsidRPr="00D322C4">
        <w:rPr>
          <w:sz w:val="24"/>
          <w:lang w:val="en-US"/>
        </w:rPr>
        <w:t>-</w:t>
      </w:r>
      <w:r w:rsidR="005B1B08" w:rsidRPr="00D322C4">
        <w:rPr>
          <w:sz w:val="24"/>
          <w:lang w:val="en-US"/>
        </w:rPr>
        <w:t xml:space="preserve">Burden principle states that </w:t>
      </w:r>
      <w:r w:rsidR="00154096" w:rsidRPr="00D322C4">
        <w:rPr>
          <w:sz w:val="24"/>
          <w:lang w:val="en-US"/>
        </w:rPr>
        <w:t>those who b</w:t>
      </w:r>
      <w:r w:rsidR="00B64E06" w:rsidRPr="00D322C4">
        <w:rPr>
          <w:sz w:val="24"/>
          <w:lang w:val="en-US"/>
        </w:rPr>
        <w:t>ear</w:t>
      </w:r>
      <w:r w:rsidR="00154096" w:rsidRPr="00D322C4">
        <w:rPr>
          <w:sz w:val="24"/>
          <w:lang w:val="en-US"/>
        </w:rPr>
        <w:t xml:space="preserve"> the burden of the operation of </w:t>
      </w:r>
      <w:r w:rsidR="001B76C5" w:rsidRPr="00D322C4">
        <w:rPr>
          <w:sz w:val="24"/>
          <w:lang w:val="en-US"/>
        </w:rPr>
        <w:t xml:space="preserve">utility </w:t>
      </w:r>
      <w:r w:rsidR="00154096" w:rsidRPr="00D322C4">
        <w:rPr>
          <w:sz w:val="24"/>
          <w:lang w:val="en-US"/>
        </w:rPr>
        <w:t>assets should be entitled to the benefits associated with those assets.</w:t>
      </w:r>
    </w:p>
    <w:p w14:paraId="72B9AB68" w14:textId="77777777" w:rsidR="00CA0D44" w:rsidRDefault="00CA0D44" w:rsidP="00D92F20">
      <w:pPr>
        <w:pStyle w:val="BodyTextIndent"/>
        <w:spacing w:after="240" w:line="240" w:lineRule="auto"/>
        <w:ind w:left="1800" w:firstLine="0"/>
        <w:rPr>
          <w:sz w:val="24"/>
        </w:rPr>
      </w:pPr>
    </w:p>
    <w:p w14:paraId="72B9AB69" w14:textId="77777777" w:rsidR="002F49F1" w:rsidRPr="00D322C4" w:rsidRDefault="002F49F1" w:rsidP="002F49F1">
      <w:pPr>
        <w:pStyle w:val="BodyTextIndent"/>
        <w:rPr>
          <w:b/>
          <w:sz w:val="24"/>
          <w:lang w:val="en-US"/>
        </w:rPr>
      </w:pPr>
      <w:r w:rsidRPr="00A65053">
        <w:rPr>
          <w:b/>
          <w:sz w:val="24"/>
        </w:rPr>
        <w:lastRenderedPageBreak/>
        <w:t>Q.</w:t>
      </w:r>
      <w:r w:rsidRPr="00A65053">
        <w:rPr>
          <w:b/>
          <w:sz w:val="24"/>
        </w:rPr>
        <w:tab/>
      </w:r>
      <w:r w:rsidR="00132994">
        <w:rPr>
          <w:b/>
          <w:sz w:val="24"/>
          <w:lang w:val="en-US"/>
        </w:rPr>
        <w:t>Do ratepayers or shareholders bear the</w:t>
      </w:r>
      <w:r w:rsidR="008E1CF4">
        <w:rPr>
          <w:b/>
          <w:sz w:val="24"/>
          <w:lang w:val="en-US"/>
        </w:rPr>
        <w:t>se</w:t>
      </w:r>
      <w:r w:rsidR="00132994">
        <w:rPr>
          <w:b/>
          <w:sz w:val="24"/>
          <w:lang w:val="en-US"/>
        </w:rPr>
        <w:t xml:space="preserve"> risks and burden</w:t>
      </w:r>
      <w:r w:rsidR="008E1CF4">
        <w:rPr>
          <w:b/>
          <w:sz w:val="24"/>
          <w:lang w:val="en-US"/>
        </w:rPr>
        <w:t>s</w:t>
      </w:r>
      <w:r w:rsidR="00F46F4A">
        <w:rPr>
          <w:b/>
          <w:sz w:val="24"/>
          <w:lang w:val="en-US"/>
        </w:rPr>
        <w:t>?</w:t>
      </w:r>
    </w:p>
    <w:p w14:paraId="72B9AB6A" w14:textId="77777777" w:rsidR="005B1B08" w:rsidRDefault="002F49F1" w:rsidP="00F46F4A">
      <w:pPr>
        <w:pStyle w:val="BodyTextIndent"/>
        <w:rPr>
          <w:sz w:val="24"/>
          <w:lang w:val="en-US"/>
        </w:rPr>
      </w:pPr>
      <w:r w:rsidRPr="003B3B5A">
        <w:rPr>
          <w:sz w:val="24"/>
        </w:rPr>
        <w:t>A.</w:t>
      </w:r>
      <w:r w:rsidRPr="003B3B5A">
        <w:rPr>
          <w:sz w:val="24"/>
        </w:rPr>
        <w:tab/>
        <w:t>Ratepayers</w:t>
      </w:r>
      <w:r w:rsidR="00154096">
        <w:rPr>
          <w:sz w:val="24"/>
          <w:lang w:val="en-US"/>
        </w:rPr>
        <w:t xml:space="preserve">.  </w:t>
      </w:r>
      <w:r w:rsidR="005B1B08">
        <w:rPr>
          <w:sz w:val="24"/>
          <w:lang w:val="en-US"/>
        </w:rPr>
        <w:t>The decision in</w:t>
      </w:r>
      <w:r w:rsidR="00132994">
        <w:rPr>
          <w:sz w:val="24"/>
          <w:lang w:val="en-US"/>
        </w:rPr>
        <w:t>,</w:t>
      </w:r>
      <w:r w:rsidR="005B1B08">
        <w:rPr>
          <w:sz w:val="24"/>
          <w:lang w:val="en-US"/>
        </w:rPr>
        <w:t xml:space="preserve"> </w:t>
      </w:r>
      <w:r w:rsidR="005B1B08">
        <w:rPr>
          <w:i/>
          <w:sz w:val="24"/>
          <w:lang w:val="en-US"/>
        </w:rPr>
        <w:t>Democratic Central Committee v. Washington Metropolitan Transit Commission (“Democratic</w:t>
      </w:r>
      <w:r w:rsidR="00DE0284">
        <w:rPr>
          <w:i/>
          <w:sz w:val="24"/>
          <w:lang w:val="en-US"/>
        </w:rPr>
        <w:t xml:space="preserve"> Central</w:t>
      </w:r>
      <w:r w:rsidR="005B1B08">
        <w:rPr>
          <w:i/>
          <w:sz w:val="24"/>
          <w:lang w:val="en-US"/>
        </w:rPr>
        <w:t>”)</w:t>
      </w:r>
      <w:r w:rsidR="00132994">
        <w:rPr>
          <w:sz w:val="24"/>
          <w:lang w:val="en-US"/>
        </w:rPr>
        <w:t>,</w:t>
      </w:r>
      <w:r w:rsidR="005B1B08">
        <w:rPr>
          <w:i/>
          <w:sz w:val="24"/>
          <w:lang w:val="en-US"/>
        </w:rPr>
        <w:t xml:space="preserve"> </w:t>
      </w:r>
      <w:r w:rsidR="00154096">
        <w:rPr>
          <w:sz w:val="24"/>
          <w:lang w:val="en-US"/>
        </w:rPr>
        <w:t xml:space="preserve">supports </w:t>
      </w:r>
      <w:r w:rsidR="001B76C5">
        <w:rPr>
          <w:sz w:val="24"/>
          <w:lang w:val="en-US"/>
        </w:rPr>
        <w:t>this</w:t>
      </w:r>
      <w:r w:rsidR="00154096">
        <w:rPr>
          <w:sz w:val="24"/>
          <w:lang w:val="en-US"/>
        </w:rPr>
        <w:t xml:space="preserve"> </w:t>
      </w:r>
      <w:r w:rsidR="00132994">
        <w:rPr>
          <w:sz w:val="24"/>
          <w:lang w:val="en-US"/>
        </w:rPr>
        <w:t>conclusion</w:t>
      </w:r>
      <w:r w:rsidR="001B76C5">
        <w:rPr>
          <w:sz w:val="24"/>
          <w:lang w:val="en-US"/>
        </w:rPr>
        <w:t>:</w:t>
      </w:r>
      <w:r w:rsidR="0056340F">
        <w:rPr>
          <w:sz w:val="24"/>
          <w:lang w:val="en-US"/>
        </w:rPr>
        <w:t xml:space="preserve"> </w:t>
      </w:r>
    </w:p>
    <w:p w14:paraId="72B9AB6B" w14:textId="77777777" w:rsidR="005B1B08" w:rsidRDefault="005B1B08" w:rsidP="005B1B08">
      <w:pPr>
        <w:ind w:left="1440"/>
      </w:pPr>
      <w:r w:rsidRPr="00AA3B90">
        <w:t>One is the principle that the right to capital gains on utility assets is tied to the risk of capital losses. The other is the principle that he who bears the financial burden of particular utility activity should also reap the benefit resulting therefrom. The justice inherent in these principles is self-evident, and each already occupies a niche in the law of ratemaking; and their application, sometimes overlapping, to the problem at hand weighs the scale heavily in favor of consumers. For practice in the utility field has long imposed upon consumers substantial risks of loss and financial burden associated with the assets employed in the utility's busine</w:t>
      </w:r>
      <w:r w:rsidR="00DE0284">
        <w:t xml:space="preserve">ss . . . </w:t>
      </w:r>
    </w:p>
    <w:p w14:paraId="72B9AB6C" w14:textId="77777777" w:rsidR="005B1B08" w:rsidRDefault="005B1B08" w:rsidP="005B1B08">
      <w:pPr>
        <w:ind w:left="1440"/>
      </w:pPr>
    </w:p>
    <w:p w14:paraId="72B9AB6D" w14:textId="77777777" w:rsidR="005B1B08" w:rsidRDefault="005B1B08" w:rsidP="005B1B08">
      <w:pPr>
        <w:ind w:left="1440"/>
      </w:pPr>
      <w:r>
        <w:t>[A]n</w:t>
      </w:r>
      <w:r w:rsidRPr="00223368">
        <w:t xml:space="preserve"> investor can hardly muster any equitable support for a claim to appreciation in asset value where he has been shielded against the risk of loss on his investment, or has already been rewarded for taking on that risk.</w:t>
      </w:r>
    </w:p>
    <w:p w14:paraId="72B9AB6E" w14:textId="77777777" w:rsidR="005B1B08" w:rsidRDefault="005B1B08" w:rsidP="005B1B08">
      <w:pPr>
        <w:ind w:left="1440"/>
      </w:pPr>
    </w:p>
    <w:p w14:paraId="72B9AB6F" w14:textId="77777777" w:rsidR="005B1B08" w:rsidRDefault="005B1B08" w:rsidP="005B1B08">
      <w:pPr>
        <w:spacing w:after="240"/>
        <w:ind w:left="1440"/>
      </w:pPr>
      <w:r w:rsidRPr="00223368">
        <w:t>The proposition that capital gain rightly inures to the benefit of him who bore the risk of capital loss has been accepted in ratemaking law. Thus, as we have seen, investors have been denied capital gains realized on disposition of utility assets where they have not borne the risk of loss associated wit</w:t>
      </w:r>
      <w:r>
        <w:t>h the holding of such assets.</w:t>
      </w:r>
      <w:r>
        <w:rPr>
          <w:rStyle w:val="FootnoteReference"/>
        </w:rPr>
        <w:footnoteReference w:id="15"/>
      </w:r>
      <w:r w:rsidR="00DE0284">
        <w:t xml:space="preserve"> (footnote</w:t>
      </w:r>
      <w:r w:rsidR="007C5870">
        <w:t>s</w:t>
      </w:r>
      <w:r w:rsidR="00DE0284">
        <w:t xml:space="preserve"> omitted.)</w:t>
      </w:r>
    </w:p>
    <w:p w14:paraId="72B9AB70" w14:textId="77777777" w:rsidR="008E1CF4" w:rsidRDefault="005B1B08" w:rsidP="00D322C4">
      <w:pPr>
        <w:spacing w:line="480" w:lineRule="auto"/>
        <w:ind w:left="720"/>
      </w:pPr>
      <w:r w:rsidRPr="00D322C4">
        <w:rPr>
          <w:i/>
        </w:rPr>
        <w:t xml:space="preserve">Democratic </w:t>
      </w:r>
      <w:r w:rsidR="00DE0284" w:rsidRPr="00D322C4">
        <w:rPr>
          <w:i/>
        </w:rPr>
        <w:t>Central</w:t>
      </w:r>
      <w:r w:rsidR="00DE0284">
        <w:t xml:space="preserve"> </w:t>
      </w:r>
      <w:r>
        <w:t xml:space="preserve">overturned the decision of the Washington Metropolitan Area Transit Commission to allocate the gain on the sale of property </w:t>
      </w:r>
      <w:r w:rsidR="00D322C4">
        <w:t xml:space="preserve">to shareholders </w:t>
      </w:r>
      <w:r>
        <w:t>saying</w:t>
      </w:r>
      <w:r w:rsidR="00DE0284">
        <w:t>,</w:t>
      </w:r>
      <w:r>
        <w:t xml:space="preserve"> “</w:t>
      </w:r>
      <w:r w:rsidRPr="002F0009">
        <w:t>Our historical analysis of the interests of investors in value-appreciations of operating utility assets demonstrates beyond a doubt that the burden of safeguarding the utility's investment</w:t>
      </w:r>
      <w:r w:rsidR="00DE0284">
        <w:t xml:space="preserve"> </w:t>
      </w:r>
      <w:r w:rsidR="007C5870">
        <w:t xml:space="preserve">in all of the assets -- depreciable and nondepreciable -- </w:t>
      </w:r>
      <w:r w:rsidRPr="002F0009">
        <w:t>is legally assigned in its entirety to consumers.</w:t>
      </w:r>
      <w:r>
        <w:t>”</w:t>
      </w:r>
      <w:r w:rsidRPr="00FD1D37">
        <w:rPr>
          <w:vertAlign w:val="superscript"/>
        </w:rPr>
        <w:footnoteReference w:id="16"/>
      </w:r>
      <w:r>
        <w:t xml:space="preserve">  </w:t>
      </w:r>
    </w:p>
    <w:p w14:paraId="72B9AB71" w14:textId="77777777" w:rsidR="00F46F4A" w:rsidRPr="00590487" w:rsidDel="00F46F4A" w:rsidRDefault="00DE0284" w:rsidP="00D322C4">
      <w:pPr>
        <w:spacing w:line="480" w:lineRule="auto"/>
        <w:ind w:left="720" w:firstLine="720"/>
      </w:pPr>
      <w:r>
        <w:lastRenderedPageBreak/>
        <w:t>T</w:t>
      </w:r>
      <w:r w:rsidR="005B1B08">
        <w:t xml:space="preserve">he approach that </w:t>
      </w:r>
      <w:r w:rsidR="005A3C0C">
        <w:t xml:space="preserve">ratepayers throughout PSE’s service territory bear the risk of capital loss and the burden of the operation of utility assets </w:t>
      </w:r>
      <w:r>
        <w:t xml:space="preserve">is applied by </w:t>
      </w:r>
      <w:r w:rsidR="005B1B08">
        <w:t xml:space="preserve">Staff’s proposal in the present case.  </w:t>
      </w:r>
    </w:p>
    <w:p w14:paraId="72B9AB72" w14:textId="77777777" w:rsidR="00590487" w:rsidRDefault="00590487" w:rsidP="00D322C4">
      <w:pPr>
        <w:pStyle w:val="BodyTextIndent"/>
      </w:pPr>
    </w:p>
    <w:p w14:paraId="72B9AB73" w14:textId="7601A165" w:rsidR="00590487" w:rsidRPr="007F3684" w:rsidRDefault="00590487" w:rsidP="002C4E5D">
      <w:pPr>
        <w:tabs>
          <w:tab w:val="left" w:pos="-1440"/>
        </w:tabs>
        <w:spacing w:line="480" w:lineRule="auto"/>
        <w:ind w:left="720" w:hanging="720"/>
        <w:rPr>
          <w:b/>
        </w:rPr>
      </w:pPr>
      <w:r w:rsidRPr="007F3684">
        <w:rPr>
          <w:b/>
        </w:rPr>
        <w:t>Q.</w:t>
      </w:r>
      <w:r w:rsidRPr="007F3684">
        <w:rPr>
          <w:b/>
        </w:rPr>
        <w:tab/>
        <w:t xml:space="preserve">Can you provide </w:t>
      </w:r>
      <w:r w:rsidR="005A3C0C">
        <w:rPr>
          <w:b/>
        </w:rPr>
        <w:t xml:space="preserve">an </w:t>
      </w:r>
      <w:r w:rsidRPr="007F3684">
        <w:rPr>
          <w:b/>
        </w:rPr>
        <w:t>example</w:t>
      </w:r>
      <w:r w:rsidR="005A3C0C">
        <w:rPr>
          <w:b/>
        </w:rPr>
        <w:t xml:space="preserve"> of where all of PSE’s ratepayers were at risk for the assets in </w:t>
      </w:r>
      <w:r w:rsidR="00B40932">
        <w:rPr>
          <w:b/>
        </w:rPr>
        <w:t>Jefferson</w:t>
      </w:r>
      <w:r w:rsidR="005A3C0C">
        <w:rPr>
          <w:b/>
        </w:rPr>
        <w:t xml:space="preserve"> County</w:t>
      </w:r>
      <w:r w:rsidRPr="007F3684">
        <w:rPr>
          <w:b/>
        </w:rPr>
        <w:t>?</w:t>
      </w:r>
    </w:p>
    <w:p w14:paraId="72B9AB74" w14:textId="77777777" w:rsidR="00AA1B28" w:rsidRDefault="00590487" w:rsidP="002C4E5D">
      <w:pPr>
        <w:tabs>
          <w:tab w:val="left" w:pos="-1440"/>
        </w:tabs>
        <w:spacing w:line="480" w:lineRule="auto"/>
        <w:ind w:left="720" w:hanging="720"/>
      </w:pPr>
      <w:r>
        <w:t>A.</w:t>
      </w:r>
      <w:r>
        <w:tab/>
        <w:t>Yes.  S</w:t>
      </w:r>
      <w:r w:rsidR="00D7067C" w:rsidRPr="00D7067C">
        <w:t>torm</w:t>
      </w:r>
      <w:r w:rsidR="00A97BB1">
        <w:t>-</w:t>
      </w:r>
      <w:r w:rsidR="00D7067C" w:rsidRPr="00D7067C">
        <w:t xml:space="preserve">related costs for </w:t>
      </w:r>
      <w:r>
        <w:t xml:space="preserve">the </w:t>
      </w:r>
      <w:r w:rsidR="00D7067C" w:rsidRPr="00D7067C">
        <w:t xml:space="preserve">Jefferson County distribution system </w:t>
      </w:r>
      <w:r w:rsidR="00353345">
        <w:t>are</w:t>
      </w:r>
      <w:r w:rsidR="00D7067C" w:rsidRPr="00D7067C">
        <w:t xml:space="preserve"> </w:t>
      </w:r>
      <w:r w:rsidR="00E546DC" w:rsidRPr="00D7067C">
        <w:t xml:space="preserve">embedded in rates </w:t>
      </w:r>
      <w:r w:rsidR="00E546DC">
        <w:t xml:space="preserve">together </w:t>
      </w:r>
      <w:r w:rsidR="00D7067C" w:rsidRPr="00D7067C">
        <w:t>with the storm costs of PSE’s other service areas</w:t>
      </w:r>
      <w:r w:rsidR="00E546DC">
        <w:t>.</w:t>
      </w:r>
      <w:r w:rsidR="00D7067C" w:rsidRPr="00D7067C">
        <w:t xml:space="preserve">  If</w:t>
      </w:r>
      <w:r w:rsidR="00D7067C">
        <w:t xml:space="preserve"> </w:t>
      </w:r>
      <w:r w:rsidR="00D7067C" w:rsidRPr="00D7067C">
        <w:t xml:space="preserve">a catastrophic natural disaster </w:t>
      </w:r>
      <w:r w:rsidR="003B08B9">
        <w:t xml:space="preserve">had </w:t>
      </w:r>
      <w:r w:rsidR="00D7067C" w:rsidRPr="00D7067C">
        <w:t xml:space="preserve">resulted in the loss of the entire Jefferson County distribution system, the Company would </w:t>
      </w:r>
      <w:r w:rsidR="003B08B9">
        <w:t xml:space="preserve">have </w:t>
      </w:r>
      <w:r w:rsidR="00353345">
        <w:t>look</w:t>
      </w:r>
      <w:r w:rsidR="003B08B9">
        <w:t>ed</w:t>
      </w:r>
      <w:r w:rsidR="00353345">
        <w:t xml:space="preserve"> to its</w:t>
      </w:r>
      <w:r w:rsidR="00D7067C" w:rsidRPr="00D7067C">
        <w:t xml:space="preserve"> entire base of customers to contribute to the system’s reconstruction.</w:t>
      </w:r>
      <w:r w:rsidR="0005261E" w:rsidDel="0005261E">
        <w:t xml:space="preserve"> </w:t>
      </w:r>
      <w:r w:rsidR="0005261E">
        <w:t xml:space="preserve"> </w:t>
      </w:r>
      <w:r w:rsidR="002F49F1">
        <w:t xml:space="preserve">Ratepayers, not shareholders, bear the risk of </w:t>
      </w:r>
      <w:r w:rsidR="002E0A0C">
        <w:t xml:space="preserve">that </w:t>
      </w:r>
      <w:r w:rsidR="002F49F1">
        <w:t>capital loss</w:t>
      </w:r>
      <w:r w:rsidR="0056340F">
        <w:t xml:space="preserve"> and the burden </w:t>
      </w:r>
      <w:r w:rsidR="00AA1B28">
        <w:t>of associated</w:t>
      </w:r>
      <w:r w:rsidR="0056340F">
        <w:t xml:space="preserve"> operating and maintenance (“O&amp;M”) costs.  </w:t>
      </w:r>
    </w:p>
    <w:p w14:paraId="72B9AB75" w14:textId="77777777" w:rsidR="000C0AE9" w:rsidRDefault="00AA1B28" w:rsidP="002C4E5D">
      <w:pPr>
        <w:tabs>
          <w:tab w:val="left" w:pos="-1440"/>
        </w:tabs>
        <w:spacing w:line="480" w:lineRule="auto"/>
        <w:ind w:left="720" w:hanging="720"/>
      </w:pPr>
      <w:r>
        <w:tab/>
      </w:r>
      <w:r>
        <w:tab/>
      </w:r>
      <w:r w:rsidR="0056340F">
        <w:t xml:space="preserve">Annual depreciation expense along with other O&amp;M expenses </w:t>
      </w:r>
      <w:r w:rsidR="0056340F">
        <w:rPr>
          <w:i/>
        </w:rPr>
        <w:t xml:space="preserve">not </w:t>
      </w:r>
      <w:r w:rsidR="0056340F">
        <w:t xml:space="preserve">associated with storm costs are also </w:t>
      </w:r>
      <w:r w:rsidR="000C0AE9">
        <w:t xml:space="preserve">burdens borne by ratepayers. </w:t>
      </w:r>
      <w:r w:rsidR="00CC075B">
        <w:t xml:space="preserve"> A</w:t>
      </w:r>
      <w:r w:rsidR="000C0AE9">
        <w:t>llocating more than the NBV of the assets to shareholders</w:t>
      </w:r>
      <w:r w:rsidR="00CC075B">
        <w:t xml:space="preserve"> </w:t>
      </w:r>
      <w:r w:rsidR="000C0AE9">
        <w:t>compensate</w:t>
      </w:r>
      <w:r w:rsidR="00CC075B">
        <w:t>s them</w:t>
      </w:r>
      <w:r w:rsidR="000C0AE9">
        <w:t xml:space="preserve"> for value</w:t>
      </w:r>
      <w:r w:rsidR="001B76C5" w:rsidRPr="001B76C5">
        <w:t xml:space="preserve"> </w:t>
      </w:r>
      <w:r w:rsidR="001B76C5">
        <w:t>beyond the scope of their original investment</w:t>
      </w:r>
      <w:r w:rsidR="000C0AE9">
        <w:t xml:space="preserve">, </w:t>
      </w:r>
      <w:r w:rsidR="001B76C5">
        <w:t xml:space="preserve">and </w:t>
      </w:r>
      <w:r w:rsidR="000C0AE9">
        <w:t xml:space="preserve">risks and burdens </w:t>
      </w:r>
      <w:r w:rsidR="001B76C5">
        <w:t>they did not b</w:t>
      </w:r>
      <w:r w:rsidR="00B64E06">
        <w:t>ear</w:t>
      </w:r>
      <w:r w:rsidR="000C0AE9">
        <w:t xml:space="preserve">.  </w:t>
      </w:r>
      <w:r w:rsidR="000C0AE9" w:rsidRPr="00FA08A6">
        <w:rPr>
          <w:i/>
        </w:rPr>
        <w:t xml:space="preserve">Democratic </w:t>
      </w:r>
      <w:r w:rsidRPr="00FA08A6">
        <w:rPr>
          <w:i/>
        </w:rPr>
        <w:t>Central</w:t>
      </w:r>
      <w:r>
        <w:t xml:space="preserve"> </w:t>
      </w:r>
      <w:r w:rsidR="000C0AE9">
        <w:t>expands on this point:</w:t>
      </w:r>
    </w:p>
    <w:p w14:paraId="72B9AB76" w14:textId="77777777" w:rsidR="000C0AE9" w:rsidRDefault="000C0AE9" w:rsidP="000C0AE9">
      <w:pPr>
        <w:ind w:left="1440"/>
      </w:pPr>
      <w:r>
        <w:t xml:space="preserve">Ratepayers bear the expense of depreciation, including obsolescence and depletion, on operating utility assets through expense allowances to the utilities they patronize. </w:t>
      </w:r>
      <w:r w:rsidR="00AA1B28">
        <w:t xml:space="preserve"> </w:t>
      </w:r>
      <w:r>
        <w:t>It is well settled that utility investors are entitled to recoup from consumers the full amount of their investment in depreciable assets devoted to public servic</w:t>
      </w:r>
      <w:r w:rsidR="00AA1B28">
        <w:t xml:space="preserve">e . . . </w:t>
      </w:r>
    </w:p>
    <w:p w14:paraId="72B9AB77" w14:textId="77777777" w:rsidR="000C0AE9" w:rsidRDefault="000C0AE9" w:rsidP="000C0AE9">
      <w:pPr>
        <w:ind w:left="1440"/>
      </w:pPr>
    </w:p>
    <w:p w14:paraId="72B9AB78" w14:textId="77777777" w:rsidR="000C0AE9" w:rsidRDefault="000C0AE9" w:rsidP="000C0AE9">
      <w:pPr>
        <w:spacing w:after="240"/>
        <w:ind w:left="1440"/>
      </w:pPr>
      <w:r>
        <w:t xml:space="preserve">In situations where consumers have shouldered these burdens on an asset which produces a gain, the equities clearly preponderate in their favor. This has been recognized in cases holding that rents received by a utility from the leasing of operating properties must be included in the utility's operating income.  More directly in point, the cases, as we have seen, generally agree that consumers have the superior claim to capital gains achieved on depreciable assets while in operation and this, we believe, is as it should be. </w:t>
      </w:r>
      <w:r>
        <w:lastRenderedPageBreak/>
        <w:t>Investors who are afforded the opportunity of a fair return on a secure investment in utility assets are hardly in position to complain that they do not receive their just due from the traveling public.</w:t>
      </w:r>
      <w:r w:rsidR="00AA1B28">
        <w:t xml:space="preserve"> </w:t>
      </w:r>
      <w:r>
        <w:t xml:space="preserve"> On the other hand, it is eminently just that consumers, whose payments for service reimburse investors for the ravages of wear and waste occurring in service, should benefit in instances where gain eventuates-to the full extent of the gain</w:t>
      </w:r>
      <w:r w:rsidRPr="0065563B">
        <w:t>.</w:t>
      </w:r>
      <w:r>
        <w:rPr>
          <w:rStyle w:val="FootnoteReference"/>
        </w:rPr>
        <w:footnoteReference w:id="17"/>
      </w:r>
      <w:r w:rsidR="00AA1B28">
        <w:t xml:space="preserve">  (footnote omitted.)</w:t>
      </w:r>
    </w:p>
    <w:p w14:paraId="72B9AB79" w14:textId="7330AEAE" w:rsidR="00AA1B28" w:rsidRDefault="00AA1B28" w:rsidP="002C4E5D">
      <w:pPr>
        <w:tabs>
          <w:tab w:val="left" w:pos="-1440"/>
        </w:tabs>
        <w:spacing w:line="480" w:lineRule="auto"/>
        <w:ind w:left="720" w:hanging="720"/>
      </w:pPr>
    </w:p>
    <w:p w14:paraId="72B9AB7A" w14:textId="77777777" w:rsidR="00AA1B28" w:rsidRPr="002423EE" w:rsidRDefault="00AA1B28" w:rsidP="002C4E5D">
      <w:pPr>
        <w:tabs>
          <w:tab w:val="left" w:pos="-1440"/>
        </w:tabs>
        <w:spacing w:line="480" w:lineRule="auto"/>
        <w:ind w:left="720" w:hanging="720"/>
        <w:rPr>
          <w:b/>
        </w:rPr>
      </w:pPr>
      <w:r w:rsidRPr="002423EE">
        <w:rPr>
          <w:b/>
        </w:rPr>
        <w:t>Q.</w:t>
      </w:r>
      <w:r w:rsidRPr="002423EE">
        <w:rPr>
          <w:b/>
        </w:rPr>
        <w:tab/>
        <w:t xml:space="preserve">Do you have another example of </w:t>
      </w:r>
      <w:r w:rsidR="00077131" w:rsidRPr="002423EE">
        <w:rPr>
          <w:b/>
        </w:rPr>
        <w:t>all ratepayers bearing the r</w:t>
      </w:r>
      <w:r w:rsidRPr="002423EE">
        <w:rPr>
          <w:b/>
        </w:rPr>
        <w:t>isk</w:t>
      </w:r>
      <w:r w:rsidR="00077131" w:rsidRPr="002423EE">
        <w:rPr>
          <w:b/>
        </w:rPr>
        <w:t xml:space="preserve"> and burden of utility assets</w:t>
      </w:r>
      <w:r w:rsidRPr="002423EE">
        <w:rPr>
          <w:b/>
        </w:rPr>
        <w:t>?</w:t>
      </w:r>
    </w:p>
    <w:p w14:paraId="72B9AB7B" w14:textId="77777777" w:rsidR="00FC25C0" w:rsidRPr="002423EE" w:rsidRDefault="00AA1B28" w:rsidP="002C4E5D">
      <w:pPr>
        <w:tabs>
          <w:tab w:val="left" w:pos="-1440"/>
        </w:tabs>
        <w:spacing w:line="480" w:lineRule="auto"/>
        <w:ind w:left="720" w:hanging="720"/>
      </w:pPr>
      <w:r w:rsidRPr="002423EE">
        <w:t>A.</w:t>
      </w:r>
      <w:r w:rsidRPr="002423EE">
        <w:tab/>
        <w:t xml:space="preserve">Yes.  </w:t>
      </w:r>
      <w:r w:rsidR="00B64E06" w:rsidRPr="002423EE">
        <w:t xml:space="preserve">The example is </w:t>
      </w:r>
      <w:r w:rsidR="002C4E5D" w:rsidRPr="002423EE">
        <w:t xml:space="preserve">the </w:t>
      </w:r>
      <w:r w:rsidR="00154F59" w:rsidRPr="002423EE">
        <w:t xml:space="preserve">separate </w:t>
      </w:r>
      <w:r w:rsidR="002C4E5D" w:rsidRPr="002423EE">
        <w:t xml:space="preserve">application by PSE </w:t>
      </w:r>
      <w:r w:rsidR="00154F59" w:rsidRPr="002423EE">
        <w:t xml:space="preserve">in Docket UE-131099 </w:t>
      </w:r>
      <w:r w:rsidR="002C4E5D" w:rsidRPr="002423EE">
        <w:t>for authorization to sell assets related to the Electron Hydroelectric Project</w:t>
      </w:r>
      <w:r w:rsidR="00EC53D2" w:rsidRPr="002423EE">
        <w:t>.</w:t>
      </w:r>
      <w:r w:rsidR="002C4E5D" w:rsidRPr="002423EE">
        <w:rPr>
          <w:rStyle w:val="FootnoteReference"/>
        </w:rPr>
        <w:footnoteReference w:id="18"/>
      </w:r>
    </w:p>
    <w:p w14:paraId="72B9AB7C" w14:textId="77777777" w:rsidR="00123222" w:rsidRPr="002423EE" w:rsidRDefault="00123222" w:rsidP="002C4E5D">
      <w:pPr>
        <w:tabs>
          <w:tab w:val="left" w:pos="-1440"/>
        </w:tabs>
        <w:spacing w:line="480" w:lineRule="auto"/>
        <w:ind w:left="720" w:hanging="720"/>
      </w:pPr>
    </w:p>
    <w:p w14:paraId="72B9AB7D" w14:textId="77777777" w:rsidR="00FC25C0" w:rsidRPr="002423EE" w:rsidRDefault="00FC25C0" w:rsidP="00FC25C0">
      <w:pPr>
        <w:tabs>
          <w:tab w:val="left" w:pos="-1440"/>
        </w:tabs>
        <w:spacing w:line="480" w:lineRule="auto"/>
        <w:ind w:left="720" w:hanging="720"/>
        <w:rPr>
          <w:b/>
          <w:bCs/>
        </w:rPr>
      </w:pPr>
      <w:r w:rsidRPr="002423EE">
        <w:rPr>
          <w:b/>
          <w:bCs/>
        </w:rPr>
        <w:t>Q.</w:t>
      </w:r>
      <w:r w:rsidRPr="002423EE">
        <w:rPr>
          <w:b/>
          <w:bCs/>
        </w:rPr>
        <w:tab/>
      </w:r>
      <w:r w:rsidR="003B08B9" w:rsidRPr="002423EE">
        <w:rPr>
          <w:b/>
          <w:bCs/>
        </w:rPr>
        <w:t>What was the Company’s proposal</w:t>
      </w:r>
      <w:r w:rsidRPr="002423EE">
        <w:rPr>
          <w:b/>
          <w:bCs/>
        </w:rPr>
        <w:t xml:space="preserve"> for the Electron </w:t>
      </w:r>
      <w:r w:rsidR="00C173BB" w:rsidRPr="002423EE">
        <w:rPr>
          <w:b/>
          <w:bCs/>
        </w:rPr>
        <w:t>Hydro</w:t>
      </w:r>
      <w:r w:rsidR="00E14053" w:rsidRPr="002423EE">
        <w:rPr>
          <w:b/>
          <w:bCs/>
        </w:rPr>
        <w:t>electric</w:t>
      </w:r>
      <w:r w:rsidR="00C173BB" w:rsidRPr="002423EE">
        <w:rPr>
          <w:b/>
          <w:bCs/>
        </w:rPr>
        <w:t xml:space="preserve"> </w:t>
      </w:r>
      <w:r w:rsidRPr="002423EE">
        <w:rPr>
          <w:b/>
          <w:bCs/>
        </w:rPr>
        <w:t>transaction?</w:t>
      </w:r>
    </w:p>
    <w:p w14:paraId="72B9AB7E" w14:textId="26D104AF" w:rsidR="00AA1B28" w:rsidRPr="002423EE" w:rsidRDefault="00FC25C0" w:rsidP="00562192">
      <w:pPr>
        <w:tabs>
          <w:tab w:val="left" w:pos="-1440"/>
        </w:tabs>
        <w:spacing w:line="480" w:lineRule="auto"/>
        <w:ind w:left="720" w:hanging="720"/>
      </w:pPr>
      <w:r w:rsidRPr="002423EE">
        <w:t>A.</w:t>
      </w:r>
      <w:r w:rsidRPr="002423EE">
        <w:tab/>
        <w:t xml:space="preserve">The </w:t>
      </w:r>
      <w:r w:rsidR="00FE0119" w:rsidRPr="002423EE">
        <w:t xml:space="preserve">proposed </w:t>
      </w:r>
      <w:r w:rsidRPr="002423EE">
        <w:t xml:space="preserve">sale of the Electron Hydroelectric </w:t>
      </w:r>
      <w:r w:rsidR="003B08B9" w:rsidRPr="002423EE">
        <w:t>P</w:t>
      </w:r>
      <w:r w:rsidRPr="002423EE">
        <w:t>roject resulted in a book loss of over $1</w:t>
      </w:r>
      <w:r w:rsidR="002423EE">
        <w:t>1</w:t>
      </w:r>
      <w:r w:rsidRPr="002423EE">
        <w:t xml:space="preserve"> million </w:t>
      </w:r>
      <w:r w:rsidR="00F062A1" w:rsidRPr="002423EE">
        <w:t xml:space="preserve">that </w:t>
      </w:r>
      <w:r w:rsidRPr="002423EE">
        <w:t>the Company proposed be paid for by ratepayers</w:t>
      </w:r>
      <w:r w:rsidR="00E14053" w:rsidRPr="002423EE">
        <w:t xml:space="preserve"> </w:t>
      </w:r>
      <w:r w:rsidR="002E0A0C" w:rsidRPr="002423EE">
        <w:t>o</w:t>
      </w:r>
      <w:r w:rsidRPr="002423EE">
        <w:t xml:space="preserve">ver a </w:t>
      </w:r>
      <w:r w:rsidR="009F4802" w:rsidRPr="002423EE">
        <w:t>six</w:t>
      </w:r>
      <w:r w:rsidRPr="002423EE">
        <w:t xml:space="preserve"> year period at PSE’s authorized rate of return</w:t>
      </w:r>
      <w:r w:rsidR="00A97BB1" w:rsidRPr="002423EE">
        <w:t>.</w:t>
      </w:r>
      <w:r w:rsidRPr="002423EE">
        <w:t xml:space="preserve">  </w:t>
      </w:r>
      <w:r w:rsidR="00E14053" w:rsidRPr="002423EE">
        <w:t>In other words,</w:t>
      </w:r>
      <w:r w:rsidR="008A5329" w:rsidRPr="002423EE">
        <w:t xml:space="preserve"> PSE ask</w:t>
      </w:r>
      <w:r w:rsidR="00AA1B28" w:rsidRPr="002423EE">
        <w:t>ed</w:t>
      </w:r>
      <w:r w:rsidR="008A5329" w:rsidRPr="002423EE">
        <w:t xml:space="preserve"> ratepayers to not only cover the loss, but pay a return on that loss as well.</w:t>
      </w:r>
      <w:r w:rsidR="005C2200">
        <w:rPr>
          <w:rStyle w:val="FootnoteReference"/>
        </w:rPr>
        <w:footnoteReference w:id="19"/>
      </w:r>
      <w:r w:rsidR="00381BDD">
        <w:t xml:space="preserve"> </w:t>
      </w:r>
    </w:p>
    <w:p w14:paraId="72B9AB7F" w14:textId="77777777" w:rsidR="00562192" w:rsidRDefault="00AA1B28" w:rsidP="00562192">
      <w:pPr>
        <w:tabs>
          <w:tab w:val="left" w:pos="-1440"/>
        </w:tabs>
        <w:spacing w:line="480" w:lineRule="auto"/>
        <w:ind w:left="720" w:hanging="720"/>
      </w:pPr>
      <w:r w:rsidRPr="002423EE">
        <w:tab/>
      </w:r>
      <w:r w:rsidRPr="002423EE">
        <w:tab/>
      </w:r>
      <w:r w:rsidR="0032336F" w:rsidRPr="002423EE">
        <w:t xml:space="preserve">This is the exact opposite position PSE takes </w:t>
      </w:r>
      <w:r w:rsidR="00CC075B" w:rsidRPr="002423EE">
        <w:t xml:space="preserve">for </w:t>
      </w:r>
      <w:r w:rsidR="0032336F" w:rsidRPr="002423EE">
        <w:t>the JPUD Sale.  The</w:t>
      </w:r>
      <w:r w:rsidR="00562192" w:rsidRPr="002423EE">
        <w:t xml:space="preserve"> Company cannot expect ratepayers to cover any loss in </w:t>
      </w:r>
      <w:r w:rsidR="0032336F" w:rsidRPr="002423EE">
        <w:t xml:space="preserve">the Electron </w:t>
      </w:r>
      <w:r w:rsidR="00562192" w:rsidRPr="002423EE">
        <w:t>asset sale</w:t>
      </w:r>
      <w:r w:rsidR="0032336F" w:rsidRPr="002423EE">
        <w:t>,</w:t>
      </w:r>
      <w:r w:rsidR="00562192" w:rsidRPr="002423EE">
        <w:t xml:space="preserve"> but then not benefit from </w:t>
      </w:r>
      <w:r w:rsidR="00590487" w:rsidRPr="002423EE">
        <w:t>appreciation</w:t>
      </w:r>
      <w:r w:rsidR="0032336F" w:rsidRPr="002423EE">
        <w:t xml:space="preserve"> </w:t>
      </w:r>
      <w:r w:rsidR="00FE0119" w:rsidRPr="00FA7CEA">
        <w:t xml:space="preserve">in </w:t>
      </w:r>
      <w:r w:rsidR="0032336F" w:rsidRPr="00426B42">
        <w:t>the JPUD Sale</w:t>
      </w:r>
      <w:r w:rsidR="00562192" w:rsidRPr="00426B42">
        <w:t>.</w:t>
      </w:r>
      <w:r w:rsidR="008A5329" w:rsidRPr="002423EE">
        <w:t xml:space="preserve">  </w:t>
      </w:r>
      <w:r w:rsidR="00F33EA2" w:rsidRPr="002423EE">
        <w:t>This</w:t>
      </w:r>
      <w:r w:rsidR="008A5329" w:rsidRPr="002423EE">
        <w:t xml:space="preserve"> violates the Risk</w:t>
      </w:r>
      <w:r w:rsidR="00077131" w:rsidRPr="002423EE">
        <w:t>-</w:t>
      </w:r>
      <w:r w:rsidR="008A5329" w:rsidRPr="002423EE">
        <w:t>Reward and Benefit</w:t>
      </w:r>
      <w:r w:rsidR="00077131" w:rsidRPr="002423EE">
        <w:t>-</w:t>
      </w:r>
      <w:r w:rsidR="008A5329" w:rsidRPr="002423EE">
        <w:t>Burden principles.</w:t>
      </w:r>
    </w:p>
    <w:p w14:paraId="72B9AB80" w14:textId="77777777" w:rsidR="00123222" w:rsidRDefault="00123222" w:rsidP="00562192">
      <w:pPr>
        <w:tabs>
          <w:tab w:val="left" w:pos="-1440"/>
        </w:tabs>
        <w:spacing w:line="480" w:lineRule="auto"/>
        <w:ind w:left="720" w:hanging="720"/>
      </w:pPr>
    </w:p>
    <w:p w14:paraId="72B9AB81" w14:textId="77777777" w:rsidR="00B1633F" w:rsidRDefault="00B1633F" w:rsidP="00B92E1B">
      <w:pPr>
        <w:tabs>
          <w:tab w:val="left" w:pos="-1440"/>
        </w:tabs>
        <w:spacing w:line="480" w:lineRule="auto"/>
        <w:ind w:left="720" w:hanging="720"/>
        <w:rPr>
          <w:b/>
        </w:rPr>
      </w:pPr>
      <w:r>
        <w:rPr>
          <w:b/>
        </w:rPr>
        <w:lastRenderedPageBreak/>
        <w:t>Q.</w:t>
      </w:r>
      <w:r>
        <w:rPr>
          <w:b/>
        </w:rPr>
        <w:tab/>
      </w:r>
      <w:r w:rsidR="0032336F">
        <w:rPr>
          <w:b/>
        </w:rPr>
        <w:t xml:space="preserve">Is there </w:t>
      </w:r>
      <w:r>
        <w:rPr>
          <w:b/>
        </w:rPr>
        <w:t>any risk associated with the loss of future revenue</w:t>
      </w:r>
      <w:r w:rsidR="0032336F">
        <w:rPr>
          <w:b/>
        </w:rPr>
        <w:t xml:space="preserve"> after the JPUD Sale</w:t>
      </w:r>
      <w:r w:rsidR="00590487">
        <w:rPr>
          <w:b/>
        </w:rPr>
        <w:t>, as PSE argues</w:t>
      </w:r>
      <w:r>
        <w:rPr>
          <w:b/>
        </w:rPr>
        <w:t>?</w:t>
      </w:r>
    </w:p>
    <w:p w14:paraId="72B9AB82" w14:textId="77777777" w:rsidR="002E0A0C" w:rsidRDefault="00B1633F" w:rsidP="00385B77">
      <w:pPr>
        <w:spacing w:line="480" w:lineRule="auto"/>
        <w:ind w:left="720" w:hanging="720"/>
      </w:pPr>
      <w:r>
        <w:t>A.</w:t>
      </w:r>
      <w:r>
        <w:tab/>
      </w:r>
      <w:r w:rsidR="00033DD9">
        <w:t>No</w:t>
      </w:r>
      <w:r>
        <w:t xml:space="preserve">.  </w:t>
      </w:r>
      <w:r w:rsidR="001549F0">
        <w:t>I have already established that</w:t>
      </w:r>
      <w:r w:rsidR="00966467">
        <w:t xml:space="preserve"> the</w:t>
      </w:r>
      <w:r w:rsidR="001549F0">
        <w:t xml:space="preserve"> risk is </w:t>
      </w:r>
      <w:r w:rsidR="00966467">
        <w:t>one of</w:t>
      </w:r>
      <w:r w:rsidR="001549F0">
        <w:t xml:space="preserve"> capital loss, not loss of future revenue.  However, even if the Commission determines </w:t>
      </w:r>
      <w:r w:rsidR="00F062A1">
        <w:t xml:space="preserve">that </w:t>
      </w:r>
      <w:r w:rsidR="001549F0">
        <w:t>loss of future revenue is a risk, then r</w:t>
      </w:r>
      <w:r w:rsidR="002E0A0C">
        <w:t xml:space="preserve">eturning the NBV to shareholders, as Staff proposes, allows one of two things to happen: 1) PSE refunds cash to </w:t>
      </w:r>
      <w:r w:rsidR="00F87B70">
        <w:t>shareholders equal to the NBV and</w:t>
      </w:r>
      <w:r w:rsidR="002E0A0C">
        <w:t xml:space="preserve"> they can decide how to invest it to earn their required return on capital; or 2) PSE reinvests the proceeds in other </w:t>
      </w:r>
      <w:r w:rsidR="00077131">
        <w:t>similar c</w:t>
      </w:r>
      <w:r w:rsidR="002E0A0C">
        <w:t>apital projects</w:t>
      </w:r>
      <w:r w:rsidR="00F87B70">
        <w:t>,</w:t>
      </w:r>
      <w:r w:rsidR="002E0A0C">
        <w:t xml:space="preserve"> </w:t>
      </w:r>
      <w:r w:rsidR="00F87B70">
        <w:t xml:space="preserve">as it </w:t>
      </w:r>
      <w:r w:rsidR="00966467">
        <w:t>plans</w:t>
      </w:r>
      <w:r w:rsidR="00F87B70">
        <w:t>,</w:t>
      </w:r>
      <w:r w:rsidR="00F87B70">
        <w:rPr>
          <w:rStyle w:val="FootnoteReference"/>
        </w:rPr>
        <w:footnoteReference w:id="20"/>
      </w:r>
      <w:r w:rsidR="00F87B70">
        <w:t xml:space="preserve"> </w:t>
      </w:r>
      <w:r w:rsidR="002E0A0C">
        <w:t>thereby</w:t>
      </w:r>
      <w:r w:rsidR="00F87B70">
        <w:t>,</w:t>
      </w:r>
      <w:r w:rsidR="002E0A0C">
        <w:t xml:space="preserve"> enhancing </w:t>
      </w:r>
      <w:r w:rsidR="00F87B70">
        <w:t xml:space="preserve">future returns for shareholders. </w:t>
      </w:r>
      <w:r w:rsidR="002E0A0C">
        <w:t xml:space="preserve"> Both of these are acceptable outcomes that mitigate </w:t>
      </w:r>
      <w:r w:rsidR="00966467">
        <w:t>PSE</w:t>
      </w:r>
      <w:r w:rsidR="002E0A0C">
        <w:t>’s perceived risk of losing future revenue.  Shareholders are still afforded an opportunity to earn future revenue.</w:t>
      </w:r>
    </w:p>
    <w:p w14:paraId="72B9AB83" w14:textId="77777777" w:rsidR="00A92445" w:rsidRDefault="002E0A0C" w:rsidP="002E0A0C">
      <w:pPr>
        <w:spacing w:line="480" w:lineRule="auto"/>
        <w:ind w:left="720" w:hanging="720"/>
      </w:pPr>
      <w:r>
        <w:t xml:space="preserve"> </w:t>
      </w:r>
      <w:r>
        <w:tab/>
      </w:r>
      <w:r>
        <w:tab/>
      </w:r>
      <w:r w:rsidR="00A31FD8">
        <w:t>Moreover</w:t>
      </w:r>
      <w:r>
        <w:t xml:space="preserve">, </w:t>
      </w:r>
      <w:r w:rsidR="004A6B44">
        <w:t>s</w:t>
      </w:r>
      <w:r w:rsidR="00255E97">
        <w:t xml:space="preserve">hareholders </w:t>
      </w:r>
      <w:r w:rsidR="00033DD9">
        <w:t xml:space="preserve">have </w:t>
      </w:r>
      <w:r w:rsidR="009571FF">
        <w:t xml:space="preserve">already </w:t>
      </w:r>
      <w:r w:rsidR="00255E97">
        <w:t>be</w:t>
      </w:r>
      <w:r w:rsidR="00033DD9">
        <w:t>en</w:t>
      </w:r>
      <w:r w:rsidR="00255E97">
        <w:t xml:space="preserve"> compensated </w:t>
      </w:r>
      <w:r w:rsidR="00F87B70">
        <w:t>for th</w:t>
      </w:r>
      <w:r w:rsidR="00966467">
        <w:t xml:space="preserve">e </w:t>
      </w:r>
      <w:r w:rsidR="00F87B70">
        <w:t xml:space="preserve">loss </w:t>
      </w:r>
      <w:r w:rsidR="00966467">
        <w:t xml:space="preserve">of future revenues </w:t>
      </w:r>
      <w:r w:rsidR="0032336F">
        <w:t>in the equity component of the Company’s overall rate of return</w:t>
      </w:r>
      <w:r w:rsidR="00255E97">
        <w:t>.</w:t>
      </w:r>
      <w:r w:rsidR="00C41440">
        <w:t xml:space="preserve">  Accepting the Company’s proposal would fundamentally alter </w:t>
      </w:r>
      <w:r w:rsidR="003B08B9">
        <w:t>PSE’s risk profile</w:t>
      </w:r>
      <w:r w:rsidR="00C41440">
        <w:t xml:space="preserve">.  </w:t>
      </w:r>
    </w:p>
    <w:p w14:paraId="72B9AB84" w14:textId="77777777" w:rsidR="00E033B1" w:rsidRDefault="00E033B1" w:rsidP="00381BDD">
      <w:pPr>
        <w:spacing w:line="480" w:lineRule="auto"/>
      </w:pPr>
    </w:p>
    <w:p w14:paraId="72B9AB85" w14:textId="77777777" w:rsidR="008164B5" w:rsidRPr="00A65053" w:rsidRDefault="008164B5" w:rsidP="00385B77">
      <w:pPr>
        <w:tabs>
          <w:tab w:val="left" w:pos="-1440"/>
        </w:tabs>
        <w:spacing w:line="480" w:lineRule="auto"/>
        <w:rPr>
          <w:b/>
        </w:rPr>
      </w:pPr>
      <w:r w:rsidRPr="00A65053">
        <w:rPr>
          <w:b/>
        </w:rPr>
        <w:t>Q.</w:t>
      </w:r>
      <w:r w:rsidRPr="00A65053">
        <w:rPr>
          <w:b/>
        </w:rPr>
        <w:tab/>
      </w:r>
      <w:r>
        <w:rPr>
          <w:b/>
        </w:rPr>
        <w:t xml:space="preserve">How does the </w:t>
      </w:r>
      <w:r w:rsidRPr="00A65053">
        <w:rPr>
          <w:b/>
        </w:rPr>
        <w:t xml:space="preserve">Company’s proposal affect </w:t>
      </w:r>
      <w:r>
        <w:rPr>
          <w:b/>
        </w:rPr>
        <w:t>its</w:t>
      </w:r>
      <w:r w:rsidRPr="00A65053">
        <w:rPr>
          <w:b/>
        </w:rPr>
        <w:t xml:space="preserve"> risk profile?</w:t>
      </w:r>
    </w:p>
    <w:p w14:paraId="72B9AB86" w14:textId="77777777" w:rsidR="008164B5" w:rsidRDefault="008164B5" w:rsidP="00846224">
      <w:pPr>
        <w:pStyle w:val="BodyTextIndent"/>
        <w:rPr>
          <w:b/>
        </w:rPr>
      </w:pPr>
      <w:r>
        <w:rPr>
          <w:sz w:val="24"/>
        </w:rPr>
        <w:t>A.</w:t>
      </w:r>
      <w:r>
        <w:rPr>
          <w:sz w:val="24"/>
        </w:rPr>
        <w:tab/>
      </w:r>
      <w:r w:rsidR="00F062A1">
        <w:rPr>
          <w:sz w:val="24"/>
          <w:lang w:val="en-US"/>
        </w:rPr>
        <w:t>PSE</w:t>
      </w:r>
      <w:r>
        <w:rPr>
          <w:sz w:val="24"/>
        </w:rPr>
        <w:t xml:space="preserve">’s </w:t>
      </w:r>
      <w:r w:rsidR="00154F59">
        <w:rPr>
          <w:sz w:val="24"/>
        </w:rPr>
        <w:t>proposal</w:t>
      </w:r>
      <w:r>
        <w:rPr>
          <w:sz w:val="24"/>
        </w:rPr>
        <w:t xml:space="preserve"> essentially allows it to recover not only its initial investment and a portion of the</w:t>
      </w:r>
      <w:r w:rsidR="00590487">
        <w:rPr>
          <w:sz w:val="24"/>
        </w:rPr>
        <w:t xml:space="preserve"> investment already paid by </w:t>
      </w:r>
      <w:r w:rsidR="00077131">
        <w:rPr>
          <w:sz w:val="24"/>
          <w:lang w:val="en-US"/>
        </w:rPr>
        <w:t xml:space="preserve">all </w:t>
      </w:r>
      <w:r w:rsidR="00590487">
        <w:rPr>
          <w:sz w:val="24"/>
        </w:rPr>
        <w:t xml:space="preserve">ratepayers </w:t>
      </w:r>
      <w:r>
        <w:rPr>
          <w:sz w:val="24"/>
        </w:rPr>
        <w:t xml:space="preserve">through depreciation expense, but also the value associated with the future potential return on investment that is no longer used to serve ratepayers.  </w:t>
      </w:r>
      <w:r w:rsidR="000A7E94">
        <w:rPr>
          <w:sz w:val="24"/>
          <w:lang w:val="en-US"/>
        </w:rPr>
        <w:t>PSE</w:t>
      </w:r>
      <w:r>
        <w:rPr>
          <w:sz w:val="24"/>
        </w:rPr>
        <w:t xml:space="preserve"> is, therefore, faced with virtually no risk of capital loss and severely diminished risk of earnings loss.  From a business operations pers</w:t>
      </w:r>
      <w:r w:rsidR="00B5204E">
        <w:rPr>
          <w:sz w:val="24"/>
        </w:rPr>
        <w:t xml:space="preserve">pective, these two factors fundamentally alter PSE’s </w:t>
      </w:r>
      <w:r>
        <w:rPr>
          <w:sz w:val="24"/>
        </w:rPr>
        <w:t xml:space="preserve">risk profile and </w:t>
      </w:r>
      <w:r>
        <w:rPr>
          <w:sz w:val="24"/>
        </w:rPr>
        <w:lastRenderedPageBreak/>
        <w:t xml:space="preserve">the rates at which PSE would be able to secure private equity.  Approving the Company’s petition </w:t>
      </w:r>
      <w:r w:rsidR="002423EE">
        <w:rPr>
          <w:sz w:val="24"/>
          <w:lang w:val="en-US"/>
        </w:rPr>
        <w:t>should</w:t>
      </w:r>
      <w:r w:rsidR="00B5204E">
        <w:rPr>
          <w:sz w:val="24"/>
        </w:rPr>
        <w:t>, therefore,</w:t>
      </w:r>
      <w:r>
        <w:rPr>
          <w:sz w:val="24"/>
        </w:rPr>
        <w:t xml:space="preserve"> require a reduction in the risk premium portion of the return on equity.</w:t>
      </w:r>
      <w:r w:rsidR="00B256BC">
        <w:rPr>
          <w:sz w:val="24"/>
        </w:rPr>
        <w:t xml:space="preserve">  </w:t>
      </w:r>
      <w:r>
        <w:rPr>
          <w:sz w:val="24"/>
        </w:rPr>
        <w:t xml:space="preserve">Such a re-examination is only possible in a General Rate Case. </w:t>
      </w:r>
    </w:p>
    <w:p w14:paraId="72B9AB87" w14:textId="77777777" w:rsidR="008164B5" w:rsidRDefault="008164B5" w:rsidP="00B92E1B">
      <w:pPr>
        <w:tabs>
          <w:tab w:val="left" w:pos="-1440"/>
        </w:tabs>
        <w:spacing w:line="480" w:lineRule="auto"/>
        <w:ind w:left="720" w:hanging="720"/>
        <w:rPr>
          <w:b/>
        </w:rPr>
      </w:pPr>
    </w:p>
    <w:p w14:paraId="72B9AB88" w14:textId="77777777" w:rsidR="009857DA" w:rsidRPr="00B92E1B" w:rsidRDefault="009857DA" w:rsidP="00B92E1B">
      <w:pPr>
        <w:tabs>
          <w:tab w:val="left" w:pos="-1440"/>
        </w:tabs>
        <w:spacing w:line="480" w:lineRule="auto"/>
        <w:ind w:left="720" w:hanging="720"/>
        <w:rPr>
          <w:b/>
        </w:rPr>
      </w:pPr>
      <w:r w:rsidRPr="00B92E1B">
        <w:rPr>
          <w:b/>
        </w:rPr>
        <w:t>Q.</w:t>
      </w:r>
      <w:r w:rsidRPr="00B92E1B">
        <w:rPr>
          <w:b/>
        </w:rPr>
        <w:tab/>
      </w:r>
      <w:r w:rsidR="0032336F">
        <w:rPr>
          <w:b/>
        </w:rPr>
        <w:t xml:space="preserve">Is there evidence that shareholders were </w:t>
      </w:r>
      <w:r w:rsidR="00C173BB">
        <w:rPr>
          <w:b/>
        </w:rPr>
        <w:t xml:space="preserve">already </w:t>
      </w:r>
      <w:r w:rsidR="0032336F">
        <w:rPr>
          <w:b/>
        </w:rPr>
        <w:t xml:space="preserve">aware of the </w:t>
      </w:r>
      <w:r w:rsidR="00B5204E">
        <w:rPr>
          <w:b/>
        </w:rPr>
        <w:t>potential for</w:t>
      </w:r>
      <w:r w:rsidR="0032336F">
        <w:rPr>
          <w:b/>
        </w:rPr>
        <w:t xml:space="preserve"> future revenue loss</w:t>
      </w:r>
      <w:r w:rsidR="00C41440">
        <w:rPr>
          <w:b/>
        </w:rPr>
        <w:t xml:space="preserve"> from the JPUD Sale</w:t>
      </w:r>
      <w:r w:rsidR="0032336F">
        <w:rPr>
          <w:b/>
        </w:rPr>
        <w:t>?</w:t>
      </w:r>
      <w:r w:rsidR="00E2766E" w:rsidRPr="00B92E1B">
        <w:rPr>
          <w:b/>
        </w:rPr>
        <w:t xml:space="preserve"> </w:t>
      </w:r>
    </w:p>
    <w:p w14:paraId="72B9AB89" w14:textId="77777777" w:rsidR="0004058F" w:rsidRDefault="00C173BB" w:rsidP="00846224">
      <w:pPr>
        <w:tabs>
          <w:tab w:val="left" w:pos="-1440"/>
        </w:tabs>
        <w:spacing w:line="480" w:lineRule="auto"/>
        <w:ind w:left="720" w:hanging="720"/>
      </w:pPr>
      <w:r>
        <w:t>A.</w:t>
      </w:r>
      <w:r>
        <w:tab/>
      </w:r>
      <w:r w:rsidR="0032336F">
        <w:t xml:space="preserve">Yes.  </w:t>
      </w:r>
      <w:r w:rsidR="008164B5">
        <w:t>In</w:t>
      </w:r>
      <w:r w:rsidR="006479F2">
        <w:t xml:space="preserve"> </w:t>
      </w:r>
      <w:r w:rsidR="000A7E94">
        <w:t xml:space="preserve">its 2012 </w:t>
      </w:r>
      <w:r w:rsidR="008164B5">
        <w:t xml:space="preserve">Securities and Exchange Commission 10K </w:t>
      </w:r>
      <w:r w:rsidR="00077131">
        <w:t>R</w:t>
      </w:r>
      <w:r w:rsidR="008775F6">
        <w:t>eport</w:t>
      </w:r>
      <w:r w:rsidR="000A7E94">
        <w:t>, Puget Energy</w:t>
      </w:r>
      <w:r w:rsidR="0004058F">
        <w:t xml:space="preserve"> advises its shareholders of</w:t>
      </w:r>
      <w:r w:rsidR="008775F6">
        <w:t xml:space="preserve"> the</w:t>
      </w:r>
      <w:r w:rsidR="0004058F">
        <w:t>: “risks and uncertainties that could cause actual results or outcomes to differ materially from those expressed.”</w:t>
      </w:r>
      <w:r w:rsidR="0004058F" w:rsidRPr="00683AF7">
        <w:rPr>
          <w:rStyle w:val="FootnoteReference"/>
        </w:rPr>
        <w:footnoteReference w:id="21"/>
      </w:r>
      <w:r w:rsidR="0004058F">
        <w:t xml:space="preserve">  One of those risks and uncertainties includes: </w:t>
      </w:r>
    </w:p>
    <w:p w14:paraId="72B9AB8A" w14:textId="77777777" w:rsidR="00AC0D6A" w:rsidRDefault="00AC0D6A" w:rsidP="00385B77">
      <w:pPr>
        <w:tabs>
          <w:tab w:val="left" w:pos="-1440"/>
        </w:tabs>
        <w:ind w:left="1440" w:hanging="720"/>
      </w:pPr>
      <w:r>
        <w:tab/>
      </w:r>
      <w:r w:rsidR="00140FD0">
        <w:t>[T</w:t>
      </w:r>
      <w:r w:rsidR="0004058F">
        <w:t>]he loss of significant customers, changes in the business of significant customers or the condemnation of PSE’s facilities as a result of municipaliz</w:t>
      </w:r>
      <w:r w:rsidR="00E05DF7">
        <w:t>ation</w:t>
      </w:r>
      <w:r w:rsidR="0004058F">
        <w:t xml:space="preserve"> or other government action or negotiated settlement, which may result in changes in demand for PSE’s services.</w:t>
      </w:r>
      <w:r w:rsidR="0082648D">
        <w:rPr>
          <w:rStyle w:val="FootnoteReference"/>
        </w:rPr>
        <w:footnoteReference w:id="22"/>
      </w:r>
      <w:r w:rsidR="0004058F">
        <w:t xml:space="preserve"> </w:t>
      </w:r>
    </w:p>
    <w:p w14:paraId="72B9AB8B" w14:textId="77777777" w:rsidR="00AC0D6A" w:rsidRDefault="00AC0D6A" w:rsidP="00385B77">
      <w:pPr>
        <w:tabs>
          <w:tab w:val="left" w:pos="-1440"/>
        </w:tabs>
        <w:ind w:left="1440" w:hanging="720"/>
      </w:pPr>
    </w:p>
    <w:p w14:paraId="72B9AB8C" w14:textId="77777777" w:rsidR="000A7E94" w:rsidRDefault="00683AF7" w:rsidP="00A317F4">
      <w:pPr>
        <w:tabs>
          <w:tab w:val="left" w:pos="-1440"/>
        </w:tabs>
        <w:spacing w:line="480" w:lineRule="auto"/>
        <w:ind w:left="720" w:hanging="720"/>
      </w:pPr>
      <w:r>
        <w:tab/>
        <w:t>Therefore,</w:t>
      </w:r>
      <w:r w:rsidR="00B160EB">
        <w:t xml:space="preserve"> shareholders </w:t>
      </w:r>
      <w:r w:rsidR="00D95703">
        <w:t>were</w:t>
      </w:r>
      <w:r w:rsidR="00B160EB">
        <w:t xml:space="preserve"> aware of the risks and presumably demanded a comme</w:t>
      </w:r>
      <w:r w:rsidR="00F33EA2">
        <w:t>n</w:t>
      </w:r>
      <w:r w:rsidR="00B160EB">
        <w:t>surate degree of return.  T</w:t>
      </w:r>
      <w:r>
        <w:t xml:space="preserve">he return on equity authorized by the Commission </w:t>
      </w:r>
      <w:r w:rsidR="0012263F">
        <w:t>and earned on the J</w:t>
      </w:r>
      <w:r w:rsidR="00CC075B">
        <w:t>efferson County</w:t>
      </w:r>
      <w:r w:rsidR="0012263F">
        <w:t xml:space="preserve"> assets</w:t>
      </w:r>
      <w:r>
        <w:t xml:space="preserve"> has compensated shareholders for </w:t>
      </w:r>
      <w:r w:rsidR="00AC0D6A">
        <w:t xml:space="preserve">the </w:t>
      </w:r>
      <w:r>
        <w:t xml:space="preserve">risk of condemnation and </w:t>
      </w:r>
      <w:r w:rsidR="00AC0D6A">
        <w:t xml:space="preserve">any </w:t>
      </w:r>
      <w:r>
        <w:t>lost revenue</w:t>
      </w:r>
      <w:r w:rsidR="00A317F4">
        <w:t xml:space="preserve"> </w:t>
      </w:r>
      <w:r w:rsidR="00CC075B">
        <w:t xml:space="preserve">that may </w:t>
      </w:r>
      <w:r w:rsidR="00A317F4">
        <w:t>result</w:t>
      </w:r>
      <w:r>
        <w:t xml:space="preserve">.  </w:t>
      </w:r>
    </w:p>
    <w:p w14:paraId="72B9AB8D" w14:textId="77777777" w:rsidR="00544DD8" w:rsidRDefault="00544DD8" w:rsidP="00A317F4">
      <w:pPr>
        <w:tabs>
          <w:tab w:val="left" w:pos="-1440"/>
        </w:tabs>
        <w:spacing w:line="480" w:lineRule="auto"/>
        <w:ind w:left="720" w:hanging="720"/>
      </w:pPr>
    </w:p>
    <w:p w14:paraId="72B9AB8E" w14:textId="77777777" w:rsidR="00856476" w:rsidRPr="00A65053" w:rsidRDefault="00AF702F" w:rsidP="00A65053">
      <w:pPr>
        <w:pStyle w:val="BodyTextIndent"/>
        <w:rPr>
          <w:b/>
          <w:sz w:val="24"/>
        </w:rPr>
      </w:pPr>
      <w:r w:rsidDel="00A47B8F">
        <w:rPr>
          <w:sz w:val="24"/>
        </w:rPr>
        <w:t xml:space="preserve"> </w:t>
      </w:r>
      <w:r w:rsidR="00856476" w:rsidRPr="00A65053">
        <w:rPr>
          <w:b/>
          <w:sz w:val="24"/>
        </w:rPr>
        <w:t>Q.</w:t>
      </w:r>
      <w:r w:rsidR="00856476" w:rsidRPr="00A65053">
        <w:rPr>
          <w:b/>
          <w:sz w:val="24"/>
        </w:rPr>
        <w:tab/>
        <w:t>How did Staff use the Risk</w:t>
      </w:r>
      <w:r w:rsidR="000A7E94">
        <w:rPr>
          <w:b/>
          <w:sz w:val="24"/>
          <w:lang w:val="en-US"/>
        </w:rPr>
        <w:t>-</w:t>
      </w:r>
      <w:r w:rsidR="00856476" w:rsidRPr="00A65053">
        <w:rPr>
          <w:b/>
          <w:sz w:val="24"/>
        </w:rPr>
        <w:t xml:space="preserve">Reward </w:t>
      </w:r>
      <w:r w:rsidR="000A7E94">
        <w:rPr>
          <w:b/>
          <w:sz w:val="24"/>
          <w:lang w:val="en-US"/>
        </w:rPr>
        <w:t xml:space="preserve">and Benefit-Burden </w:t>
      </w:r>
      <w:r w:rsidR="00856476" w:rsidRPr="00A65053">
        <w:rPr>
          <w:b/>
          <w:sz w:val="24"/>
        </w:rPr>
        <w:t xml:space="preserve">factor </w:t>
      </w:r>
      <w:r w:rsidR="001B4A22">
        <w:rPr>
          <w:b/>
          <w:sz w:val="24"/>
        </w:rPr>
        <w:t>to</w:t>
      </w:r>
      <w:r w:rsidR="001B4A22" w:rsidRPr="00A65053">
        <w:rPr>
          <w:b/>
          <w:sz w:val="24"/>
        </w:rPr>
        <w:t xml:space="preserve"> determin</w:t>
      </w:r>
      <w:r w:rsidR="001B4A22">
        <w:rPr>
          <w:b/>
          <w:sz w:val="24"/>
        </w:rPr>
        <w:t>e an</w:t>
      </w:r>
      <w:r w:rsidR="00856476" w:rsidRPr="00A65053">
        <w:rPr>
          <w:b/>
          <w:sz w:val="24"/>
        </w:rPr>
        <w:t xml:space="preserve"> appropriate allocation of appreciation to ratepayers?</w:t>
      </w:r>
    </w:p>
    <w:p w14:paraId="72B9AB8F" w14:textId="77777777" w:rsidR="00B04E42" w:rsidRDefault="00856476" w:rsidP="00B04E42">
      <w:pPr>
        <w:pStyle w:val="BodyTextIndent"/>
        <w:rPr>
          <w:sz w:val="24"/>
        </w:rPr>
      </w:pPr>
      <w:r>
        <w:rPr>
          <w:sz w:val="24"/>
        </w:rPr>
        <w:lastRenderedPageBreak/>
        <w:t>A.</w:t>
      </w:r>
      <w:r>
        <w:rPr>
          <w:sz w:val="24"/>
        </w:rPr>
        <w:tab/>
      </w:r>
      <w:r w:rsidR="00F87B70">
        <w:rPr>
          <w:sz w:val="24"/>
          <w:lang w:val="en-US"/>
        </w:rPr>
        <w:t>My testimony shows</w:t>
      </w:r>
      <w:r w:rsidR="00AF555B">
        <w:rPr>
          <w:sz w:val="24"/>
        </w:rPr>
        <w:t xml:space="preserve"> </w:t>
      </w:r>
      <w:r>
        <w:rPr>
          <w:sz w:val="24"/>
        </w:rPr>
        <w:t>that ratepayers are at risk for any</w:t>
      </w:r>
      <w:r w:rsidR="00026D5F">
        <w:rPr>
          <w:sz w:val="24"/>
        </w:rPr>
        <w:t xml:space="preserve"> capital losses </w:t>
      </w:r>
      <w:r w:rsidR="00A317F4">
        <w:rPr>
          <w:sz w:val="24"/>
          <w:lang w:val="en-US"/>
        </w:rPr>
        <w:t>related to the value of utility assets.</w:t>
      </w:r>
      <w:r>
        <w:rPr>
          <w:sz w:val="24"/>
        </w:rPr>
        <w:t xml:space="preserve">  </w:t>
      </w:r>
      <w:r w:rsidR="00B04E42">
        <w:rPr>
          <w:sz w:val="24"/>
        </w:rPr>
        <w:t xml:space="preserve">It, therefore, follows that ratepayers should receive </w:t>
      </w:r>
      <w:r w:rsidR="00BD0E1D">
        <w:rPr>
          <w:sz w:val="24"/>
        </w:rPr>
        <w:t xml:space="preserve">all of </w:t>
      </w:r>
      <w:r w:rsidR="00B04E42">
        <w:rPr>
          <w:sz w:val="24"/>
        </w:rPr>
        <w:t>the reward (</w:t>
      </w:r>
      <w:r w:rsidR="00B04E42" w:rsidRPr="00D10E8D">
        <w:rPr>
          <w:i/>
          <w:sz w:val="24"/>
        </w:rPr>
        <w:t>i.e</w:t>
      </w:r>
      <w:r w:rsidR="00B04E42">
        <w:rPr>
          <w:sz w:val="24"/>
        </w:rPr>
        <w:t xml:space="preserve">., the appreciation) from the JPUD Sale.  Nevertheless, </w:t>
      </w:r>
      <w:r w:rsidR="000A7E94">
        <w:rPr>
          <w:sz w:val="24"/>
          <w:lang w:val="en-US"/>
        </w:rPr>
        <w:t xml:space="preserve">as </w:t>
      </w:r>
      <w:r w:rsidR="00A317F4">
        <w:rPr>
          <w:sz w:val="24"/>
          <w:lang w:val="en-US"/>
        </w:rPr>
        <w:t>addressed later in my testimony</w:t>
      </w:r>
      <w:r w:rsidR="000A7E94">
        <w:rPr>
          <w:sz w:val="24"/>
          <w:lang w:val="en-US"/>
        </w:rPr>
        <w:t>,</w:t>
      </w:r>
      <w:r w:rsidR="00A317F4">
        <w:rPr>
          <w:sz w:val="24"/>
          <w:lang w:val="en-US"/>
        </w:rPr>
        <w:t xml:space="preserve"> </w:t>
      </w:r>
      <w:r w:rsidR="00B04E42">
        <w:rPr>
          <w:sz w:val="24"/>
        </w:rPr>
        <w:t>Staff acknowledges</w:t>
      </w:r>
      <w:r w:rsidR="00A317F4">
        <w:rPr>
          <w:sz w:val="24"/>
          <w:lang w:val="en-US"/>
        </w:rPr>
        <w:t xml:space="preserve"> </w:t>
      </w:r>
      <w:r w:rsidR="00B04E42">
        <w:rPr>
          <w:sz w:val="24"/>
        </w:rPr>
        <w:t xml:space="preserve"> </w:t>
      </w:r>
      <w:r w:rsidR="00097D40">
        <w:rPr>
          <w:sz w:val="24"/>
          <w:lang w:val="en-US"/>
        </w:rPr>
        <w:t xml:space="preserve">PSE’s </w:t>
      </w:r>
      <w:r w:rsidR="00C46554">
        <w:rPr>
          <w:sz w:val="24"/>
          <w:lang w:val="en-US"/>
        </w:rPr>
        <w:t xml:space="preserve">positive </w:t>
      </w:r>
      <w:r w:rsidR="00097D40">
        <w:rPr>
          <w:sz w:val="24"/>
          <w:lang w:val="en-US"/>
        </w:rPr>
        <w:t xml:space="preserve">actions </w:t>
      </w:r>
      <w:r w:rsidR="00C46554">
        <w:rPr>
          <w:sz w:val="24"/>
          <w:lang w:val="en-US"/>
        </w:rPr>
        <w:t xml:space="preserve">in negotiating </w:t>
      </w:r>
      <w:r w:rsidR="00B04E42">
        <w:rPr>
          <w:sz w:val="24"/>
        </w:rPr>
        <w:t xml:space="preserve">the JPUD </w:t>
      </w:r>
      <w:r w:rsidR="00C46554">
        <w:rPr>
          <w:sz w:val="24"/>
          <w:lang w:val="en-US"/>
        </w:rPr>
        <w:t>S</w:t>
      </w:r>
      <w:r w:rsidR="00B04E42">
        <w:rPr>
          <w:sz w:val="24"/>
        </w:rPr>
        <w:t>ale and</w:t>
      </w:r>
      <w:r w:rsidR="00C46554">
        <w:rPr>
          <w:sz w:val="24"/>
          <w:lang w:val="en-US"/>
        </w:rPr>
        <w:t>, therefore,</w:t>
      </w:r>
      <w:r w:rsidR="00B04E42">
        <w:rPr>
          <w:sz w:val="24"/>
        </w:rPr>
        <w:t xml:space="preserve"> proposes that 25 percent of the appreciation go to PSE.</w:t>
      </w:r>
    </w:p>
    <w:p w14:paraId="72B9AB90" w14:textId="77777777" w:rsidR="00B04E42" w:rsidRDefault="00856476" w:rsidP="00D95703">
      <w:pPr>
        <w:pStyle w:val="BodyTextIndent"/>
        <w:ind w:firstLine="720"/>
        <w:rPr>
          <w:sz w:val="24"/>
          <w:lang w:val="en-US"/>
        </w:rPr>
      </w:pPr>
      <w:r>
        <w:rPr>
          <w:sz w:val="24"/>
        </w:rPr>
        <w:t xml:space="preserve">Staff </w:t>
      </w:r>
      <w:r w:rsidR="00AF555B">
        <w:rPr>
          <w:sz w:val="24"/>
        </w:rPr>
        <w:t>understands</w:t>
      </w:r>
      <w:r>
        <w:rPr>
          <w:sz w:val="24"/>
        </w:rPr>
        <w:t xml:space="preserve"> </w:t>
      </w:r>
      <w:r w:rsidR="00B04E42">
        <w:rPr>
          <w:sz w:val="24"/>
        </w:rPr>
        <w:t>PSE</w:t>
      </w:r>
      <w:r>
        <w:rPr>
          <w:sz w:val="24"/>
        </w:rPr>
        <w:t xml:space="preserve">’s position as </w:t>
      </w:r>
      <w:r w:rsidRPr="004347C6">
        <w:rPr>
          <w:sz w:val="24"/>
        </w:rPr>
        <w:t>an “unwilling seller</w:t>
      </w:r>
      <w:r w:rsidR="00D10E8D">
        <w:rPr>
          <w:sz w:val="24"/>
          <w:lang w:val="en-US"/>
        </w:rPr>
        <w:t>.</w:t>
      </w:r>
      <w:r w:rsidRPr="004347C6">
        <w:rPr>
          <w:sz w:val="24"/>
        </w:rPr>
        <w:t>”</w:t>
      </w:r>
      <w:r w:rsidR="00B04E42">
        <w:rPr>
          <w:sz w:val="24"/>
        </w:rPr>
        <w:t xml:space="preserve">  However, </w:t>
      </w:r>
      <w:r>
        <w:rPr>
          <w:sz w:val="24"/>
        </w:rPr>
        <w:t xml:space="preserve">the Company is not burdened with </w:t>
      </w:r>
      <w:r w:rsidR="00AF555B">
        <w:rPr>
          <w:sz w:val="24"/>
        </w:rPr>
        <w:t xml:space="preserve">the </w:t>
      </w:r>
      <w:r>
        <w:rPr>
          <w:sz w:val="24"/>
        </w:rPr>
        <w:t>risk of losing its investment</w:t>
      </w:r>
      <w:r w:rsidR="0046164E">
        <w:rPr>
          <w:sz w:val="24"/>
        </w:rPr>
        <w:t xml:space="preserve"> – </w:t>
      </w:r>
      <w:r w:rsidR="00CC069C">
        <w:rPr>
          <w:sz w:val="24"/>
        </w:rPr>
        <w:t>it is</w:t>
      </w:r>
      <w:r w:rsidR="0046164E">
        <w:rPr>
          <w:sz w:val="24"/>
        </w:rPr>
        <w:t xml:space="preserve"> made whole if </w:t>
      </w:r>
      <w:r w:rsidR="00CC069C">
        <w:rPr>
          <w:sz w:val="24"/>
        </w:rPr>
        <w:t xml:space="preserve">it </w:t>
      </w:r>
      <w:r w:rsidR="0046164E">
        <w:rPr>
          <w:sz w:val="24"/>
        </w:rPr>
        <w:t>receive</w:t>
      </w:r>
      <w:r w:rsidR="00CC069C">
        <w:rPr>
          <w:sz w:val="24"/>
        </w:rPr>
        <w:t>s</w:t>
      </w:r>
      <w:r w:rsidR="0046164E">
        <w:rPr>
          <w:sz w:val="24"/>
        </w:rPr>
        <w:t xml:space="preserve"> </w:t>
      </w:r>
      <w:r w:rsidR="0077335A">
        <w:rPr>
          <w:sz w:val="24"/>
        </w:rPr>
        <w:t>the NBV</w:t>
      </w:r>
      <w:r w:rsidR="007719A5">
        <w:rPr>
          <w:sz w:val="24"/>
        </w:rPr>
        <w:t>, as Staff proposes</w:t>
      </w:r>
      <w:r w:rsidR="0077335A">
        <w:rPr>
          <w:sz w:val="24"/>
        </w:rPr>
        <w:t>.</w:t>
      </w:r>
      <w:r w:rsidR="002C36A3">
        <w:rPr>
          <w:sz w:val="24"/>
        </w:rPr>
        <w:t xml:space="preserve"> </w:t>
      </w:r>
    </w:p>
    <w:p w14:paraId="72B9AB91" w14:textId="77777777" w:rsidR="00D95703" w:rsidRPr="00E93C93" w:rsidRDefault="00D95703" w:rsidP="00381BDD">
      <w:pPr>
        <w:pStyle w:val="BodyTextIndent"/>
        <w:rPr>
          <w:lang w:val="en-US"/>
        </w:rPr>
      </w:pPr>
    </w:p>
    <w:p w14:paraId="72B9AB92" w14:textId="5AC995B6" w:rsidR="00B04E42" w:rsidRPr="00D10E8D" w:rsidRDefault="00B04E42" w:rsidP="00381BDD">
      <w:pPr>
        <w:spacing w:line="480" w:lineRule="auto"/>
        <w:ind w:firstLine="720"/>
        <w:rPr>
          <w:b/>
        </w:rPr>
      </w:pPr>
      <w:r>
        <w:rPr>
          <w:b/>
        </w:rPr>
        <w:t>C</w:t>
      </w:r>
      <w:r w:rsidR="00381BDD">
        <w:rPr>
          <w:b/>
        </w:rPr>
        <w:t>.</w:t>
      </w:r>
      <w:r w:rsidR="00381BDD">
        <w:rPr>
          <w:b/>
        </w:rPr>
        <w:tab/>
      </w:r>
      <w:r w:rsidR="00A115B0" w:rsidRPr="00D10E8D">
        <w:rPr>
          <w:b/>
        </w:rPr>
        <w:t>C</w:t>
      </w:r>
      <w:r w:rsidR="0054668B">
        <w:rPr>
          <w:b/>
        </w:rPr>
        <w:t>ase</w:t>
      </w:r>
      <w:r w:rsidR="00712C35">
        <w:rPr>
          <w:b/>
        </w:rPr>
        <w:t xml:space="preserve"> </w:t>
      </w:r>
      <w:r w:rsidR="00C46554">
        <w:rPr>
          <w:b/>
        </w:rPr>
        <w:t>Precedent</w:t>
      </w:r>
    </w:p>
    <w:p w14:paraId="72B9AB93" w14:textId="77777777" w:rsidR="00A92445" w:rsidRPr="00381BDD" w:rsidRDefault="00A92445" w:rsidP="00381BDD">
      <w:pPr>
        <w:spacing w:line="480" w:lineRule="auto"/>
        <w:rPr>
          <w:b/>
        </w:rPr>
      </w:pPr>
    </w:p>
    <w:p w14:paraId="72B9AB94" w14:textId="77777777" w:rsidR="00F3253C" w:rsidRPr="00887ADE" w:rsidRDefault="00F3253C" w:rsidP="00D95703">
      <w:pPr>
        <w:pStyle w:val="BodyTextIndent"/>
        <w:rPr>
          <w:b/>
          <w:sz w:val="24"/>
        </w:rPr>
      </w:pPr>
      <w:r w:rsidRPr="00887ADE">
        <w:rPr>
          <w:b/>
          <w:sz w:val="24"/>
        </w:rPr>
        <w:t>Q.</w:t>
      </w:r>
      <w:r w:rsidRPr="00887ADE">
        <w:rPr>
          <w:b/>
          <w:sz w:val="24"/>
        </w:rPr>
        <w:tab/>
        <w:t>Are</w:t>
      </w:r>
      <w:r w:rsidR="0020451B" w:rsidRPr="00887ADE">
        <w:rPr>
          <w:b/>
          <w:sz w:val="24"/>
        </w:rPr>
        <w:t xml:space="preserve"> there</w:t>
      </w:r>
      <w:r w:rsidR="00673E5F">
        <w:rPr>
          <w:b/>
          <w:sz w:val="24"/>
          <w:lang w:val="en-US"/>
        </w:rPr>
        <w:t xml:space="preserve"> </w:t>
      </w:r>
      <w:r w:rsidR="00BD0E1D">
        <w:rPr>
          <w:b/>
          <w:sz w:val="24"/>
        </w:rPr>
        <w:t xml:space="preserve">prior Commission </w:t>
      </w:r>
      <w:r w:rsidR="00712C35">
        <w:rPr>
          <w:b/>
          <w:sz w:val="24"/>
          <w:lang w:val="en-US"/>
        </w:rPr>
        <w:t>case</w:t>
      </w:r>
      <w:r w:rsidR="0020451B" w:rsidRPr="00887ADE">
        <w:rPr>
          <w:b/>
          <w:sz w:val="24"/>
        </w:rPr>
        <w:t xml:space="preserve">s </w:t>
      </w:r>
      <w:r w:rsidR="00BD0E1D">
        <w:rPr>
          <w:b/>
          <w:sz w:val="24"/>
        </w:rPr>
        <w:t>address</w:t>
      </w:r>
      <w:r w:rsidR="00673E5F">
        <w:rPr>
          <w:b/>
          <w:sz w:val="24"/>
          <w:lang w:val="en-US"/>
        </w:rPr>
        <w:t>ing</w:t>
      </w:r>
      <w:r w:rsidR="00BD0E1D">
        <w:rPr>
          <w:b/>
          <w:sz w:val="24"/>
        </w:rPr>
        <w:t xml:space="preserve"> </w:t>
      </w:r>
      <w:r w:rsidR="0020451B" w:rsidRPr="00887ADE">
        <w:rPr>
          <w:b/>
          <w:sz w:val="24"/>
        </w:rPr>
        <w:t xml:space="preserve">the </w:t>
      </w:r>
      <w:r w:rsidR="00BE6055">
        <w:rPr>
          <w:b/>
          <w:sz w:val="24"/>
        </w:rPr>
        <w:t xml:space="preserve">allocation of proceeds from a </w:t>
      </w:r>
      <w:r w:rsidR="00BD0E1D">
        <w:rPr>
          <w:b/>
          <w:sz w:val="24"/>
        </w:rPr>
        <w:t>s</w:t>
      </w:r>
      <w:r w:rsidR="0020451B" w:rsidRPr="00887ADE">
        <w:rPr>
          <w:b/>
          <w:sz w:val="24"/>
        </w:rPr>
        <w:t xml:space="preserve">ale of </w:t>
      </w:r>
      <w:r w:rsidR="00BD0E1D">
        <w:rPr>
          <w:b/>
          <w:sz w:val="24"/>
        </w:rPr>
        <w:t>utility a</w:t>
      </w:r>
      <w:r w:rsidR="0020451B" w:rsidRPr="00887ADE">
        <w:rPr>
          <w:b/>
          <w:sz w:val="24"/>
        </w:rPr>
        <w:t>ssets</w:t>
      </w:r>
      <w:r w:rsidRPr="00887ADE">
        <w:rPr>
          <w:b/>
          <w:sz w:val="24"/>
        </w:rPr>
        <w:t>?</w:t>
      </w:r>
    </w:p>
    <w:p w14:paraId="72B9AB95" w14:textId="2CD604C9" w:rsidR="00F3253C" w:rsidRDefault="00F3253C" w:rsidP="00937D1C">
      <w:pPr>
        <w:pStyle w:val="BodyTextIndent"/>
        <w:rPr>
          <w:sz w:val="24"/>
        </w:rPr>
      </w:pPr>
      <w:r w:rsidRPr="00887ADE">
        <w:rPr>
          <w:sz w:val="24"/>
        </w:rPr>
        <w:t>A.</w:t>
      </w:r>
      <w:r w:rsidRPr="00887ADE">
        <w:rPr>
          <w:sz w:val="24"/>
        </w:rPr>
        <w:tab/>
        <w:t>Yes</w:t>
      </w:r>
      <w:r w:rsidR="00695597">
        <w:rPr>
          <w:sz w:val="24"/>
          <w:lang w:val="en-US"/>
        </w:rPr>
        <w:t xml:space="preserve">.  </w:t>
      </w:r>
      <w:r w:rsidR="00B40932">
        <w:rPr>
          <w:sz w:val="24"/>
          <w:lang w:val="en-US"/>
        </w:rPr>
        <w:t>T</w:t>
      </w:r>
      <w:r w:rsidR="00B40932">
        <w:rPr>
          <w:sz w:val="24"/>
        </w:rPr>
        <w:t>he</w:t>
      </w:r>
      <w:r w:rsidR="00BD0E1D">
        <w:rPr>
          <w:sz w:val="24"/>
        </w:rPr>
        <w:t xml:space="preserve"> Commission has considered that issue on</w:t>
      </w:r>
      <w:r w:rsidR="00B04E42">
        <w:rPr>
          <w:sz w:val="24"/>
        </w:rPr>
        <w:t xml:space="preserve"> </w:t>
      </w:r>
      <w:r w:rsidR="00937D1C">
        <w:rPr>
          <w:sz w:val="24"/>
        </w:rPr>
        <w:t xml:space="preserve">numerous </w:t>
      </w:r>
      <w:r w:rsidR="00BD0E1D">
        <w:rPr>
          <w:sz w:val="24"/>
        </w:rPr>
        <w:t>occasions, including the following</w:t>
      </w:r>
      <w:r w:rsidR="00937D1C">
        <w:rPr>
          <w:sz w:val="24"/>
        </w:rPr>
        <w:t xml:space="preserve">:  </w:t>
      </w:r>
    </w:p>
    <w:p w14:paraId="72B9AB96" w14:textId="2405A80B" w:rsidR="003D2EDD" w:rsidRDefault="00594041" w:rsidP="003D2EDD">
      <w:pPr>
        <w:pStyle w:val="BodyTextIndent"/>
        <w:numPr>
          <w:ilvl w:val="0"/>
          <w:numId w:val="31"/>
        </w:numPr>
        <w:spacing w:line="240" w:lineRule="auto"/>
        <w:rPr>
          <w:sz w:val="24"/>
        </w:rPr>
      </w:pPr>
      <w:r>
        <w:rPr>
          <w:i/>
          <w:sz w:val="24"/>
        </w:rPr>
        <w:t>W</w:t>
      </w:r>
      <w:r w:rsidR="00BD0E1D">
        <w:rPr>
          <w:i/>
          <w:sz w:val="24"/>
        </w:rPr>
        <w:t xml:space="preserve">UTC </w:t>
      </w:r>
      <w:r>
        <w:rPr>
          <w:i/>
          <w:sz w:val="24"/>
        </w:rPr>
        <w:t xml:space="preserve">vs. Avista Corporation, </w:t>
      </w:r>
      <w:r w:rsidR="00B40932">
        <w:rPr>
          <w:i/>
          <w:sz w:val="24"/>
        </w:rPr>
        <w:t>PacifiCorp</w:t>
      </w:r>
      <w:r>
        <w:rPr>
          <w:i/>
          <w:sz w:val="24"/>
        </w:rPr>
        <w:t xml:space="preserve"> and Puget Sound Energy, Inc</w:t>
      </w:r>
      <w:r w:rsidR="00C46554">
        <w:rPr>
          <w:i/>
          <w:sz w:val="24"/>
          <w:lang w:val="en-US"/>
        </w:rPr>
        <w:t xml:space="preserve">., </w:t>
      </w:r>
      <w:r w:rsidR="00A66DCD">
        <w:rPr>
          <w:sz w:val="24"/>
          <w:lang w:val="en-US"/>
        </w:rPr>
        <w:t>Second Supp. Order</w:t>
      </w:r>
      <w:r w:rsidR="00C46554">
        <w:rPr>
          <w:sz w:val="24"/>
          <w:lang w:val="en-US"/>
        </w:rPr>
        <w:t xml:space="preserve">, </w:t>
      </w:r>
      <w:r w:rsidR="00152409">
        <w:rPr>
          <w:sz w:val="24"/>
        </w:rPr>
        <w:t>Docke</w:t>
      </w:r>
      <w:r w:rsidR="00BD0E1D">
        <w:rPr>
          <w:sz w:val="24"/>
        </w:rPr>
        <w:t>ts</w:t>
      </w:r>
      <w:r w:rsidR="00152409">
        <w:rPr>
          <w:sz w:val="24"/>
        </w:rPr>
        <w:t xml:space="preserve"> UE-991255, UE-991262, UE-991409 (</w:t>
      </w:r>
      <w:r w:rsidR="00152409">
        <w:rPr>
          <w:i/>
          <w:sz w:val="24"/>
        </w:rPr>
        <w:t>Consolidated</w:t>
      </w:r>
      <w:r w:rsidR="00BE39B7">
        <w:rPr>
          <w:sz w:val="24"/>
        </w:rPr>
        <w:t xml:space="preserve">) – Sale of the </w:t>
      </w:r>
      <w:r w:rsidR="00DB4A62">
        <w:rPr>
          <w:sz w:val="24"/>
        </w:rPr>
        <w:t xml:space="preserve">Coal-Fired </w:t>
      </w:r>
      <w:r w:rsidR="00BE39B7">
        <w:rPr>
          <w:sz w:val="24"/>
        </w:rPr>
        <w:t>Centralia Power Plant and Associated Transmission Facilities. The Commission</w:t>
      </w:r>
      <w:r w:rsidR="00BD0E1D">
        <w:rPr>
          <w:sz w:val="24"/>
        </w:rPr>
        <w:t xml:space="preserve"> </w:t>
      </w:r>
      <w:r w:rsidR="00BE39B7">
        <w:rPr>
          <w:sz w:val="24"/>
        </w:rPr>
        <w:t>allocate</w:t>
      </w:r>
      <w:r w:rsidR="00BD0E1D">
        <w:rPr>
          <w:sz w:val="24"/>
        </w:rPr>
        <w:t>d</w:t>
      </w:r>
      <w:r w:rsidR="00BE39B7">
        <w:rPr>
          <w:sz w:val="24"/>
        </w:rPr>
        <w:t xml:space="preserve"> 100 percent of </w:t>
      </w:r>
      <w:r w:rsidR="00BD0E1D">
        <w:rPr>
          <w:sz w:val="24"/>
        </w:rPr>
        <w:t xml:space="preserve">the </w:t>
      </w:r>
      <w:r w:rsidR="00BE39B7">
        <w:rPr>
          <w:sz w:val="24"/>
        </w:rPr>
        <w:t>NBV to shareholders, 100</w:t>
      </w:r>
      <w:r w:rsidR="00E32B61">
        <w:rPr>
          <w:sz w:val="24"/>
        </w:rPr>
        <w:t xml:space="preserve"> percent</w:t>
      </w:r>
      <w:r w:rsidR="00BE39B7">
        <w:rPr>
          <w:sz w:val="24"/>
        </w:rPr>
        <w:t xml:space="preserve"> of </w:t>
      </w:r>
      <w:r w:rsidR="00BD0E1D">
        <w:rPr>
          <w:sz w:val="24"/>
        </w:rPr>
        <w:t xml:space="preserve">the </w:t>
      </w:r>
      <w:r w:rsidR="00BE39B7">
        <w:rPr>
          <w:sz w:val="24"/>
        </w:rPr>
        <w:t xml:space="preserve">accumulated depreciation to ratepayers, and </w:t>
      </w:r>
      <w:r w:rsidR="00BD0E1D">
        <w:rPr>
          <w:sz w:val="24"/>
        </w:rPr>
        <w:t xml:space="preserve">ordered an </w:t>
      </w:r>
      <w:r w:rsidR="00BE39B7">
        <w:rPr>
          <w:sz w:val="24"/>
        </w:rPr>
        <w:t>equal sharing of the appreciation</w:t>
      </w:r>
      <w:r w:rsidR="009F5950">
        <w:rPr>
          <w:sz w:val="24"/>
          <w:lang w:val="en-US"/>
        </w:rPr>
        <w:t xml:space="preserve"> between ratepayers and shareholders</w:t>
      </w:r>
      <w:r w:rsidR="00BE39B7">
        <w:rPr>
          <w:sz w:val="24"/>
        </w:rPr>
        <w:t>.</w:t>
      </w:r>
      <w:r w:rsidR="00C46554" w:rsidDel="00C46554">
        <w:rPr>
          <w:rStyle w:val="FootnoteReference"/>
          <w:sz w:val="24"/>
        </w:rPr>
        <w:t xml:space="preserve"> </w:t>
      </w:r>
    </w:p>
    <w:p w14:paraId="72B9AB97" w14:textId="77777777" w:rsidR="003D2EDD" w:rsidRDefault="003D2EDD" w:rsidP="003D2EDD">
      <w:pPr>
        <w:pStyle w:val="BodyTextIndent"/>
        <w:spacing w:line="240" w:lineRule="auto"/>
        <w:rPr>
          <w:sz w:val="24"/>
        </w:rPr>
      </w:pPr>
    </w:p>
    <w:p w14:paraId="72B9AB98" w14:textId="77777777" w:rsidR="003D2EDD" w:rsidRPr="008735FC" w:rsidRDefault="00C06D5D" w:rsidP="00BD0E1D">
      <w:pPr>
        <w:pStyle w:val="BodyTextIndent"/>
        <w:numPr>
          <w:ilvl w:val="0"/>
          <w:numId w:val="31"/>
        </w:numPr>
        <w:spacing w:line="240" w:lineRule="auto"/>
        <w:rPr>
          <w:sz w:val="24"/>
        </w:rPr>
      </w:pPr>
      <w:r w:rsidRPr="00BB78BD">
        <w:rPr>
          <w:i/>
          <w:sz w:val="24"/>
        </w:rPr>
        <w:t>Qwest Corporation d/b/a Century Link QC,</w:t>
      </w:r>
      <w:r>
        <w:rPr>
          <w:sz w:val="24"/>
        </w:rPr>
        <w:t xml:space="preserve"> </w:t>
      </w:r>
      <w:r w:rsidR="00C46554">
        <w:rPr>
          <w:sz w:val="24"/>
          <w:lang w:val="en-US"/>
        </w:rPr>
        <w:t xml:space="preserve">Order </w:t>
      </w:r>
      <w:r w:rsidR="006B4C98">
        <w:rPr>
          <w:sz w:val="24"/>
          <w:lang w:val="en-US"/>
        </w:rPr>
        <w:t>01</w:t>
      </w:r>
      <w:r w:rsidR="00C46554">
        <w:rPr>
          <w:sz w:val="24"/>
          <w:lang w:val="en-US"/>
        </w:rPr>
        <w:t xml:space="preserve">, </w:t>
      </w:r>
      <w:r>
        <w:rPr>
          <w:sz w:val="24"/>
        </w:rPr>
        <w:t xml:space="preserve">Docket No. UT-120128.  </w:t>
      </w:r>
      <w:r w:rsidR="00B465ED">
        <w:rPr>
          <w:sz w:val="24"/>
        </w:rPr>
        <w:t xml:space="preserve">The Commission approved a sharing of the proceeds from the sale of land and </w:t>
      </w:r>
      <w:r w:rsidR="00BD0E1D">
        <w:rPr>
          <w:sz w:val="24"/>
        </w:rPr>
        <w:t xml:space="preserve">a </w:t>
      </w:r>
      <w:r w:rsidR="00B465ED">
        <w:rPr>
          <w:sz w:val="24"/>
        </w:rPr>
        <w:t xml:space="preserve">building by applying the same methodology employed in Docket UE-991255, </w:t>
      </w:r>
      <w:r w:rsidR="00B465ED">
        <w:rPr>
          <w:i/>
          <w:sz w:val="24"/>
        </w:rPr>
        <w:t>et al.</w:t>
      </w:r>
      <w:r w:rsidR="00BD0E1D">
        <w:rPr>
          <w:i/>
          <w:sz w:val="24"/>
        </w:rPr>
        <w:t xml:space="preserve">, </w:t>
      </w:r>
      <w:r w:rsidR="00BD0E1D" w:rsidRPr="00BB78BD">
        <w:rPr>
          <w:sz w:val="24"/>
        </w:rPr>
        <w:t>including</w:t>
      </w:r>
      <w:r w:rsidR="00BD0E1D">
        <w:rPr>
          <w:sz w:val="24"/>
        </w:rPr>
        <w:t xml:space="preserve"> an equal sharing of</w:t>
      </w:r>
      <w:r w:rsidR="00B465ED">
        <w:rPr>
          <w:sz w:val="24"/>
        </w:rPr>
        <w:t xml:space="preserve"> the appreciation between the Company and ratepayers.</w:t>
      </w:r>
      <w:r w:rsidR="00C46554" w:rsidDel="00C46554">
        <w:rPr>
          <w:rStyle w:val="FootnoteReference"/>
          <w:sz w:val="24"/>
        </w:rPr>
        <w:t xml:space="preserve"> </w:t>
      </w:r>
    </w:p>
    <w:p w14:paraId="72B9AB99" w14:textId="77777777" w:rsidR="00673E5F" w:rsidRDefault="00673E5F" w:rsidP="00916D94">
      <w:pPr>
        <w:pStyle w:val="BodyTextIndent"/>
        <w:spacing w:line="240" w:lineRule="auto"/>
        <w:ind w:left="1800" w:firstLine="0"/>
        <w:rPr>
          <w:sz w:val="24"/>
        </w:rPr>
      </w:pPr>
    </w:p>
    <w:p w14:paraId="72B9AB9A" w14:textId="77777777" w:rsidR="00BE39B7" w:rsidRDefault="00594041" w:rsidP="00BB78BD">
      <w:pPr>
        <w:pStyle w:val="BodyTextIndent"/>
        <w:numPr>
          <w:ilvl w:val="0"/>
          <w:numId w:val="31"/>
        </w:numPr>
        <w:spacing w:line="240" w:lineRule="auto"/>
        <w:rPr>
          <w:sz w:val="24"/>
        </w:rPr>
      </w:pPr>
      <w:r>
        <w:rPr>
          <w:i/>
          <w:sz w:val="24"/>
        </w:rPr>
        <w:t>W</w:t>
      </w:r>
      <w:r w:rsidR="00BD0E1D">
        <w:rPr>
          <w:i/>
          <w:sz w:val="24"/>
        </w:rPr>
        <w:t xml:space="preserve">UTC </w:t>
      </w:r>
      <w:r>
        <w:rPr>
          <w:i/>
          <w:sz w:val="24"/>
        </w:rPr>
        <w:t xml:space="preserve">vs. Puget Sound Energy, Inc., </w:t>
      </w:r>
      <w:r w:rsidR="00335FF5">
        <w:rPr>
          <w:sz w:val="24"/>
          <w:lang w:val="en-US"/>
        </w:rPr>
        <w:t>Third Supplemental Order</w:t>
      </w:r>
      <w:r w:rsidR="00C46554">
        <w:rPr>
          <w:sz w:val="24"/>
          <w:lang w:val="en-US"/>
        </w:rPr>
        <w:t xml:space="preserve">, </w:t>
      </w:r>
      <w:r w:rsidR="006C73F4">
        <w:rPr>
          <w:sz w:val="24"/>
        </w:rPr>
        <w:t>Docket UE-990267 – Sale</w:t>
      </w:r>
      <w:r w:rsidR="00E6637F">
        <w:rPr>
          <w:sz w:val="24"/>
        </w:rPr>
        <w:t xml:space="preserve"> of the Colstrip Power Plant.  The Commission allocate</w:t>
      </w:r>
      <w:r w:rsidR="00BD0E1D">
        <w:rPr>
          <w:sz w:val="24"/>
        </w:rPr>
        <w:t>d</w:t>
      </w:r>
      <w:r w:rsidR="00E6637F">
        <w:rPr>
          <w:sz w:val="24"/>
        </w:rPr>
        <w:t xml:space="preserve"> 100 percent of the NBV to shareholders</w:t>
      </w:r>
      <w:r w:rsidR="00BD0E1D">
        <w:rPr>
          <w:sz w:val="24"/>
        </w:rPr>
        <w:t xml:space="preserve"> and</w:t>
      </w:r>
      <w:r w:rsidR="00E6637F">
        <w:rPr>
          <w:sz w:val="24"/>
        </w:rPr>
        <w:t xml:space="preserve"> </w:t>
      </w:r>
      <w:r w:rsidR="00E32B61">
        <w:rPr>
          <w:sz w:val="24"/>
        </w:rPr>
        <w:t xml:space="preserve">100 percent of the </w:t>
      </w:r>
      <w:r w:rsidR="00E32B61">
        <w:rPr>
          <w:sz w:val="24"/>
        </w:rPr>
        <w:lastRenderedPageBreak/>
        <w:t>net gain (accumulated depreciation and appreciation) to ratepayers.</w:t>
      </w:r>
      <w:r w:rsidR="00CC069C">
        <w:rPr>
          <w:sz w:val="24"/>
        </w:rPr>
        <w:t xml:space="preserve"> PSE did not complete the sale</w:t>
      </w:r>
      <w:r>
        <w:rPr>
          <w:sz w:val="24"/>
        </w:rPr>
        <w:t>.</w:t>
      </w:r>
      <w:r w:rsidR="00E32B61">
        <w:rPr>
          <w:sz w:val="24"/>
        </w:rPr>
        <w:t xml:space="preserve">  </w:t>
      </w:r>
    </w:p>
    <w:p w14:paraId="72B9AB9B" w14:textId="77777777" w:rsidR="00025F70" w:rsidRDefault="00A115B0" w:rsidP="00BE39B7">
      <w:pPr>
        <w:pStyle w:val="BodyTextIndent"/>
        <w:numPr>
          <w:ilvl w:val="0"/>
          <w:numId w:val="31"/>
        </w:numPr>
        <w:spacing w:before="240" w:line="240" w:lineRule="auto"/>
        <w:rPr>
          <w:sz w:val="24"/>
        </w:rPr>
      </w:pPr>
      <w:r w:rsidRPr="00BB78BD">
        <w:rPr>
          <w:i/>
          <w:sz w:val="24"/>
        </w:rPr>
        <w:t>W</w:t>
      </w:r>
      <w:r w:rsidR="00BD0E1D">
        <w:rPr>
          <w:i/>
          <w:sz w:val="24"/>
        </w:rPr>
        <w:t xml:space="preserve">UTC </w:t>
      </w:r>
      <w:r w:rsidRPr="00BB78BD">
        <w:rPr>
          <w:i/>
          <w:sz w:val="24"/>
        </w:rPr>
        <w:t>vs. Puget Sound Power &amp; Light Company</w:t>
      </w:r>
      <w:r w:rsidR="00BD0E1D">
        <w:rPr>
          <w:sz w:val="24"/>
        </w:rPr>
        <w:t>,</w:t>
      </w:r>
      <w:r w:rsidR="00052090" w:rsidRPr="00BD0E1D">
        <w:rPr>
          <w:sz w:val="24"/>
        </w:rPr>
        <w:t xml:space="preserve"> </w:t>
      </w:r>
      <w:r w:rsidR="00335FF5">
        <w:rPr>
          <w:sz w:val="24"/>
          <w:lang w:val="en-US"/>
        </w:rPr>
        <w:t>Second</w:t>
      </w:r>
      <w:r w:rsidR="00F233D2">
        <w:rPr>
          <w:sz w:val="24"/>
          <w:lang w:val="en-US"/>
        </w:rPr>
        <w:t xml:space="preserve"> Supplemental Order</w:t>
      </w:r>
      <w:r w:rsidR="00A66DCD">
        <w:rPr>
          <w:sz w:val="24"/>
          <w:lang w:val="en-US"/>
        </w:rPr>
        <w:t xml:space="preserve">, </w:t>
      </w:r>
      <w:r w:rsidR="00052090" w:rsidRPr="00BD0E1D">
        <w:rPr>
          <w:sz w:val="24"/>
        </w:rPr>
        <w:t>Cause No. U-</w:t>
      </w:r>
      <w:r w:rsidR="004145BC" w:rsidRPr="00BD0E1D">
        <w:rPr>
          <w:sz w:val="24"/>
        </w:rPr>
        <w:t xml:space="preserve">85-53.  </w:t>
      </w:r>
      <w:r w:rsidR="00025F70">
        <w:rPr>
          <w:sz w:val="24"/>
        </w:rPr>
        <w:t xml:space="preserve">The </w:t>
      </w:r>
      <w:r w:rsidR="00EB1386" w:rsidRPr="00BD0E1D">
        <w:rPr>
          <w:sz w:val="24"/>
        </w:rPr>
        <w:t>Commission</w:t>
      </w:r>
      <w:r w:rsidR="00EB1386">
        <w:rPr>
          <w:sz w:val="24"/>
        </w:rPr>
        <w:t xml:space="preserve"> allocated all of the gain from the sale of surplus (non-depreciable) property to ratepayers.</w:t>
      </w:r>
      <w:r w:rsidR="00EB1386" w:rsidDel="00EB1386">
        <w:rPr>
          <w:sz w:val="24"/>
        </w:rPr>
        <w:t xml:space="preserve"> </w:t>
      </w:r>
    </w:p>
    <w:p w14:paraId="72B9AB9C" w14:textId="77777777" w:rsidR="004145BC" w:rsidRDefault="00A115B0" w:rsidP="00BE39B7">
      <w:pPr>
        <w:pStyle w:val="BodyTextIndent"/>
        <w:numPr>
          <w:ilvl w:val="0"/>
          <w:numId w:val="31"/>
        </w:numPr>
        <w:spacing w:before="240" w:line="240" w:lineRule="auto"/>
        <w:rPr>
          <w:sz w:val="24"/>
        </w:rPr>
      </w:pPr>
      <w:r w:rsidRPr="00916D94">
        <w:rPr>
          <w:i/>
          <w:sz w:val="24"/>
        </w:rPr>
        <w:t>W</w:t>
      </w:r>
      <w:r w:rsidR="00025F70">
        <w:rPr>
          <w:i/>
          <w:sz w:val="24"/>
        </w:rPr>
        <w:t xml:space="preserve">UTC </w:t>
      </w:r>
      <w:r w:rsidRPr="00F40843">
        <w:rPr>
          <w:i/>
          <w:sz w:val="24"/>
        </w:rPr>
        <w:t>vs. Puget Sound Power &amp; Light</w:t>
      </w:r>
      <w:r w:rsidR="00025F70">
        <w:rPr>
          <w:sz w:val="24"/>
        </w:rPr>
        <w:t>,</w:t>
      </w:r>
      <w:r w:rsidR="004145BC">
        <w:rPr>
          <w:sz w:val="24"/>
        </w:rPr>
        <w:t xml:space="preserve"> </w:t>
      </w:r>
      <w:r w:rsidR="008735FC">
        <w:rPr>
          <w:sz w:val="24"/>
          <w:lang w:val="en-US"/>
        </w:rPr>
        <w:t xml:space="preserve">Third Supplemental </w:t>
      </w:r>
      <w:r w:rsidR="00335FF5">
        <w:rPr>
          <w:sz w:val="24"/>
          <w:lang w:val="en-US"/>
        </w:rPr>
        <w:t>Order</w:t>
      </w:r>
      <w:r w:rsidR="00A66DCD">
        <w:rPr>
          <w:sz w:val="24"/>
          <w:lang w:val="en-US"/>
        </w:rPr>
        <w:t xml:space="preserve">, </w:t>
      </w:r>
      <w:r w:rsidR="004145BC">
        <w:rPr>
          <w:sz w:val="24"/>
        </w:rPr>
        <w:t xml:space="preserve">Dockets U-89-2688-T and U-89-2955-T.  </w:t>
      </w:r>
      <w:r w:rsidR="00AA73A7">
        <w:rPr>
          <w:sz w:val="24"/>
        </w:rPr>
        <w:t>T</w:t>
      </w:r>
      <w:r w:rsidR="00834920">
        <w:rPr>
          <w:sz w:val="24"/>
        </w:rPr>
        <w:t>he Commission all</w:t>
      </w:r>
      <w:r w:rsidR="001F18D1">
        <w:rPr>
          <w:sz w:val="24"/>
          <w:lang w:val="en-US"/>
        </w:rPr>
        <w:t xml:space="preserve">ocated </w:t>
      </w:r>
      <w:r w:rsidR="00673E5F">
        <w:rPr>
          <w:sz w:val="24"/>
          <w:lang w:val="en-US"/>
        </w:rPr>
        <w:t xml:space="preserve">to ratepayers </w:t>
      </w:r>
      <w:r w:rsidR="00834920">
        <w:rPr>
          <w:sz w:val="24"/>
        </w:rPr>
        <w:t xml:space="preserve">100 percent of the gain </w:t>
      </w:r>
      <w:r w:rsidR="00EB1386">
        <w:rPr>
          <w:sz w:val="24"/>
        </w:rPr>
        <w:t xml:space="preserve">from the sale of non-depreciable property </w:t>
      </w:r>
      <w:r w:rsidR="00834920">
        <w:rPr>
          <w:sz w:val="24"/>
        </w:rPr>
        <w:t xml:space="preserve">during the time the property was in </w:t>
      </w:r>
      <w:r w:rsidR="00930ECF">
        <w:rPr>
          <w:sz w:val="24"/>
        </w:rPr>
        <w:t>rate base</w:t>
      </w:r>
      <w:r w:rsidR="00834920">
        <w:rPr>
          <w:sz w:val="24"/>
        </w:rPr>
        <w:t xml:space="preserve">.  </w:t>
      </w:r>
    </w:p>
    <w:p w14:paraId="72B9AB9D" w14:textId="77777777" w:rsidR="008F6CB4" w:rsidRDefault="007B38F1" w:rsidP="00B92E1B">
      <w:pPr>
        <w:pStyle w:val="BodyTextIndent"/>
        <w:numPr>
          <w:ilvl w:val="0"/>
          <w:numId w:val="31"/>
        </w:numPr>
        <w:spacing w:before="240" w:after="240" w:line="240" w:lineRule="auto"/>
        <w:rPr>
          <w:sz w:val="24"/>
        </w:rPr>
      </w:pPr>
      <w:r w:rsidRPr="00025F70">
        <w:rPr>
          <w:i/>
          <w:sz w:val="24"/>
        </w:rPr>
        <w:t>W</w:t>
      </w:r>
      <w:r w:rsidR="00025F70" w:rsidRPr="00025F70">
        <w:rPr>
          <w:i/>
          <w:sz w:val="24"/>
        </w:rPr>
        <w:t xml:space="preserve">UTC </w:t>
      </w:r>
      <w:r w:rsidR="008F6CB4" w:rsidRPr="00F40843">
        <w:rPr>
          <w:i/>
          <w:sz w:val="24"/>
        </w:rPr>
        <w:t>vs. Washington Water Power</w:t>
      </w:r>
      <w:r w:rsidR="00025F70">
        <w:rPr>
          <w:sz w:val="24"/>
        </w:rPr>
        <w:t>,</w:t>
      </w:r>
      <w:r w:rsidR="008F6CB4">
        <w:rPr>
          <w:sz w:val="24"/>
        </w:rPr>
        <w:t xml:space="preserve"> </w:t>
      </w:r>
      <w:r w:rsidR="00A66DCD">
        <w:rPr>
          <w:sz w:val="24"/>
          <w:lang w:val="en-US"/>
        </w:rPr>
        <w:t xml:space="preserve">Order </w:t>
      </w:r>
      <w:r w:rsidR="008735FC">
        <w:rPr>
          <w:sz w:val="24"/>
          <w:lang w:val="en-US"/>
        </w:rPr>
        <w:t>Granting Application</w:t>
      </w:r>
      <w:r w:rsidR="00A66DCD">
        <w:rPr>
          <w:sz w:val="24"/>
          <w:lang w:val="en-US"/>
        </w:rPr>
        <w:t xml:space="preserve">, </w:t>
      </w:r>
      <w:r w:rsidR="008F6CB4">
        <w:rPr>
          <w:sz w:val="24"/>
        </w:rPr>
        <w:t xml:space="preserve">Docket U-87-1533-AT.  The Commission </w:t>
      </w:r>
      <w:r w:rsidR="00025F70">
        <w:rPr>
          <w:sz w:val="24"/>
        </w:rPr>
        <w:t>allocated 1</w:t>
      </w:r>
      <w:r w:rsidR="008F6CB4">
        <w:rPr>
          <w:sz w:val="24"/>
        </w:rPr>
        <w:t xml:space="preserve">00 percent of the after tax gain </w:t>
      </w:r>
      <w:r w:rsidR="003D2EDD">
        <w:rPr>
          <w:sz w:val="24"/>
        </w:rPr>
        <w:t xml:space="preserve">from the sale of a combustion turbine generator </w:t>
      </w:r>
      <w:r w:rsidR="005365FE">
        <w:rPr>
          <w:sz w:val="24"/>
        </w:rPr>
        <w:t>to ratepayers.</w:t>
      </w:r>
      <w:r w:rsidR="00A66DCD" w:rsidDel="00A66DCD">
        <w:rPr>
          <w:rStyle w:val="FootnoteReference"/>
          <w:sz w:val="24"/>
        </w:rPr>
        <w:t xml:space="preserve"> </w:t>
      </w:r>
    </w:p>
    <w:p w14:paraId="72B9AB9E" w14:textId="77777777" w:rsidR="00A92445" w:rsidRDefault="00A92445" w:rsidP="00F40843">
      <w:pPr>
        <w:pStyle w:val="BodyTextIndent"/>
        <w:spacing w:before="240" w:after="240" w:line="240" w:lineRule="auto"/>
        <w:ind w:left="1800" w:firstLine="0"/>
        <w:rPr>
          <w:sz w:val="24"/>
        </w:rPr>
      </w:pPr>
    </w:p>
    <w:p w14:paraId="72B9AB9F" w14:textId="77777777" w:rsidR="00025F70" w:rsidRDefault="000772A0" w:rsidP="000772A0">
      <w:pPr>
        <w:spacing w:line="480" w:lineRule="auto"/>
        <w:ind w:left="720" w:hanging="720"/>
      </w:pPr>
      <w:r>
        <w:rPr>
          <w:b/>
        </w:rPr>
        <w:t>Q.</w:t>
      </w:r>
      <w:r>
        <w:rPr>
          <w:b/>
        </w:rPr>
        <w:tab/>
      </w:r>
      <w:r w:rsidR="00695597">
        <w:rPr>
          <w:b/>
        </w:rPr>
        <w:t>Which of these</w:t>
      </w:r>
      <w:r w:rsidR="00D92EEC">
        <w:rPr>
          <w:b/>
        </w:rPr>
        <w:t xml:space="preserve"> decisions </w:t>
      </w:r>
      <w:r w:rsidR="00115D33">
        <w:rPr>
          <w:b/>
        </w:rPr>
        <w:t>did Staff find most useful in this case</w:t>
      </w:r>
      <w:r w:rsidR="00025F70">
        <w:rPr>
          <w:b/>
        </w:rPr>
        <w:t>?</w:t>
      </w:r>
    </w:p>
    <w:p w14:paraId="72B9ABA0" w14:textId="77777777" w:rsidR="000772A0" w:rsidRDefault="000772A0" w:rsidP="000772A0">
      <w:pPr>
        <w:spacing w:line="480" w:lineRule="auto"/>
        <w:ind w:left="720" w:hanging="720"/>
      </w:pPr>
      <w:r>
        <w:t>A.</w:t>
      </w:r>
      <w:r>
        <w:tab/>
        <w:t xml:space="preserve">The Commission’s decision in </w:t>
      </w:r>
      <w:r w:rsidR="00D42D0A">
        <w:t xml:space="preserve">Docket </w:t>
      </w:r>
      <w:r>
        <w:t>UE-991255</w:t>
      </w:r>
      <w:r w:rsidR="00D42D0A">
        <w:t xml:space="preserve"> regarding the sale of Centralia </w:t>
      </w:r>
      <w:r w:rsidR="007D7866">
        <w:t>provide</w:t>
      </w:r>
      <w:r w:rsidR="00115D33">
        <w:t>d</w:t>
      </w:r>
      <w:r w:rsidR="007D7866">
        <w:t xml:space="preserve"> valuable guidance</w:t>
      </w:r>
      <w:r>
        <w:t xml:space="preserve">.  </w:t>
      </w:r>
      <w:r w:rsidR="00A51755">
        <w:t>There</w:t>
      </w:r>
      <w:r w:rsidR="00D42D0A">
        <w:t xml:space="preserve">, </w:t>
      </w:r>
      <w:r>
        <w:t xml:space="preserve">the Commission </w:t>
      </w:r>
      <w:r w:rsidR="00990168">
        <w:t xml:space="preserve">outlined an </w:t>
      </w:r>
      <w:r w:rsidR="00EC00F8">
        <w:t>a</w:t>
      </w:r>
      <w:r>
        <w:t>llocat</w:t>
      </w:r>
      <w:r w:rsidR="00990168">
        <w:t>ion methodology for the proceeds of an asset sale</w:t>
      </w:r>
      <w:r w:rsidR="00871AE8">
        <w:t xml:space="preserve"> that used the same</w:t>
      </w:r>
      <w:r w:rsidR="00EE2476">
        <w:t xml:space="preserve"> categories</w:t>
      </w:r>
      <w:r w:rsidR="00871AE8">
        <w:t xml:space="preserve"> </w:t>
      </w:r>
      <w:r w:rsidR="005D3238">
        <w:t xml:space="preserve">and </w:t>
      </w:r>
      <w:r w:rsidR="00871AE8">
        <w:t>regulatory principles I discussed previously in my testimony</w:t>
      </w:r>
      <w:r>
        <w:t>:</w:t>
      </w:r>
    </w:p>
    <w:p w14:paraId="72B9ABA1" w14:textId="77777777" w:rsidR="000772A0" w:rsidRDefault="000772A0" w:rsidP="000772A0">
      <w:pPr>
        <w:pStyle w:val="ListParagraph"/>
        <w:numPr>
          <w:ilvl w:val="0"/>
          <w:numId w:val="39"/>
        </w:numPr>
        <w:spacing w:after="200" w:line="480" w:lineRule="auto"/>
        <w:ind w:left="1890" w:hanging="450"/>
      </w:pPr>
      <w:r>
        <w:t>Shareholders receive</w:t>
      </w:r>
      <w:r w:rsidR="001F18D1">
        <w:t>d</w:t>
      </w:r>
      <w:r>
        <w:t xml:space="preserve"> an amount equal to NBV.  </w:t>
      </w:r>
    </w:p>
    <w:p w14:paraId="72B9ABA2" w14:textId="77777777" w:rsidR="000772A0" w:rsidRDefault="000772A0" w:rsidP="000772A0">
      <w:pPr>
        <w:pStyle w:val="ListParagraph"/>
        <w:numPr>
          <w:ilvl w:val="0"/>
          <w:numId w:val="39"/>
        </w:numPr>
        <w:spacing w:after="200" w:line="480" w:lineRule="auto"/>
        <w:ind w:left="1890" w:hanging="450"/>
      </w:pPr>
      <w:r>
        <w:t>Ratepayers receive</w:t>
      </w:r>
      <w:r w:rsidR="001F18D1">
        <w:t>d</w:t>
      </w:r>
      <w:r>
        <w:t xml:space="preserve"> an amount equal to accumulated depreciation. </w:t>
      </w:r>
    </w:p>
    <w:p w14:paraId="72B9ABA3" w14:textId="77777777" w:rsidR="00673E5F" w:rsidRDefault="00A51755" w:rsidP="00FA08A6">
      <w:pPr>
        <w:pStyle w:val="ListParagraph"/>
        <w:numPr>
          <w:ilvl w:val="0"/>
          <w:numId w:val="39"/>
        </w:numPr>
        <w:spacing w:line="480" w:lineRule="auto"/>
        <w:ind w:left="1890" w:hanging="450"/>
      </w:pPr>
      <w:r>
        <w:t xml:space="preserve">Appreciation </w:t>
      </w:r>
      <w:r w:rsidR="00CC075B">
        <w:t>was</w:t>
      </w:r>
      <w:r w:rsidR="00990168">
        <w:t xml:space="preserve"> allocated “</w:t>
      </w:r>
      <w:r w:rsidR="00990168" w:rsidRPr="00692F6E">
        <w:t>[N]ot based on a preconceived formula, but on the equities of this distinctive case</w:t>
      </w:r>
      <w:r w:rsidR="00871AE8">
        <w:t>,</w:t>
      </w:r>
      <w:r w:rsidR="00990168" w:rsidRPr="00692F6E">
        <w:t>”</w:t>
      </w:r>
      <w:r w:rsidR="00990168">
        <w:rPr>
          <w:rStyle w:val="FootnoteReference"/>
        </w:rPr>
        <w:footnoteReference w:id="23"/>
      </w:r>
      <w:r w:rsidR="00154B23">
        <w:t xml:space="preserve"> which was determined </w:t>
      </w:r>
      <w:r w:rsidR="00871AE8">
        <w:t xml:space="preserve">for Centralia </w:t>
      </w:r>
      <w:r w:rsidR="00154B23">
        <w:t>to be 50 percent to ratepayers and 50 percent to shareholders.</w:t>
      </w:r>
      <w:r w:rsidR="00990168" w:rsidRPr="00692F6E">
        <w:t xml:space="preserve"> </w:t>
      </w:r>
      <w:r w:rsidR="00990168" w:rsidRPr="002B2D63" w:rsidDel="00C01FD6">
        <w:rPr>
          <w:rStyle w:val="FootnoteReference"/>
        </w:rPr>
        <w:t xml:space="preserve"> </w:t>
      </w:r>
    </w:p>
    <w:p w14:paraId="72B9ABA4" w14:textId="77777777" w:rsidR="00871AE8" w:rsidRDefault="00154B23" w:rsidP="004B4E25">
      <w:pPr>
        <w:spacing w:line="480" w:lineRule="auto"/>
        <w:ind w:left="720"/>
      </w:pPr>
      <w:r>
        <w:t>Fu</w:t>
      </w:r>
      <w:r w:rsidR="00871AE8">
        <w:t>r</w:t>
      </w:r>
      <w:r>
        <w:t xml:space="preserve">ther, the Commission stated, “If presented with a different asset sale that presents different circumstances, opportunities, risks and benefits, we would not necessarily </w:t>
      </w:r>
      <w:r>
        <w:lastRenderedPageBreak/>
        <w:t>conclude that such a sharing of the gain is appropriate.”</w:t>
      </w:r>
      <w:r>
        <w:rPr>
          <w:rStyle w:val="FootnoteReference"/>
        </w:rPr>
        <w:footnoteReference w:id="24"/>
      </w:r>
      <w:r w:rsidR="005D3238">
        <w:t xml:space="preserve">  The JPUD Sale </w:t>
      </w:r>
      <w:r w:rsidR="00D95703">
        <w:t>is</w:t>
      </w:r>
      <w:r w:rsidR="005D3238">
        <w:t xml:space="preserve"> an asset sale that presents different circumstances, risks and benefits</w:t>
      </w:r>
      <w:r w:rsidR="00D95703">
        <w:t>,</w:t>
      </w:r>
      <w:r w:rsidR="005D3238">
        <w:t xml:space="preserve"> as outlined in my testimony.</w:t>
      </w:r>
    </w:p>
    <w:p w14:paraId="72B9ABA5" w14:textId="77777777" w:rsidR="00972006" w:rsidRDefault="000772A0" w:rsidP="00871AE8">
      <w:pPr>
        <w:spacing w:line="480" w:lineRule="auto"/>
        <w:ind w:left="720" w:firstLine="720"/>
      </w:pPr>
      <w:r>
        <w:t>The Commission applied this same approach in Century Link’s sale of its Quest Plaza Building in Docket UT-120128.</w:t>
      </w:r>
      <w:r>
        <w:rPr>
          <w:rStyle w:val="FootnoteReference"/>
        </w:rPr>
        <w:footnoteReference w:id="25"/>
      </w:r>
      <w:r>
        <w:t xml:space="preserve">  </w:t>
      </w:r>
      <w:r w:rsidR="00C01FD6">
        <w:t>T</w:t>
      </w:r>
      <w:r>
        <w:t>herefore</w:t>
      </w:r>
      <w:r w:rsidR="001F18D1">
        <w:t>,</w:t>
      </w:r>
      <w:r>
        <w:t xml:space="preserve"> the only </w:t>
      </w:r>
      <w:r w:rsidR="001F18D1">
        <w:t>issue</w:t>
      </w:r>
      <w:r>
        <w:t xml:space="preserve"> in </w:t>
      </w:r>
      <w:r w:rsidR="00D507AE">
        <w:t>the current</w:t>
      </w:r>
      <w:r>
        <w:t xml:space="preserve"> case </w:t>
      </w:r>
      <w:r w:rsidR="00CC075B">
        <w:t>should be</w:t>
      </w:r>
      <w:r w:rsidR="00C01FD6">
        <w:t xml:space="preserve"> </w:t>
      </w:r>
      <w:r>
        <w:t xml:space="preserve">the sharing percentage between ratepayers and shareholders of the appreciation </w:t>
      </w:r>
      <w:r w:rsidR="009F5950">
        <w:t>on</w:t>
      </w:r>
      <w:r>
        <w:t xml:space="preserve"> the assets sold to JPUD.  </w:t>
      </w:r>
      <w:r w:rsidR="001F18D1">
        <w:t xml:space="preserve">There should be no dispute that </w:t>
      </w:r>
      <w:r w:rsidR="001471B2">
        <w:t xml:space="preserve">all </w:t>
      </w:r>
      <w:r w:rsidR="001F18D1">
        <w:t xml:space="preserve">NBV goes to shareholders and </w:t>
      </w:r>
      <w:r w:rsidR="001471B2">
        <w:t xml:space="preserve">all </w:t>
      </w:r>
      <w:r w:rsidR="001F18D1">
        <w:t>accumulated depreciation goes to ratepayers.</w:t>
      </w:r>
    </w:p>
    <w:p w14:paraId="72B9ABA6" w14:textId="77777777" w:rsidR="00972006" w:rsidRDefault="00972006" w:rsidP="000A1233">
      <w:pPr>
        <w:spacing w:line="480" w:lineRule="auto"/>
      </w:pPr>
    </w:p>
    <w:p w14:paraId="72B9ABA7" w14:textId="77777777" w:rsidR="00972006" w:rsidRPr="00887ADE" w:rsidRDefault="00972006" w:rsidP="00972006">
      <w:pPr>
        <w:pStyle w:val="BodyTextIndent"/>
        <w:rPr>
          <w:b/>
          <w:sz w:val="24"/>
        </w:rPr>
      </w:pPr>
      <w:r w:rsidRPr="00887ADE">
        <w:rPr>
          <w:b/>
          <w:sz w:val="24"/>
        </w:rPr>
        <w:t>Q.</w:t>
      </w:r>
      <w:r w:rsidRPr="00887ADE">
        <w:rPr>
          <w:b/>
          <w:sz w:val="24"/>
        </w:rPr>
        <w:tab/>
      </w:r>
      <w:r w:rsidRPr="001E4BCD">
        <w:rPr>
          <w:b/>
          <w:sz w:val="24"/>
          <w:lang w:val="en-US"/>
        </w:rPr>
        <w:t>A</w:t>
      </w:r>
      <w:r w:rsidRPr="001E4BCD">
        <w:rPr>
          <w:b/>
          <w:sz w:val="24"/>
        </w:rPr>
        <w:t xml:space="preserve">re </w:t>
      </w:r>
      <w:r w:rsidRPr="001E4BCD">
        <w:rPr>
          <w:b/>
          <w:sz w:val="24"/>
          <w:lang w:val="en-US"/>
        </w:rPr>
        <w:t xml:space="preserve">there </w:t>
      </w:r>
      <w:r w:rsidRPr="001E4BCD">
        <w:rPr>
          <w:b/>
          <w:sz w:val="24"/>
        </w:rPr>
        <w:t>cases outside Washington</w:t>
      </w:r>
      <w:r>
        <w:rPr>
          <w:b/>
          <w:sz w:val="24"/>
        </w:rPr>
        <w:t xml:space="preserve"> </w:t>
      </w:r>
      <w:r>
        <w:rPr>
          <w:b/>
          <w:sz w:val="24"/>
          <w:lang w:val="en-US"/>
        </w:rPr>
        <w:t>that provide guidance for</w:t>
      </w:r>
      <w:r>
        <w:rPr>
          <w:b/>
          <w:sz w:val="24"/>
        </w:rPr>
        <w:t xml:space="preserve"> </w:t>
      </w:r>
      <w:r w:rsidR="001471B2">
        <w:rPr>
          <w:b/>
          <w:sz w:val="24"/>
          <w:lang w:val="en-US"/>
        </w:rPr>
        <w:t xml:space="preserve">allocating the proceeds from </w:t>
      </w:r>
      <w:r>
        <w:rPr>
          <w:b/>
          <w:sz w:val="24"/>
        </w:rPr>
        <w:t xml:space="preserve">the </w:t>
      </w:r>
      <w:r>
        <w:rPr>
          <w:b/>
          <w:sz w:val="24"/>
          <w:lang w:val="en-US"/>
        </w:rPr>
        <w:t>JPUD Sale</w:t>
      </w:r>
      <w:r w:rsidRPr="00887ADE">
        <w:rPr>
          <w:b/>
          <w:sz w:val="24"/>
        </w:rPr>
        <w:t>?</w:t>
      </w:r>
    </w:p>
    <w:p w14:paraId="72B9ABA8" w14:textId="77777777" w:rsidR="00972006" w:rsidRDefault="00972006" w:rsidP="00972006">
      <w:pPr>
        <w:pStyle w:val="BodyTextIndent"/>
        <w:rPr>
          <w:sz w:val="24"/>
        </w:rPr>
      </w:pPr>
      <w:r w:rsidRPr="00887ADE">
        <w:rPr>
          <w:sz w:val="24"/>
        </w:rPr>
        <w:t>A.</w:t>
      </w:r>
      <w:r w:rsidRPr="00887ADE">
        <w:rPr>
          <w:sz w:val="24"/>
        </w:rPr>
        <w:tab/>
        <w:t xml:space="preserve">Yes.  </w:t>
      </w:r>
      <w:r>
        <w:rPr>
          <w:sz w:val="24"/>
        </w:rPr>
        <w:t xml:space="preserve">Staff sees merit </w:t>
      </w:r>
      <w:r>
        <w:rPr>
          <w:sz w:val="24"/>
          <w:lang w:val="en-US"/>
        </w:rPr>
        <w:t>in</w:t>
      </w:r>
      <w:r>
        <w:rPr>
          <w:sz w:val="24"/>
        </w:rPr>
        <w:t xml:space="preserve"> the </w:t>
      </w:r>
      <w:r>
        <w:rPr>
          <w:sz w:val="24"/>
          <w:lang w:val="en-US"/>
        </w:rPr>
        <w:t>Oregon PUC’s treatment of PacifiCorp’s sale of utility property to the City of Hermiston.</w:t>
      </w:r>
      <w:r>
        <w:rPr>
          <w:rStyle w:val="FootnoteReference"/>
          <w:sz w:val="24"/>
          <w:lang w:val="en-US"/>
        </w:rPr>
        <w:footnoteReference w:id="26"/>
      </w:r>
      <w:r>
        <w:rPr>
          <w:sz w:val="24"/>
          <w:lang w:val="en-US"/>
        </w:rPr>
        <w:t xml:space="preserve">  That case also involved the threat of partial </w:t>
      </w:r>
      <w:r>
        <w:rPr>
          <w:sz w:val="24"/>
        </w:rPr>
        <w:t>condemnati</w:t>
      </w:r>
      <w:r>
        <w:rPr>
          <w:sz w:val="24"/>
          <w:lang w:val="en-US"/>
        </w:rPr>
        <w:t>on against an unwilling seller.</w:t>
      </w:r>
      <w:r>
        <w:rPr>
          <w:sz w:val="24"/>
        </w:rPr>
        <w:t xml:space="preserve">  PacifiCorp and </w:t>
      </w:r>
      <w:r>
        <w:rPr>
          <w:sz w:val="24"/>
          <w:lang w:val="en-US"/>
        </w:rPr>
        <w:t>all other parties agreed to</w:t>
      </w:r>
      <w:r>
        <w:rPr>
          <w:sz w:val="24"/>
        </w:rPr>
        <w:t xml:space="preserve"> allocat</w:t>
      </w:r>
      <w:r>
        <w:rPr>
          <w:sz w:val="24"/>
          <w:lang w:val="en-US"/>
        </w:rPr>
        <w:t>e</w:t>
      </w:r>
      <w:r>
        <w:rPr>
          <w:sz w:val="24"/>
        </w:rPr>
        <w:t xml:space="preserve"> 95 percent of the net gain to ratepayers</w:t>
      </w:r>
      <w:r w:rsidR="00A51755">
        <w:rPr>
          <w:sz w:val="24"/>
          <w:lang w:val="en-US"/>
        </w:rPr>
        <w:t xml:space="preserve"> and only 5 percent of the net gain to shareholders</w:t>
      </w:r>
      <w:r>
        <w:rPr>
          <w:sz w:val="24"/>
        </w:rPr>
        <w:t xml:space="preserve">.  The Oregon </w:t>
      </w:r>
      <w:r>
        <w:rPr>
          <w:sz w:val="24"/>
          <w:lang w:val="en-US"/>
        </w:rPr>
        <w:t>PUC</w:t>
      </w:r>
      <w:r>
        <w:rPr>
          <w:sz w:val="24"/>
        </w:rPr>
        <w:t xml:space="preserve"> </w:t>
      </w:r>
      <w:r>
        <w:rPr>
          <w:sz w:val="24"/>
          <w:lang w:val="en-US"/>
        </w:rPr>
        <w:t>adopted that agreement, stating</w:t>
      </w:r>
      <w:r>
        <w:rPr>
          <w:sz w:val="24"/>
        </w:rPr>
        <w:t xml:space="preserve"> that:</w:t>
      </w:r>
    </w:p>
    <w:p w14:paraId="72B9ABA9" w14:textId="77777777" w:rsidR="00972006" w:rsidRPr="002A7A7F" w:rsidRDefault="00972006" w:rsidP="00972006">
      <w:pPr>
        <w:pStyle w:val="BodyTextIndent"/>
        <w:spacing w:after="240" w:line="240" w:lineRule="auto"/>
        <w:ind w:left="1440" w:firstLine="0"/>
        <w:rPr>
          <w:sz w:val="24"/>
          <w:lang w:val="en-US"/>
        </w:rPr>
      </w:pPr>
      <w:r>
        <w:rPr>
          <w:sz w:val="24"/>
        </w:rPr>
        <w:t>[I]t is appropriate to allocate a share of the gain on a sale of utility property to the utility (its shareholders) when the utility has contributed significantly to the creation of value in the sale</w:t>
      </w:r>
      <w:r w:rsidR="00CF40E2">
        <w:rPr>
          <w:sz w:val="24"/>
          <w:lang w:val="en-US"/>
        </w:rPr>
        <w:t>.  The purpose of such an allocation is “to provide an incentive to the utility to enhance the value of the plant and to use an asset sale process that is most likely to obtain the best price.</w:t>
      </w:r>
      <w:r w:rsidR="002A7A7F">
        <w:rPr>
          <w:rStyle w:val="FootnoteReference"/>
          <w:sz w:val="24"/>
        </w:rPr>
        <w:footnoteReference w:id="27"/>
      </w:r>
    </w:p>
    <w:p w14:paraId="72B9ABAA" w14:textId="77777777" w:rsidR="00972006" w:rsidRPr="00154B23" w:rsidRDefault="00C01FD6" w:rsidP="00154B23">
      <w:pPr>
        <w:pStyle w:val="BodyTextIndent"/>
        <w:ind w:firstLine="0"/>
        <w:rPr>
          <w:sz w:val="24"/>
          <w:lang w:val="en-US"/>
        </w:rPr>
      </w:pPr>
      <w:r>
        <w:rPr>
          <w:sz w:val="24"/>
          <w:lang w:val="en-US"/>
        </w:rPr>
        <w:lastRenderedPageBreak/>
        <w:t>Thus, t</w:t>
      </w:r>
      <w:r w:rsidR="00972006">
        <w:rPr>
          <w:sz w:val="24"/>
        </w:rPr>
        <w:t xml:space="preserve">he Oregon </w:t>
      </w:r>
      <w:r w:rsidR="00972006">
        <w:rPr>
          <w:sz w:val="24"/>
          <w:lang w:val="en-US"/>
        </w:rPr>
        <w:t xml:space="preserve">PUC </w:t>
      </w:r>
      <w:r w:rsidR="00972006">
        <w:rPr>
          <w:sz w:val="24"/>
        </w:rPr>
        <w:t>all</w:t>
      </w:r>
      <w:r w:rsidR="00972006">
        <w:rPr>
          <w:sz w:val="24"/>
          <w:lang w:val="en-US"/>
        </w:rPr>
        <w:t>ocated</w:t>
      </w:r>
      <w:r w:rsidR="00972006">
        <w:rPr>
          <w:sz w:val="24"/>
        </w:rPr>
        <w:t xml:space="preserve"> </w:t>
      </w:r>
      <w:r w:rsidR="00972006">
        <w:rPr>
          <w:sz w:val="24"/>
          <w:lang w:val="en-US"/>
        </w:rPr>
        <w:t>to PacifiCorp</w:t>
      </w:r>
      <w:r w:rsidR="00972006">
        <w:rPr>
          <w:sz w:val="24"/>
        </w:rPr>
        <w:t xml:space="preserve"> a small portion of the gain</w:t>
      </w:r>
      <w:r>
        <w:rPr>
          <w:sz w:val="24"/>
          <w:lang w:val="en-US"/>
        </w:rPr>
        <w:t xml:space="preserve"> </w:t>
      </w:r>
      <w:r w:rsidR="00972006">
        <w:rPr>
          <w:sz w:val="24"/>
          <w:lang w:val="en-US"/>
        </w:rPr>
        <w:t xml:space="preserve">(5 percent) </w:t>
      </w:r>
      <w:r w:rsidR="00972006">
        <w:rPr>
          <w:sz w:val="24"/>
        </w:rPr>
        <w:t xml:space="preserve">as an incentive for the </w:t>
      </w:r>
      <w:r w:rsidR="00972006">
        <w:rPr>
          <w:sz w:val="24"/>
          <w:lang w:val="en-US"/>
        </w:rPr>
        <w:t>c</w:t>
      </w:r>
      <w:r w:rsidR="00972006">
        <w:rPr>
          <w:sz w:val="24"/>
        </w:rPr>
        <w:t xml:space="preserve">ompany to </w:t>
      </w:r>
      <w:r>
        <w:rPr>
          <w:sz w:val="24"/>
          <w:lang w:val="en-US"/>
        </w:rPr>
        <w:t>negotiate</w:t>
      </w:r>
      <w:r w:rsidR="00972006">
        <w:rPr>
          <w:sz w:val="24"/>
        </w:rPr>
        <w:t xml:space="preserve"> the best possible selling price.  </w:t>
      </w:r>
      <w:r w:rsidR="00154B23">
        <w:rPr>
          <w:sz w:val="24"/>
          <w:lang w:val="en-US"/>
        </w:rPr>
        <w:t xml:space="preserve">Staff </w:t>
      </w:r>
      <w:r w:rsidR="00D451DC">
        <w:rPr>
          <w:sz w:val="24"/>
          <w:lang w:val="en-US"/>
        </w:rPr>
        <w:t xml:space="preserve">also considered </w:t>
      </w:r>
      <w:r w:rsidR="00D95703">
        <w:rPr>
          <w:sz w:val="24"/>
          <w:lang w:val="en-US"/>
        </w:rPr>
        <w:t xml:space="preserve">this </w:t>
      </w:r>
      <w:r w:rsidR="00D451DC">
        <w:rPr>
          <w:sz w:val="24"/>
          <w:lang w:val="en-US"/>
        </w:rPr>
        <w:t>incentive,</w:t>
      </w:r>
      <w:r w:rsidR="00154B23">
        <w:rPr>
          <w:sz w:val="24"/>
          <w:lang w:val="en-US"/>
        </w:rPr>
        <w:t xml:space="preserve"> as outlined in </w:t>
      </w:r>
      <w:r w:rsidR="00D451DC">
        <w:rPr>
          <w:sz w:val="24"/>
          <w:lang w:val="en-US"/>
        </w:rPr>
        <w:t xml:space="preserve">a later </w:t>
      </w:r>
      <w:r w:rsidR="00154B23">
        <w:rPr>
          <w:sz w:val="24"/>
          <w:lang w:val="en-US"/>
        </w:rPr>
        <w:t xml:space="preserve">section </w:t>
      </w:r>
      <w:r w:rsidR="00871AE8">
        <w:rPr>
          <w:sz w:val="24"/>
          <w:lang w:val="en-US"/>
        </w:rPr>
        <w:t xml:space="preserve">of </w:t>
      </w:r>
      <w:r w:rsidR="00154B23">
        <w:rPr>
          <w:sz w:val="24"/>
          <w:lang w:val="en-US"/>
        </w:rPr>
        <w:t>my testimony.</w:t>
      </w:r>
    </w:p>
    <w:p w14:paraId="72B9ABAB" w14:textId="77777777" w:rsidR="004C59B9" w:rsidRDefault="004C59B9" w:rsidP="00A51755">
      <w:pPr>
        <w:pStyle w:val="BodyTextIndent"/>
        <w:ind w:left="0" w:firstLine="0"/>
        <w:rPr>
          <w:sz w:val="24"/>
        </w:rPr>
      </w:pPr>
      <w:r>
        <w:rPr>
          <w:sz w:val="24"/>
          <w:lang w:val="en-US"/>
        </w:rPr>
        <w:tab/>
      </w:r>
      <w:r>
        <w:rPr>
          <w:sz w:val="24"/>
          <w:lang w:val="en-US"/>
        </w:rPr>
        <w:tab/>
        <w:t xml:space="preserve">Moreover, </w:t>
      </w:r>
      <w:r>
        <w:rPr>
          <w:sz w:val="24"/>
        </w:rPr>
        <w:t xml:space="preserve">the Oregon </w:t>
      </w:r>
      <w:r>
        <w:rPr>
          <w:sz w:val="24"/>
          <w:lang w:val="en-US"/>
        </w:rPr>
        <w:t>PUC stated:</w:t>
      </w:r>
    </w:p>
    <w:p w14:paraId="72B9ABAC" w14:textId="77777777" w:rsidR="004C59B9" w:rsidRDefault="004C59B9" w:rsidP="004C59B9">
      <w:pPr>
        <w:pStyle w:val="BodyTextIndent"/>
        <w:spacing w:after="240" w:line="240" w:lineRule="auto"/>
        <w:ind w:left="1440" w:firstLine="0"/>
        <w:rPr>
          <w:sz w:val="24"/>
        </w:rPr>
      </w:pPr>
      <w:r>
        <w:rPr>
          <w:sz w:val="24"/>
        </w:rPr>
        <w:t>PacifiCorp provided a detailed, comparative revenue requirement analysis, before and after the Hermiston Properties sale.  This analysis demonstrates to Staff that the company’s remaining customers would not be harmed, but in fact, would benefit by the sale of the Hermiston Properties.</w:t>
      </w:r>
      <w:r w:rsidR="00692F6E">
        <w:rPr>
          <w:sz w:val="24"/>
          <w:lang w:val="en-US"/>
        </w:rPr>
        <w:t xml:space="preserve"> In particular the analysis showed that without Hermiston, two major operating expenses, namely power supply a</w:t>
      </w:r>
      <w:r w:rsidR="00C01FD6">
        <w:rPr>
          <w:sz w:val="24"/>
          <w:lang w:val="en-US"/>
        </w:rPr>
        <w:t>n</w:t>
      </w:r>
      <w:r w:rsidR="00692F6E">
        <w:rPr>
          <w:sz w:val="24"/>
          <w:lang w:val="en-US"/>
        </w:rPr>
        <w:t>d distribution were materially reduced.</w:t>
      </w:r>
      <w:r>
        <w:rPr>
          <w:rStyle w:val="FootnoteReference"/>
          <w:sz w:val="24"/>
        </w:rPr>
        <w:footnoteReference w:id="28"/>
      </w:r>
      <w:r>
        <w:rPr>
          <w:sz w:val="24"/>
        </w:rPr>
        <w:t xml:space="preserve"> </w:t>
      </w:r>
    </w:p>
    <w:p w14:paraId="72B9ABAD" w14:textId="77777777" w:rsidR="004C59B9" w:rsidRPr="00692F6E" w:rsidRDefault="004C59B9" w:rsidP="00692F6E">
      <w:pPr>
        <w:pStyle w:val="BodyTextIndent"/>
        <w:ind w:firstLine="0"/>
        <w:rPr>
          <w:sz w:val="24"/>
          <w:lang w:val="en-US"/>
        </w:rPr>
      </w:pPr>
      <w:r>
        <w:rPr>
          <w:sz w:val="24"/>
          <w:lang w:val="en-US"/>
        </w:rPr>
        <w:t>Thus, t</w:t>
      </w:r>
      <w:r>
        <w:rPr>
          <w:sz w:val="24"/>
        </w:rPr>
        <w:t xml:space="preserve">he Oregon </w:t>
      </w:r>
      <w:r>
        <w:rPr>
          <w:sz w:val="24"/>
          <w:lang w:val="en-US"/>
        </w:rPr>
        <w:t>PUC allocated to</w:t>
      </w:r>
      <w:r>
        <w:rPr>
          <w:sz w:val="24"/>
        </w:rPr>
        <w:t xml:space="preserve"> ratepayers 95 percent of the net gain even </w:t>
      </w:r>
      <w:r>
        <w:rPr>
          <w:sz w:val="24"/>
          <w:lang w:val="en-US"/>
        </w:rPr>
        <w:t>though</w:t>
      </w:r>
      <w:r>
        <w:rPr>
          <w:sz w:val="24"/>
        </w:rPr>
        <w:t xml:space="preserve"> ratepayers were not harmed </w:t>
      </w:r>
      <w:r w:rsidR="00C01FD6">
        <w:rPr>
          <w:sz w:val="24"/>
          <w:lang w:val="en-US"/>
        </w:rPr>
        <w:t>by</w:t>
      </w:r>
      <w:r>
        <w:rPr>
          <w:sz w:val="24"/>
        </w:rPr>
        <w:t xml:space="preserve"> the sale.  </w:t>
      </w:r>
      <w:r>
        <w:rPr>
          <w:sz w:val="24"/>
          <w:lang w:val="en-US"/>
        </w:rPr>
        <w:t xml:space="preserve">A similar conclusion cannot be drawn </w:t>
      </w:r>
      <w:r w:rsidR="00C01FD6">
        <w:rPr>
          <w:sz w:val="24"/>
          <w:lang w:val="en-US"/>
        </w:rPr>
        <w:t>for the JPUD Sale</w:t>
      </w:r>
      <w:r>
        <w:rPr>
          <w:sz w:val="24"/>
          <w:lang w:val="en-US"/>
        </w:rPr>
        <w:t>, a</w:t>
      </w:r>
      <w:r>
        <w:rPr>
          <w:sz w:val="24"/>
        </w:rPr>
        <w:t>s discussed in the next section of my testimony</w:t>
      </w:r>
    </w:p>
    <w:p w14:paraId="72B9ABAE" w14:textId="77777777" w:rsidR="004C59B9" w:rsidRDefault="00972006" w:rsidP="00692F6E">
      <w:pPr>
        <w:pStyle w:val="BodyTextIndent"/>
        <w:rPr>
          <w:b/>
        </w:rPr>
      </w:pPr>
      <w:r>
        <w:rPr>
          <w:sz w:val="24"/>
        </w:rPr>
        <w:tab/>
      </w:r>
      <w:r>
        <w:rPr>
          <w:sz w:val="24"/>
        </w:rPr>
        <w:tab/>
        <w:t xml:space="preserve">If the </w:t>
      </w:r>
      <w:r w:rsidR="00A51755">
        <w:rPr>
          <w:sz w:val="24"/>
          <w:lang w:val="en-US"/>
        </w:rPr>
        <w:t>Hermiston</w:t>
      </w:r>
      <w:r>
        <w:rPr>
          <w:sz w:val="24"/>
        </w:rPr>
        <w:t xml:space="preserve"> </w:t>
      </w:r>
      <w:r>
        <w:rPr>
          <w:sz w:val="24"/>
          <w:lang w:val="en-US"/>
        </w:rPr>
        <w:t>sale</w:t>
      </w:r>
      <w:r>
        <w:rPr>
          <w:sz w:val="24"/>
        </w:rPr>
        <w:t xml:space="preserve"> w</w:t>
      </w:r>
      <w:r>
        <w:rPr>
          <w:sz w:val="24"/>
          <w:lang w:val="en-US"/>
        </w:rPr>
        <w:t>as</w:t>
      </w:r>
      <w:r>
        <w:rPr>
          <w:sz w:val="24"/>
        </w:rPr>
        <w:t xml:space="preserve"> structured similar to Staff’s propos</w:t>
      </w:r>
      <w:r w:rsidR="00D95703">
        <w:rPr>
          <w:sz w:val="24"/>
          <w:lang w:val="en-US"/>
        </w:rPr>
        <w:t>al</w:t>
      </w:r>
      <w:r>
        <w:rPr>
          <w:sz w:val="24"/>
        </w:rPr>
        <w:t xml:space="preserve"> here, the </w:t>
      </w:r>
      <w:r>
        <w:rPr>
          <w:sz w:val="24"/>
          <w:lang w:val="en-US"/>
        </w:rPr>
        <w:t xml:space="preserve">Oregon PUC </w:t>
      </w:r>
      <w:r>
        <w:rPr>
          <w:sz w:val="24"/>
        </w:rPr>
        <w:t xml:space="preserve">would </w:t>
      </w:r>
      <w:r>
        <w:rPr>
          <w:sz w:val="24"/>
          <w:lang w:val="en-US"/>
        </w:rPr>
        <w:t xml:space="preserve">have </w:t>
      </w:r>
      <w:r w:rsidRPr="00E053DA">
        <w:rPr>
          <w:sz w:val="24"/>
        </w:rPr>
        <w:t>allocate</w:t>
      </w:r>
      <w:r>
        <w:rPr>
          <w:sz w:val="24"/>
          <w:lang w:val="en-US"/>
        </w:rPr>
        <w:t>d</w:t>
      </w:r>
      <w:r w:rsidRPr="00E053DA">
        <w:rPr>
          <w:sz w:val="24"/>
        </w:rPr>
        <w:t xml:space="preserve"> </w:t>
      </w:r>
      <w:r>
        <w:rPr>
          <w:sz w:val="24"/>
        </w:rPr>
        <w:t>to ratepayers</w:t>
      </w:r>
      <w:r>
        <w:rPr>
          <w:sz w:val="24"/>
          <w:lang w:val="en-US"/>
        </w:rPr>
        <w:t xml:space="preserve"> </w:t>
      </w:r>
      <w:r w:rsidRPr="00F33EA2">
        <w:rPr>
          <w:sz w:val="24"/>
        </w:rPr>
        <w:t>90 percent</w:t>
      </w:r>
      <w:r>
        <w:rPr>
          <w:sz w:val="24"/>
        </w:rPr>
        <w:t xml:space="preserve"> of the appreciation</w:t>
      </w:r>
      <w:r>
        <w:rPr>
          <w:sz w:val="24"/>
          <w:lang w:val="en-US"/>
        </w:rPr>
        <w:t>.</w:t>
      </w:r>
      <w:r>
        <w:rPr>
          <w:sz w:val="24"/>
        </w:rPr>
        <w:t xml:space="preserve">  </w:t>
      </w:r>
      <w:r>
        <w:rPr>
          <w:sz w:val="24"/>
          <w:lang w:val="en-US"/>
        </w:rPr>
        <w:t>Staff’s proposal for the JPUD Sale allocates only 75 percent of the appreciation</w:t>
      </w:r>
      <w:r w:rsidR="001E4BCD">
        <w:rPr>
          <w:sz w:val="24"/>
          <w:lang w:val="en-US"/>
        </w:rPr>
        <w:t xml:space="preserve"> to ratepayers</w:t>
      </w:r>
      <w:r w:rsidR="000D6539">
        <w:rPr>
          <w:sz w:val="24"/>
          <w:lang w:val="en-US"/>
        </w:rPr>
        <w:t>.</w:t>
      </w:r>
      <w:r w:rsidR="001E4BCD">
        <w:rPr>
          <w:sz w:val="24"/>
          <w:lang w:val="en-US"/>
        </w:rPr>
        <w:t xml:space="preserve"> </w:t>
      </w:r>
    </w:p>
    <w:p w14:paraId="72B9ABAF" w14:textId="77777777" w:rsidR="004C59B9" w:rsidRDefault="004C59B9" w:rsidP="000D6539">
      <w:pPr>
        <w:spacing w:line="480" w:lineRule="auto"/>
      </w:pPr>
    </w:p>
    <w:p w14:paraId="72B9ABB0" w14:textId="77777777" w:rsidR="004C59B9" w:rsidRPr="000D6539" w:rsidRDefault="004C59B9" w:rsidP="000D6539">
      <w:pPr>
        <w:spacing w:line="480" w:lineRule="auto"/>
        <w:rPr>
          <w:b/>
        </w:rPr>
      </w:pPr>
      <w:r w:rsidRPr="000D6539">
        <w:rPr>
          <w:b/>
        </w:rPr>
        <w:t>Q.</w:t>
      </w:r>
      <w:r w:rsidRPr="000D6539">
        <w:rPr>
          <w:b/>
        </w:rPr>
        <w:tab/>
        <w:t>Does the Company cite any Commission decisions in support of its proposal?</w:t>
      </w:r>
    </w:p>
    <w:p w14:paraId="72B9ABB1" w14:textId="77777777" w:rsidR="004C59B9" w:rsidRDefault="004C59B9" w:rsidP="000D6539">
      <w:pPr>
        <w:spacing w:line="480" w:lineRule="auto"/>
        <w:ind w:left="720" w:hanging="720"/>
      </w:pPr>
      <w:r>
        <w:t>A.</w:t>
      </w:r>
      <w:r>
        <w:tab/>
      </w:r>
      <w:r w:rsidR="00D451DC">
        <w:t>PSE</w:t>
      </w:r>
      <w:r>
        <w:t xml:space="preserve"> cites the Centralia case</w:t>
      </w:r>
      <w:r w:rsidR="0016369A">
        <w:t xml:space="preserve"> but only for the general proposition that a gain on the sale of an asset results when the sales price exceeds NBV.</w:t>
      </w:r>
      <w:r w:rsidR="0016369A">
        <w:rPr>
          <w:rStyle w:val="FootnoteReference"/>
        </w:rPr>
        <w:footnoteReference w:id="29"/>
      </w:r>
      <w:r w:rsidR="00A306DD">
        <w:t xml:space="preserve"> </w:t>
      </w:r>
    </w:p>
    <w:p w14:paraId="72B9ABB2" w14:textId="77777777" w:rsidR="004C59B9" w:rsidRDefault="004C59B9" w:rsidP="00A306DD">
      <w:pPr>
        <w:spacing w:line="480" w:lineRule="auto"/>
      </w:pPr>
    </w:p>
    <w:p w14:paraId="72B9ABB3" w14:textId="77777777" w:rsidR="00F3253C" w:rsidRPr="00887ADE" w:rsidRDefault="00F3253C" w:rsidP="000A1233">
      <w:pPr>
        <w:keepNext/>
        <w:spacing w:line="480" w:lineRule="auto"/>
        <w:ind w:left="720" w:hanging="720"/>
        <w:rPr>
          <w:b/>
        </w:rPr>
      </w:pPr>
      <w:r w:rsidRPr="00887ADE">
        <w:rPr>
          <w:b/>
        </w:rPr>
        <w:lastRenderedPageBreak/>
        <w:t>Q.</w:t>
      </w:r>
      <w:r w:rsidRPr="00887ADE">
        <w:rPr>
          <w:b/>
        </w:rPr>
        <w:tab/>
        <w:t xml:space="preserve">Does the Company cite any </w:t>
      </w:r>
      <w:r w:rsidR="00C54A93">
        <w:rPr>
          <w:b/>
        </w:rPr>
        <w:t xml:space="preserve">decisions from </w:t>
      </w:r>
      <w:r w:rsidR="005545A2">
        <w:rPr>
          <w:b/>
        </w:rPr>
        <w:t>c</w:t>
      </w:r>
      <w:r w:rsidR="00C54A93">
        <w:rPr>
          <w:b/>
        </w:rPr>
        <w:t xml:space="preserve">ommissions </w:t>
      </w:r>
      <w:r w:rsidR="005545A2">
        <w:rPr>
          <w:b/>
        </w:rPr>
        <w:t>in other states</w:t>
      </w:r>
      <w:r w:rsidRPr="00887ADE">
        <w:rPr>
          <w:b/>
        </w:rPr>
        <w:t>?</w:t>
      </w:r>
    </w:p>
    <w:p w14:paraId="72B9ABB4" w14:textId="77777777" w:rsidR="009418B8" w:rsidRDefault="00F3253C" w:rsidP="009418B8">
      <w:pPr>
        <w:pStyle w:val="BodyTextIndent"/>
        <w:rPr>
          <w:sz w:val="24"/>
        </w:rPr>
      </w:pPr>
      <w:r w:rsidRPr="00887ADE">
        <w:rPr>
          <w:sz w:val="24"/>
        </w:rPr>
        <w:t>A.</w:t>
      </w:r>
      <w:r w:rsidRPr="00887ADE">
        <w:rPr>
          <w:sz w:val="24"/>
        </w:rPr>
        <w:tab/>
        <w:t>Yes</w:t>
      </w:r>
      <w:r w:rsidR="005545A2">
        <w:rPr>
          <w:sz w:val="24"/>
          <w:lang w:val="en-US"/>
        </w:rPr>
        <w:t xml:space="preserve">.  PSE </w:t>
      </w:r>
      <w:r w:rsidR="004C59B9">
        <w:rPr>
          <w:sz w:val="24"/>
          <w:lang w:val="en-US"/>
        </w:rPr>
        <w:t>relies heavily on</w:t>
      </w:r>
      <w:r w:rsidR="005545A2">
        <w:rPr>
          <w:sz w:val="24"/>
          <w:lang w:val="en-US"/>
        </w:rPr>
        <w:t>,</w:t>
      </w:r>
      <w:r w:rsidR="007C6E54">
        <w:rPr>
          <w:sz w:val="24"/>
        </w:rPr>
        <w:t xml:space="preserve"> </w:t>
      </w:r>
      <w:r w:rsidR="007C6E54">
        <w:rPr>
          <w:i/>
          <w:sz w:val="24"/>
        </w:rPr>
        <w:t xml:space="preserve">In re Ratemaking </w:t>
      </w:r>
      <w:r w:rsidR="00FA3CFC">
        <w:rPr>
          <w:i/>
          <w:sz w:val="24"/>
        </w:rPr>
        <w:t>Treatment</w:t>
      </w:r>
      <w:r w:rsidR="007C6E54">
        <w:rPr>
          <w:i/>
          <w:sz w:val="24"/>
        </w:rPr>
        <w:t xml:space="preserve"> of Capital Gains from the Sale of a Public Utility Distribution System Serving an Area Annexed by a Municipality or Public Entity Docket</w:t>
      </w:r>
      <w:r w:rsidR="007C6E54">
        <w:rPr>
          <w:sz w:val="24"/>
        </w:rPr>
        <w:t>, D</w:t>
      </w:r>
      <w:r w:rsidR="00271558">
        <w:rPr>
          <w:sz w:val="24"/>
          <w:lang w:val="en-US"/>
        </w:rPr>
        <w:t>ecision</w:t>
      </w:r>
      <w:r w:rsidR="007C6E54">
        <w:rPr>
          <w:sz w:val="24"/>
        </w:rPr>
        <w:t xml:space="preserve"> 89-07-016 (CPUC 1989) </w:t>
      </w:r>
      <w:r w:rsidR="007C6E54" w:rsidRPr="005545A2">
        <w:rPr>
          <w:sz w:val="24"/>
        </w:rPr>
        <w:t>(</w:t>
      </w:r>
      <w:r w:rsidR="007C6E54" w:rsidRPr="00064752">
        <w:rPr>
          <w:sz w:val="24"/>
        </w:rPr>
        <w:t>“</w:t>
      </w:r>
      <w:r w:rsidR="007C6E54" w:rsidRPr="004B5923">
        <w:rPr>
          <w:i/>
          <w:sz w:val="24"/>
        </w:rPr>
        <w:t>City of Redding II</w:t>
      </w:r>
      <w:r w:rsidR="007C6E54" w:rsidRPr="00064752">
        <w:rPr>
          <w:sz w:val="24"/>
        </w:rPr>
        <w:t>”</w:t>
      </w:r>
      <w:r w:rsidR="007C6E54" w:rsidRPr="005545A2">
        <w:rPr>
          <w:sz w:val="24"/>
        </w:rPr>
        <w:t>).</w:t>
      </w:r>
      <w:r w:rsidR="00C35BB7">
        <w:rPr>
          <w:rStyle w:val="FootnoteReference"/>
          <w:sz w:val="24"/>
        </w:rPr>
        <w:footnoteReference w:id="30"/>
      </w:r>
      <w:r w:rsidR="007C6E54" w:rsidRPr="005545A2">
        <w:rPr>
          <w:sz w:val="24"/>
        </w:rPr>
        <w:t xml:space="preserve">  </w:t>
      </w:r>
      <w:r w:rsidR="00C54A93" w:rsidRPr="004B5923">
        <w:rPr>
          <w:i/>
          <w:sz w:val="24"/>
        </w:rPr>
        <w:t>City of Redding II</w:t>
      </w:r>
      <w:r w:rsidR="00C54A93">
        <w:rPr>
          <w:sz w:val="24"/>
        </w:rPr>
        <w:t xml:space="preserve"> allocate</w:t>
      </w:r>
      <w:r w:rsidR="005545A2">
        <w:rPr>
          <w:sz w:val="24"/>
          <w:lang w:val="en-US"/>
        </w:rPr>
        <w:t>d</w:t>
      </w:r>
      <w:r w:rsidR="00C54A93">
        <w:rPr>
          <w:sz w:val="24"/>
        </w:rPr>
        <w:t xml:space="preserve"> </w:t>
      </w:r>
      <w:r w:rsidR="00893F4A">
        <w:rPr>
          <w:sz w:val="24"/>
        </w:rPr>
        <w:t xml:space="preserve">100 percent of </w:t>
      </w:r>
      <w:r w:rsidR="00C54A93">
        <w:rPr>
          <w:sz w:val="24"/>
        </w:rPr>
        <w:t xml:space="preserve">the </w:t>
      </w:r>
      <w:r w:rsidR="00893F4A">
        <w:rPr>
          <w:sz w:val="24"/>
        </w:rPr>
        <w:t xml:space="preserve">proceeds of </w:t>
      </w:r>
      <w:r w:rsidR="00D451DC">
        <w:rPr>
          <w:sz w:val="24"/>
          <w:lang w:val="en-US"/>
        </w:rPr>
        <w:t xml:space="preserve">an asset </w:t>
      </w:r>
      <w:r w:rsidR="00893F4A">
        <w:rPr>
          <w:sz w:val="24"/>
        </w:rPr>
        <w:t>sale to shareholders.</w:t>
      </w:r>
    </w:p>
    <w:p w14:paraId="72B9ABB5" w14:textId="77777777" w:rsidR="004E1919" w:rsidRDefault="004E1919" w:rsidP="009418B8">
      <w:pPr>
        <w:pStyle w:val="BodyTextIndent"/>
        <w:rPr>
          <w:sz w:val="24"/>
        </w:rPr>
      </w:pPr>
    </w:p>
    <w:p w14:paraId="72B9ABB6" w14:textId="77777777" w:rsidR="00893F4A" w:rsidRPr="00A65053" w:rsidRDefault="00893F4A" w:rsidP="00F3253C">
      <w:pPr>
        <w:pStyle w:val="BodyTextIndent"/>
        <w:rPr>
          <w:b/>
          <w:sz w:val="24"/>
        </w:rPr>
      </w:pPr>
      <w:r w:rsidRPr="00A65053">
        <w:rPr>
          <w:b/>
          <w:sz w:val="24"/>
        </w:rPr>
        <w:t>Q.</w:t>
      </w:r>
      <w:r w:rsidRPr="00A65053">
        <w:rPr>
          <w:b/>
          <w:sz w:val="24"/>
        </w:rPr>
        <w:tab/>
      </w:r>
      <w:r w:rsidR="005545A2">
        <w:rPr>
          <w:b/>
          <w:sz w:val="24"/>
          <w:lang w:val="en-US"/>
        </w:rPr>
        <w:t xml:space="preserve">Is </w:t>
      </w:r>
      <w:r w:rsidRPr="00A65053">
        <w:rPr>
          <w:b/>
          <w:sz w:val="24"/>
        </w:rPr>
        <w:t>the Company</w:t>
      </w:r>
      <w:r w:rsidR="00D451DC">
        <w:rPr>
          <w:b/>
          <w:sz w:val="24"/>
          <w:lang w:val="en-US"/>
        </w:rPr>
        <w:t xml:space="preserve"> correct to </w:t>
      </w:r>
      <w:r w:rsidRPr="00A65053">
        <w:rPr>
          <w:b/>
          <w:sz w:val="24"/>
        </w:rPr>
        <w:t>rel</w:t>
      </w:r>
      <w:r w:rsidR="00D451DC">
        <w:rPr>
          <w:b/>
          <w:sz w:val="24"/>
          <w:lang w:val="en-US"/>
        </w:rPr>
        <w:t>y</w:t>
      </w:r>
      <w:r w:rsidRPr="00A65053">
        <w:rPr>
          <w:b/>
          <w:sz w:val="24"/>
        </w:rPr>
        <w:t xml:space="preserve"> on the City of Redding II</w:t>
      </w:r>
      <w:r w:rsidR="005545A2">
        <w:rPr>
          <w:b/>
          <w:sz w:val="24"/>
          <w:lang w:val="en-US"/>
        </w:rPr>
        <w:t xml:space="preserve"> decision</w:t>
      </w:r>
      <w:r w:rsidRPr="00A65053">
        <w:rPr>
          <w:b/>
          <w:sz w:val="24"/>
        </w:rPr>
        <w:t>?</w:t>
      </w:r>
    </w:p>
    <w:p w14:paraId="72B9ABB7" w14:textId="77777777" w:rsidR="00392951" w:rsidRDefault="00893F4A" w:rsidP="00392951">
      <w:pPr>
        <w:pStyle w:val="BodyTextIndent"/>
        <w:rPr>
          <w:sz w:val="24"/>
          <w:lang w:val="en-US"/>
        </w:rPr>
      </w:pPr>
      <w:r>
        <w:rPr>
          <w:sz w:val="24"/>
        </w:rPr>
        <w:t>A.</w:t>
      </w:r>
      <w:r>
        <w:rPr>
          <w:sz w:val="24"/>
        </w:rPr>
        <w:tab/>
        <w:t>No</w:t>
      </w:r>
      <w:r w:rsidR="00CC075B">
        <w:rPr>
          <w:sz w:val="24"/>
          <w:lang w:val="en-US"/>
        </w:rPr>
        <w:t xml:space="preserve">, </w:t>
      </w:r>
      <w:r w:rsidR="00392951">
        <w:rPr>
          <w:sz w:val="24"/>
          <w:lang w:val="en-US"/>
        </w:rPr>
        <w:t xml:space="preserve">the decision </w:t>
      </w:r>
      <w:r w:rsidR="00834BA8">
        <w:rPr>
          <w:sz w:val="24"/>
          <w:lang w:val="en-US"/>
        </w:rPr>
        <w:t xml:space="preserve">actually </w:t>
      </w:r>
      <w:r w:rsidR="00392951">
        <w:rPr>
          <w:sz w:val="24"/>
          <w:lang w:val="en-US"/>
        </w:rPr>
        <w:t xml:space="preserve">undermines </w:t>
      </w:r>
      <w:r w:rsidR="0016369A">
        <w:rPr>
          <w:sz w:val="24"/>
          <w:lang w:val="en-US"/>
        </w:rPr>
        <w:t>PSE</w:t>
      </w:r>
      <w:r w:rsidR="00392951">
        <w:rPr>
          <w:sz w:val="24"/>
          <w:lang w:val="en-US"/>
        </w:rPr>
        <w:t>’s position in several respects.  First, t</w:t>
      </w:r>
      <w:r w:rsidR="00392951">
        <w:rPr>
          <w:sz w:val="24"/>
        </w:rPr>
        <w:t xml:space="preserve">he </w:t>
      </w:r>
      <w:r w:rsidR="00392951">
        <w:rPr>
          <w:sz w:val="24"/>
          <w:lang w:val="en-US"/>
        </w:rPr>
        <w:t>California PUC</w:t>
      </w:r>
      <w:r w:rsidR="00392951">
        <w:rPr>
          <w:sz w:val="24"/>
        </w:rPr>
        <w:t xml:space="preserve"> reli</w:t>
      </w:r>
      <w:r w:rsidR="00392951">
        <w:rPr>
          <w:sz w:val="24"/>
          <w:lang w:val="en-US"/>
        </w:rPr>
        <w:t>ed</w:t>
      </w:r>
      <w:r w:rsidR="00392951">
        <w:rPr>
          <w:sz w:val="24"/>
        </w:rPr>
        <w:t xml:space="preserve"> heavily on the principle that rewards </w:t>
      </w:r>
      <w:r w:rsidR="00392951" w:rsidRPr="00064752">
        <w:rPr>
          <w:sz w:val="24"/>
        </w:rPr>
        <w:t>and losses</w:t>
      </w:r>
      <w:r w:rsidR="00392951">
        <w:rPr>
          <w:sz w:val="24"/>
        </w:rPr>
        <w:t xml:space="preserve"> should accrue to the part</w:t>
      </w:r>
      <w:r w:rsidR="00392951">
        <w:rPr>
          <w:sz w:val="24"/>
          <w:lang w:val="en-US"/>
        </w:rPr>
        <w:t>y</w:t>
      </w:r>
      <w:r w:rsidR="00392951">
        <w:rPr>
          <w:sz w:val="24"/>
        </w:rPr>
        <w:t xml:space="preserve"> taking or assigned the risk.</w:t>
      </w:r>
      <w:r w:rsidR="00392951">
        <w:rPr>
          <w:rStyle w:val="FootnoteReference"/>
          <w:sz w:val="24"/>
        </w:rPr>
        <w:footnoteReference w:id="31"/>
      </w:r>
      <w:r w:rsidR="00392951">
        <w:rPr>
          <w:sz w:val="24"/>
        </w:rPr>
        <w:t xml:space="preserve">  As </w:t>
      </w:r>
      <w:r w:rsidR="00D95703">
        <w:rPr>
          <w:sz w:val="24"/>
          <w:lang w:val="en-US"/>
        </w:rPr>
        <w:t xml:space="preserve">I </w:t>
      </w:r>
      <w:r w:rsidR="00392951">
        <w:rPr>
          <w:sz w:val="24"/>
        </w:rPr>
        <w:t xml:space="preserve">demonstrated previously, </w:t>
      </w:r>
      <w:r w:rsidR="006F38E1">
        <w:rPr>
          <w:sz w:val="24"/>
          <w:lang w:val="en-US"/>
        </w:rPr>
        <w:t xml:space="preserve">ratepayers were </w:t>
      </w:r>
      <w:r w:rsidR="00392951">
        <w:rPr>
          <w:sz w:val="24"/>
        </w:rPr>
        <w:t xml:space="preserve">at risk </w:t>
      </w:r>
      <w:r w:rsidR="00392951">
        <w:rPr>
          <w:sz w:val="24"/>
          <w:lang w:val="en-US"/>
        </w:rPr>
        <w:t>for</w:t>
      </w:r>
      <w:r w:rsidR="00392951">
        <w:rPr>
          <w:sz w:val="24"/>
        </w:rPr>
        <w:t xml:space="preserve"> capital loss</w:t>
      </w:r>
      <w:r w:rsidR="002741DF">
        <w:rPr>
          <w:sz w:val="24"/>
          <w:lang w:val="en-US"/>
        </w:rPr>
        <w:t>es</w:t>
      </w:r>
      <w:r w:rsidR="00392951">
        <w:rPr>
          <w:sz w:val="24"/>
        </w:rPr>
        <w:t xml:space="preserve"> </w:t>
      </w:r>
      <w:r w:rsidR="00392951">
        <w:rPr>
          <w:sz w:val="24"/>
          <w:lang w:val="en-US"/>
        </w:rPr>
        <w:t xml:space="preserve">in Jefferson </w:t>
      </w:r>
      <w:r w:rsidR="00392951" w:rsidRPr="00ED7CAA">
        <w:rPr>
          <w:sz w:val="24"/>
          <w:lang w:val="en-US"/>
        </w:rPr>
        <w:t xml:space="preserve">County </w:t>
      </w:r>
      <w:r w:rsidR="00392951" w:rsidRPr="00ED7CAA">
        <w:rPr>
          <w:sz w:val="24"/>
        </w:rPr>
        <w:t xml:space="preserve">and </w:t>
      </w:r>
      <w:r w:rsidR="00A51755" w:rsidRPr="00ED7CAA">
        <w:rPr>
          <w:sz w:val="24"/>
          <w:lang w:val="en-US"/>
        </w:rPr>
        <w:t xml:space="preserve">PSE </w:t>
      </w:r>
      <w:r w:rsidR="00392951" w:rsidRPr="00ED7CAA">
        <w:rPr>
          <w:sz w:val="24"/>
        </w:rPr>
        <w:t>has argued that</w:t>
      </w:r>
      <w:r w:rsidR="00392951" w:rsidRPr="00ED7CAA">
        <w:rPr>
          <w:sz w:val="24"/>
          <w:lang w:val="en-US"/>
        </w:rPr>
        <w:t xml:space="preserve"> </w:t>
      </w:r>
      <w:r w:rsidR="006F38E1" w:rsidRPr="00ED7CAA">
        <w:rPr>
          <w:sz w:val="24"/>
          <w:lang w:val="en-US"/>
        </w:rPr>
        <w:t>ratepayers</w:t>
      </w:r>
      <w:r w:rsidR="00392951" w:rsidRPr="00ED7CAA">
        <w:rPr>
          <w:sz w:val="24"/>
          <w:lang w:val="en-US"/>
        </w:rPr>
        <w:t xml:space="preserve"> should </w:t>
      </w:r>
      <w:r w:rsidR="006F38E1" w:rsidRPr="00ED7CAA">
        <w:rPr>
          <w:sz w:val="24"/>
          <w:lang w:val="en-US"/>
        </w:rPr>
        <w:t xml:space="preserve">also </w:t>
      </w:r>
      <w:r w:rsidR="00392951" w:rsidRPr="00ED7CAA">
        <w:rPr>
          <w:sz w:val="24"/>
          <w:lang w:val="en-US"/>
        </w:rPr>
        <w:t xml:space="preserve">be </w:t>
      </w:r>
      <w:r w:rsidR="006F38E1" w:rsidRPr="00ED7CAA">
        <w:rPr>
          <w:sz w:val="24"/>
          <w:lang w:val="en-US"/>
        </w:rPr>
        <w:t>responsible for</w:t>
      </w:r>
      <w:r w:rsidR="00392951" w:rsidRPr="00ED7CAA">
        <w:rPr>
          <w:sz w:val="24"/>
        </w:rPr>
        <w:t xml:space="preserve"> losses </w:t>
      </w:r>
      <w:r w:rsidR="00392951" w:rsidRPr="00ED7CAA">
        <w:rPr>
          <w:sz w:val="24"/>
          <w:lang w:val="en-US"/>
        </w:rPr>
        <w:t>from the sale of other utility assets (</w:t>
      </w:r>
      <w:r w:rsidR="00392951" w:rsidRPr="00ED7CAA">
        <w:rPr>
          <w:i/>
          <w:sz w:val="24"/>
          <w:lang w:val="en-US"/>
        </w:rPr>
        <w:t>i.e</w:t>
      </w:r>
      <w:r w:rsidR="00392951" w:rsidRPr="00ED7CAA">
        <w:rPr>
          <w:sz w:val="24"/>
          <w:lang w:val="en-US"/>
        </w:rPr>
        <w:t>., the sale of the Electron Hydro</w:t>
      </w:r>
      <w:r w:rsidR="004B5923" w:rsidRPr="00ED7CAA">
        <w:rPr>
          <w:sz w:val="24"/>
          <w:lang w:val="en-US"/>
        </w:rPr>
        <w:t>electric</w:t>
      </w:r>
      <w:r w:rsidR="00392951" w:rsidRPr="00ED7CAA">
        <w:rPr>
          <w:sz w:val="24"/>
          <w:lang w:val="en-US"/>
        </w:rPr>
        <w:t xml:space="preserve"> Project).</w:t>
      </w:r>
      <w:r w:rsidR="00392951" w:rsidRPr="004E1919">
        <w:rPr>
          <w:sz w:val="24"/>
        </w:rPr>
        <w:t xml:space="preserve">  </w:t>
      </w:r>
    </w:p>
    <w:p w14:paraId="72B9ABB8" w14:textId="77777777" w:rsidR="00BD0EC6" w:rsidRDefault="00BD0EC6" w:rsidP="00BD0EC6">
      <w:pPr>
        <w:pStyle w:val="BodyTextIndent"/>
        <w:rPr>
          <w:sz w:val="24"/>
        </w:rPr>
      </w:pPr>
      <w:r>
        <w:rPr>
          <w:sz w:val="24"/>
          <w:lang w:val="en-US"/>
        </w:rPr>
        <w:tab/>
      </w:r>
      <w:r>
        <w:rPr>
          <w:sz w:val="24"/>
          <w:lang w:val="en-US"/>
        </w:rPr>
        <w:tab/>
        <w:t>Second, t</w:t>
      </w:r>
      <w:r>
        <w:rPr>
          <w:sz w:val="24"/>
        </w:rPr>
        <w:t xml:space="preserve">he California </w:t>
      </w:r>
      <w:r>
        <w:rPr>
          <w:sz w:val="24"/>
          <w:lang w:val="en-US"/>
        </w:rPr>
        <w:t>PUC</w:t>
      </w:r>
      <w:r>
        <w:rPr>
          <w:sz w:val="24"/>
        </w:rPr>
        <w:t xml:space="preserve"> </w:t>
      </w:r>
      <w:r w:rsidR="00AA2FDB">
        <w:rPr>
          <w:sz w:val="24"/>
          <w:lang w:val="en-US"/>
        </w:rPr>
        <w:t>rested its decision on the findings that</w:t>
      </w:r>
      <w:r>
        <w:rPr>
          <w:sz w:val="24"/>
        </w:rPr>
        <w:t>:</w:t>
      </w:r>
    </w:p>
    <w:p w14:paraId="72B9ABB9" w14:textId="77777777" w:rsidR="00BD0EC6" w:rsidRDefault="00BD0EC6" w:rsidP="002741DF">
      <w:pPr>
        <w:pStyle w:val="BodyTextIndent"/>
        <w:spacing w:line="240" w:lineRule="auto"/>
        <w:ind w:left="1440" w:firstLine="0"/>
        <w:rPr>
          <w:sz w:val="24"/>
          <w:lang w:val="en-US"/>
        </w:rPr>
      </w:pPr>
      <w:r>
        <w:rPr>
          <w:sz w:val="24"/>
        </w:rPr>
        <w:t>At the time of sale, risk analysis should consider who has borne the risks during the investment lifetim</w:t>
      </w:r>
      <w:r w:rsidR="003369B0">
        <w:rPr>
          <w:sz w:val="24"/>
          <w:lang w:val="en-US"/>
        </w:rPr>
        <w:t>e</w:t>
      </w:r>
      <w:r w:rsidR="00AA2FDB">
        <w:rPr>
          <w:sz w:val="24"/>
          <w:lang w:val="en-US"/>
        </w:rPr>
        <w:t xml:space="preserve">.  The gain on sale . . . should accrue to the utility, and thereby be </w:t>
      </w:r>
      <w:r w:rsidR="00C77E8B">
        <w:rPr>
          <w:sz w:val="24"/>
          <w:lang w:val="en-US"/>
        </w:rPr>
        <w:t>made assignable to its shareholders,</w:t>
      </w:r>
      <w:r w:rsidR="003369B0">
        <w:rPr>
          <w:sz w:val="24"/>
          <w:lang w:val="en-US"/>
        </w:rPr>
        <w:t xml:space="preserve"> </w:t>
      </w:r>
      <w:r>
        <w:rPr>
          <w:sz w:val="24"/>
        </w:rPr>
        <w:t>to the extent that (1) the remaining ratepayers on the selling utility’s system are not adversely affected</w:t>
      </w:r>
      <w:r w:rsidR="003369B0">
        <w:rPr>
          <w:sz w:val="24"/>
          <w:lang w:val="en-US"/>
        </w:rPr>
        <w:t xml:space="preserve"> . . .</w:t>
      </w:r>
      <w:r>
        <w:rPr>
          <w:rStyle w:val="FootnoteReference"/>
          <w:sz w:val="24"/>
        </w:rPr>
        <w:footnoteReference w:id="32"/>
      </w:r>
    </w:p>
    <w:p w14:paraId="72B9ABBA" w14:textId="77777777" w:rsidR="00BD0EC6" w:rsidRPr="008114BB" w:rsidRDefault="00BD0EC6" w:rsidP="00BD0EC6">
      <w:pPr>
        <w:pStyle w:val="BodyTextIndent"/>
        <w:spacing w:line="240" w:lineRule="auto"/>
        <w:ind w:left="2160" w:firstLine="0"/>
        <w:rPr>
          <w:sz w:val="24"/>
          <w:lang w:val="en-US"/>
        </w:rPr>
      </w:pPr>
    </w:p>
    <w:p w14:paraId="72B9ABBB" w14:textId="77777777" w:rsidR="00BD0EC6" w:rsidRDefault="00BD0EC6" w:rsidP="00064752">
      <w:pPr>
        <w:pStyle w:val="BodyTextIndent"/>
        <w:ind w:firstLine="0"/>
        <w:rPr>
          <w:sz w:val="24"/>
          <w:lang w:val="en-US"/>
        </w:rPr>
      </w:pPr>
      <w:r>
        <w:rPr>
          <w:sz w:val="24"/>
          <w:lang w:val="en-US"/>
        </w:rPr>
        <w:t xml:space="preserve">Thus, </w:t>
      </w:r>
      <w:r>
        <w:rPr>
          <w:sz w:val="24"/>
        </w:rPr>
        <w:t>the C</w:t>
      </w:r>
      <w:r>
        <w:rPr>
          <w:sz w:val="24"/>
          <w:lang w:val="en-US"/>
        </w:rPr>
        <w:t xml:space="preserve">alifornia </w:t>
      </w:r>
      <w:r>
        <w:rPr>
          <w:sz w:val="24"/>
        </w:rPr>
        <w:t>PUC’s overriding concern was that ratepay</w:t>
      </w:r>
      <w:r w:rsidR="0016369A">
        <w:rPr>
          <w:sz w:val="24"/>
        </w:rPr>
        <w:t xml:space="preserve">ers must not be harmed </w:t>
      </w:r>
      <w:r w:rsidR="0016369A">
        <w:rPr>
          <w:sz w:val="24"/>
          <w:lang w:val="en-US"/>
        </w:rPr>
        <w:t>by</w:t>
      </w:r>
      <w:r>
        <w:rPr>
          <w:sz w:val="24"/>
        </w:rPr>
        <w:t xml:space="preserve"> the transaction</w:t>
      </w:r>
      <w:r>
        <w:rPr>
          <w:sz w:val="24"/>
          <w:lang w:val="en-US"/>
        </w:rPr>
        <w:t xml:space="preserve"> before shareholders </w:t>
      </w:r>
      <w:r w:rsidR="003369B0">
        <w:rPr>
          <w:sz w:val="24"/>
          <w:lang w:val="en-US"/>
        </w:rPr>
        <w:t>will</w:t>
      </w:r>
      <w:r>
        <w:rPr>
          <w:sz w:val="24"/>
          <w:lang w:val="en-US"/>
        </w:rPr>
        <w:t xml:space="preserve"> be allocated any gain from the </w:t>
      </w:r>
      <w:r>
        <w:rPr>
          <w:sz w:val="24"/>
          <w:lang w:val="en-US"/>
        </w:rPr>
        <w:lastRenderedPageBreak/>
        <w:t>sale of utility assets</w:t>
      </w:r>
      <w:r>
        <w:rPr>
          <w:sz w:val="24"/>
        </w:rPr>
        <w:t xml:space="preserve">.  As demonstrated in </w:t>
      </w:r>
      <w:r w:rsidR="00F12337">
        <w:rPr>
          <w:sz w:val="24"/>
          <w:lang w:val="en-US"/>
        </w:rPr>
        <w:t xml:space="preserve">the next </w:t>
      </w:r>
      <w:r>
        <w:rPr>
          <w:sz w:val="24"/>
        </w:rPr>
        <w:t xml:space="preserve">section of my testimony, </w:t>
      </w:r>
      <w:r>
        <w:rPr>
          <w:sz w:val="24"/>
          <w:lang w:val="en-US"/>
        </w:rPr>
        <w:t xml:space="preserve">remaining </w:t>
      </w:r>
      <w:r>
        <w:rPr>
          <w:sz w:val="24"/>
        </w:rPr>
        <w:t xml:space="preserve">ratepayers are harmed by the JPUD </w:t>
      </w:r>
      <w:r w:rsidR="00834BA8">
        <w:rPr>
          <w:sz w:val="24"/>
          <w:lang w:val="en-US"/>
        </w:rPr>
        <w:t>Sale</w:t>
      </w:r>
      <w:r>
        <w:rPr>
          <w:sz w:val="24"/>
        </w:rPr>
        <w:t xml:space="preserve">.  </w:t>
      </w:r>
    </w:p>
    <w:p w14:paraId="72B9ABBC" w14:textId="77777777" w:rsidR="00E053DA" w:rsidRPr="00887ADE" w:rsidRDefault="00BD0EC6" w:rsidP="00F3253C">
      <w:pPr>
        <w:pStyle w:val="BodyTextIndent"/>
        <w:rPr>
          <w:sz w:val="24"/>
        </w:rPr>
      </w:pPr>
      <w:r>
        <w:rPr>
          <w:sz w:val="24"/>
          <w:lang w:val="en-US"/>
        </w:rPr>
        <w:tab/>
      </w:r>
      <w:r>
        <w:rPr>
          <w:sz w:val="24"/>
          <w:lang w:val="en-US"/>
        </w:rPr>
        <w:tab/>
        <w:t>Third, t</w:t>
      </w:r>
      <w:r>
        <w:rPr>
          <w:sz w:val="24"/>
        </w:rPr>
        <w:t xml:space="preserve">he California </w:t>
      </w:r>
      <w:r>
        <w:rPr>
          <w:sz w:val="24"/>
          <w:lang w:val="en-US"/>
        </w:rPr>
        <w:t>PUC</w:t>
      </w:r>
      <w:r>
        <w:rPr>
          <w:sz w:val="24"/>
        </w:rPr>
        <w:t xml:space="preserve"> qualified its decision by limiting gains to shareholders to the extent that “the remaining ratepayers have not contributed capital to the distribution system.”</w:t>
      </w:r>
      <w:r>
        <w:rPr>
          <w:rStyle w:val="FootnoteReference"/>
          <w:sz w:val="24"/>
        </w:rPr>
        <w:footnoteReference w:id="33"/>
      </w:r>
      <w:r>
        <w:rPr>
          <w:sz w:val="24"/>
        </w:rPr>
        <w:t xml:space="preserve">  </w:t>
      </w:r>
      <w:r>
        <w:rPr>
          <w:sz w:val="24"/>
          <w:lang w:val="en-US"/>
        </w:rPr>
        <w:t xml:space="preserve">As I discussed earlier, remaining ratepayers of PSE have returned Jefferson County capital investment to shareholders through depreciation expense embedded in rates.  </w:t>
      </w:r>
      <w:r w:rsidRPr="00ED2DD9">
        <w:rPr>
          <w:sz w:val="24"/>
        </w:rPr>
        <w:t xml:space="preserve">The Company’s reliance on </w:t>
      </w:r>
      <w:r w:rsidRPr="004B4E25">
        <w:rPr>
          <w:i/>
          <w:sz w:val="24"/>
          <w:lang w:val="en-US"/>
        </w:rPr>
        <w:t xml:space="preserve">City of </w:t>
      </w:r>
      <w:r w:rsidRPr="004B4E25">
        <w:rPr>
          <w:i/>
          <w:sz w:val="24"/>
        </w:rPr>
        <w:t xml:space="preserve">Redding </w:t>
      </w:r>
      <w:r w:rsidRPr="004B4E25">
        <w:rPr>
          <w:i/>
          <w:sz w:val="24"/>
          <w:lang w:val="en-US"/>
        </w:rPr>
        <w:t>II</w:t>
      </w:r>
      <w:r w:rsidRPr="00ED2DD9">
        <w:rPr>
          <w:sz w:val="24"/>
        </w:rPr>
        <w:t xml:space="preserve">, when taken to its illogical conclusion, </w:t>
      </w:r>
      <w:r w:rsidR="0016369A">
        <w:rPr>
          <w:sz w:val="24"/>
          <w:lang w:val="en-US"/>
        </w:rPr>
        <w:t xml:space="preserve">would require </w:t>
      </w:r>
      <w:r w:rsidRPr="00ED2DD9">
        <w:rPr>
          <w:sz w:val="24"/>
        </w:rPr>
        <w:t>that depreciation expense be removed from rates.  PSE has never proposed such treatment in any rate case</w:t>
      </w:r>
      <w:r w:rsidR="00834BA8">
        <w:rPr>
          <w:sz w:val="24"/>
          <w:lang w:val="en-US"/>
        </w:rPr>
        <w:t xml:space="preserve"> </w:t>
      </w:r>
      <w:r w:rsidRPr="00ED2DD9">
        <w:rPr>
          <w:sz w:val="24"/>
        </w:rPr>
        <w:t xml:space="preserve">brought before the Commission. </w:t>
      </w:r>
    </w:p>
    <w:p w14:paraId="72B9ABBD" w14:textId="77777777" w:rsidR="00FB4340" w:rsidRDefault="00FB4340" w:rsidP="00A65053">
      <w:pPr>
        <w:pStyle w:val="BodyTextIndent"/>
        <w:ind w:firstLine="0"/>
        <w:rPr>
          <w:sz w:val="24"/>
        </w:rPr>
      </w:pPr>
    </w:p>
    <w:p w14:paraId="72B9ABBE" w14:textId="77777777" w:rsidR="003B0540" w:rsidRPr="00A65053" w:rsidRDefault="003B0540" w:rsidP="003B0540">
      <w:pPr>
        <w:pStyle w:val="BodyTextIndent"/>
        <w:rPr>
          <w:b/>
          <w:sz w:val="24"/>
        </w:rPr>
      </w:pPr>
      <w:r w:rsidRPr="00A65053">
        <w:rPr>
          <w:b/>
          <w:sz w:val="24"/>
        </w:rPr>
        <w:t>Q.</w:t>
      </w:r>
      <w:r w:rsidRPr="00A65053">
        <w:rPr>
          <w:b/>
          <w:sz w:val="24"/>
        </w:rPr>
        <w:tab/>
      </w:r>
      <w:r w:rsidR="00F233E0">
        <w:rPr>
          <w:b/>
          <w:sz w:val="24"/>
          <w:lang w:val="en-US"/>
        </w:rPr>
        <w:t>Please summarize h</w:t>
      </w:r>
      <w:r w:rsidRPr="00A65053">
        <w:rPr>
          <w:b/>
          <w:sz w:val="24"/>
        </w:rPr>
        <w:t>ow Staff rel</w:t>
      </w:r>
      <w:r w:rsidR="00F233E0">
        <w:rPr>
          <w:b/>
          <w:sz w:val="24"/>
          <w:lang w:val="en-US"/>
        </w:rPr>
        <w:t>ied</w:t>
      </w:r>
      <w:r w:rsidRPr="00A65053">
        <w:rPr>
          <w:b/>
          <w:sz w:val="24"/>
        </w:rPr>
        <w:t xml:space="preserve"> on </w:t>
      </w:r>
      <w:r w:rsidR="00D451DC">
        <w:rPr>
          <w:b/>
          <w:sz w:val="24"/>
          <w:lang w:val="en-US"/>
        </w:rPr>
        <w:t>Case</w:t>
      </w:r>
      <w:r w:rsidRPr="00A65053">
        <w:rPr>
          <w:b/>
          <w:sz w:val="24"/>
        </w:rPr>
        <w:t xml:space="preserve"> </w:t>
      </w:r>
      <w:r w:rsidR="00F12337">
        <w:rPr>
          <w:b/>
          <w:sz w:val="24"/>
          <w:lang w:val="en-US"/>
        </w:rPr>
        <w:t>Precedent</w:t>
      </w:r>
      <w:r w:rsidRPr="00A65053">
        <w:rPr>
          <w:b/>
          <w:sz w:val="24"/>
        </w:rPr>
        <w:t xml:space="preserve"> </w:t>
      </w:r>
      <w:r w:rsidR="00F233E0">
        <w:rPr>
          <w:b/>
          <w:sz w:val="24"/>
          <w:lang w:val="en-US"/>
        </w:rPr>
        <w:t>for its</w:t>
      </w:r>
      <w:r w:rsidRPr="00A65053">
        <w:rPr>
          <w:b/>
          <w:sz w:val="24"/>
        </w:rPr>
        <w:t xml:space="preserve"> proposal?</w:t>
      </w:r>
    </w:p>
    <w:p w14:paraId="72B9ABBF" w14:textId="77777777" w:rsidR="007306FD" w:rsidRDefault="003B0540" w:rsidP="003B0540">
      <w:pPr>
        <w:pStyle w:val="BodyTextIndent"/>
        <w:rPr>
          <w:sz w:val="24"/>
          <w:lang w:val="en-US"/>
        </w:rPr>
      </w:pPr>
      <w:r>
        <w:rPr>
          <w:sz w:val="24"/>
        </w:rPr>
        <w:t>A.</w:t>
      </w:r>
      <w:r>
        <w:rPr>
          <w:sz w:val="24"/>
        </w:rPr>
        <w:tab/>
      </w:r>
      <w:r w:rsidR="00DC79F0">
        <w:rPr>
          <w:sz w:val="24"/>
          <w:lang w:val="en-US"/>
        </w:rPr>
        <w:t>Prior decisions of this Commission</w:t>
      </w:r>
      <w:r w:rsidR="0046164E">
        <w:rPr>
          <w:sz w:val="24"/>
        </w:rPr>
        <w:t xml:space="preserve"> establish </w:t>
      </w:r>
      <w:r w:rsidR="00194B68">
        <w:rPr>
          <w:sz w:val="24"/>
        </w:rPr>
        <w:t>that NBV go</w:t>
      </w:r>
      <w:r w:rsidR="00DC79F0">
        <w:rPr>
          <w:sz w:val="24"/>
          <w:lang w:val="en-US"/>
        </w:rPr>
        <w:t>es</w:t>
      </w:r>
      <w:r w:rsidR="00194B68">
        <w:rPr>
          <w:sz w:val="24"/>
        </w:rPr>
        <w:t xml:space="preserve"> to shareholders, accumulated depreciation go</w:t>
      </w:r>
      <w:r w:rsidR="00DC79F0">
        <w:rPr>
          <w:sz w:val="24"/>
          <w:lang w:val="en-US"/>
        </w:rPr>
        <w:t>es</w:t>
      </w:r>
      <w:r w:rsidR="00194B68">
        <w:rPr>
          <w:sz w:val="24"/>
        </w:rPr>
        <w:t xml:space="preserve"> to ratepayers, an</w:t>
      </w:r>
      <w:r w:rsidR="007306FD">
        <w:rPr>
          <w:sz w:val="24"/>
          <w:lang w:val="en-US"/>
        </w:rPr>
        <w:t>d</w:t>
      </w:r>
      <w:r w:rsidR="00DC79F0">
        <w:rPr>
          <w:sz w:val="24"/>
          <w:lang w:val="en-US"/>
        </w:rPr>
        <w:t>,</w:t>
      </w:r>
      <w:r w:rsidR="00194B68">
        <w:rPr>
          <w:sz w:val="24"/>
        </w:rPr>
        <w:t xml:space="preserve"> depending on the </w:t>
      </w:r>
      <w:r w:rsidR="00DC79F0">
        <w:rPr>
          <w:sz w:val="24"/>
          <w:lang w:val="en-US"/>
        </w:rPr>
        <w:t xml:space="preserve">particular facts and </w:t>
      </w:r>
      <w:r w:rsidR="00194B68">
        <w:rPr>
          <w:sz w:val="24"/>
        </w:rPr>
        <w:t>circumstances</w:t>
      </w:r>
      <w:r w:rsidR="00DC79F0">
        <w:rPr>
          <w:sz w:val="24"/>
          <w:lang w:val="en-US"/>
        </w:rPr>
        <w:t>,</w:t>
      </w:r>
      <w:r w:rsidR="00194B68">
        <w:rPr>
          <w:sz w:val="24"/>
        </w:rPr>
        <w:t xml:space="preserve"> </w:t>
      </w:r>
      <w:r w:rsidR="002C5DEB">
        <w:rPr>
          <w:sz w:val="24"/>
        </w:rPr>
        <w:t xml:space="preserve">the appreciation </w:t>
      </w:r>
      <w:r w:rsidR="00DC79F0">
        <w:rPr>
          <w:sz w:val="24"/>
          <w:lang w:val="en-US"/>
        </w:rPr>
        <w:t>i</w:t>
      </w:r>
      <w:r w:rsidR="00A15986">
        <w:rPr>
          <w:sz w:val="24"/>
        </w:rPr>
        <w:t xml:space="preserve">s </w:t>
      </w:r>
      <w:r w:rsidR="00164355">
        <w:rPr>
          <w:sz w:val="24"/>
          <w:lang w:val="en-US"/>
        </w:rPr>
        <w:t>distributed</w:t>
      </w:r>
      <w:r w:rsidR="00A15986">
        <w:rPr>
          <w:sz w:val="24"/>
        </w:rPr>
        <w:t xml:space="preserve"> </w:t>
      </w:r>
      <w:r w:rsidR="007306FD">
        <w:rPr>
          <w:sz w:val="24"/>
          <w:lang w:val="en-US"/>
        </w:rPr>
        <w:t xml:space="preserve">in a range of </w:t>
      </w:r>
      <w:r w:rsidR="00A15986">
        <w:rPr>
          <w:sz w:val="24"/>
        </w:rPr>
        <w:t>as much as</w:t>
      </w:r>
      <w:r w:rsidR="002C5DEB">
        <w:rPr>
          <w:sz w:val="24"/>
        </w:rPr>
        <w:t xml:space="preserve"> 50</w:t>
      </w:r>
      <w:r w:rsidR="004D4D5C">
        <w:rPr>
          <w:sz w:val="24"/>
          <w:lang w:val="en-US"/>
        </w:rPr>
        <w:t xml:space="preserve"> to 100</w:t>
      </w:r>
      <w:r w:rsidR="002C5DEB">
        <w:rPr>
          <w:sz w:val="24"/>
        </w:rPr>
        <w:t xml:space="preserve"> percent to ratepayers and </w:t>
      </w:r>
      <w:r w:rsidR="004D4D5C">
        <w:rPr>
          <w:sz w:val="24"/>
          <w:lang w:val="en-US"/>
        </w:rPr>
        <w:t xml:space="preserve">0 to </w:t>
      </w:r>
      <w:r w:rsidR="002C5DEB">
        <w:rPr>
          <w:sz w:val="24"/>
        </w:rPr>
        <w:t xml:space="preserve">50 percent to shareholders.  </w:t>
      </w:r>
      <w:r w:rsidR="00A15986">
        <w:rPr>
          <w:sz w:val="24"/>
        </w:rPr>
        <w:t xml:space="preserve">A neighboring </w:t>
      </w:r>
      <w:r w:rsidR="00164355">
        <w:rPr>
          <w:sz w:val="24"/>
          <w:lang w:val="en-US"/>
        </w:rPr>
        <w:t>commission</w:t>
      </w:r>
      <w:r w:rsidR="00FB4340">
        <w:rPr>
          <w:sz w:val="24"/>
        </w:rPr>
        <w:t xml:space="preserve"> (Oregon PUC)</w:t>
      </w:r>
      <w:r w:rsidR="00C33EFF">
        <w:rPr>
          <w:sz w:val="24"/>
        </w:rPr>
        <w:t>,</w:t>
      </w:r>
      <w:r w:rsidR="00EC05FA">
        <w:rPr>
          <w:sz w:val="24"/>
        </w:rPr>
        <w:t xml:space="preserve"> </w:t>
      </w:r>
      <w:r w:rsidR="00C33EFF">
        <w:rPr>
          <w:sz w:val="24"/>
        </w:rPr>
        <w:t>in circumstances similar to this case</w:t>
      </w:r>
      <w:r w:rsidR="00EC05FA">
        <w:rPr>
          <w:sz w:val="24"/>
        </w:rPr>
        <w:t xml:space="preserve">, </w:t>
      </w:r>
      <w:r w:rsidR="00C33EFF">
        <w:rPr>
          <w:sz w:val="24"/>
        </w:rPr>
        <w:t xml:space="preserve">shared the net gain </w:t>
      </w:r>
      <w:r w:rsidR="00DC79F0">
        <w:rPr>
          <w:sz w:val="24"/>
          <w:lang w:val="en-US"/>
        </w:rPr>
        <w:t xml:space="preserve">by </w:t>
      </w:r>
      <w:r w:rsidR="00C33EFF">
        <w:rPr>
          <w:sz w:val="24"/>
        </w:rPr>
        <w:t xml:space="preserve">giving </w:t>
      </w:r>
      <w:r w:rsidR="002D6DCF">
        <w:rPr>
          <w:sz w:val="24"/>
        </w:rPr>
        <w:t>95 percent to ratepayers and 5 percent to shareholders</w:t>
      </w:r>
      <w:r w:rsidR="00C33EFF">
        <w:rPr>
          <w:sz w:val="24"/>
        </w:rPr>
        <w:t>.</w:t>
      </w:r>
      <w:r w:rsidR="00EC05FA">
        <w:rPr>
          <w:sz w:val="24"/>
        </w:rPr>
        <w:t xml:space="preserve">  </w:t>
      </w:r>
    </w:p>
    <w:p w14:paraId="72B9ABC0" w14:textId="77777777" w:rsidR="003B0540" w:rsidRDefault="00C33EFF" w:rsidP="0054668B">
      <w:pPr>
        <w:pStyle w:val="BodyTextIndent"/>
        <w:ind w:firstLine="720"/>
        <w:rPr>
          <w:sz w:val="24"/>
          <w:lang w:val="en-US"/>
        </w:rPr>
      </w:pPr>
      <w:r>
        <w:rPr>
          <w:sz w:val="24"/>
        </w:rPr>
        <w:t>Staff</w:t>
      </w:r>
      <w:r w:rsidR="007306FD">
        <w:rPr>
          <w:sz w:val="24"/>
          <w:lang w:val="en-US"/>
        </w:rPr>
        <w:t>’s</w:t>
      </w:r>
      <w:r>
        <w:rPr>
          <w:sz w:val="24"/>
        </w:rPr>
        <w:t xml:space="preserve"> recommend</w:t>
      </w:r>
      <w:r w:rsidR="007306FD">
        <w:rPr>
          <w:sz w:val="24"/>
          <w:lang w:val="en-US"/>
        </w:rPr>
        <w:t>ation to split the JPUD Sale appreciation</w:t>
      </w:r>
      <w:r w:rsidR="00EC05FA">
        <w:rPr>
          <w:sz w:val="24"/>
        </w:rPr>
        <w:t xml:space="preserve"> </w:t>
      </w:r>
      <w:r w:rsidR="004D4D5C">
        <w:rPr>
          <w:sz w:val="24"/>
          <w:lang w:val="en-US"/>
        </w:rPr>
        <w:t>7</w:t>
      </w:r>
      <w:r w:rsidR="00EC05FA">
        <w:rPr>
          <w:sz w:val="24"/>
        </w:rPr>
        <w:t xml:space="preserve">5 percent to </w:t>
      </w:r>
      <w:r w:rsidR="004D4D5C">
        <w:rPr>
          <w:sz w:val="24"/>
          <w:lang w:val="en-US"/>
        </w:rPr>
        <w:t>ratepayers</w:t>
      </w:r>
      <w:r w:rsidR="00EC05FA">
        <w:rPr>
          <w:sz w:val="24"/>
        </w:rPr>
        <w:t xml:space="preserve"> and </w:t>
      </w:r>
      <w:r w:rsidR="004D4D5C">
        <w:rPr>
          <w:sz w:val="24"/>
          <w:lang w:val="en-US"/>
        </w:rPr>
        <w:t>2</w:t>
      </w:r>
      <w:r w:rsidR="00EC05FA">
        <w:rPr>
          <w:sz w:val="24"/>
        </w:rPr>
        <w:t xml:space="preserve">5 </w:t>
      </w:r>
      <w:r>
        <w:rPr>
          <w:sz w:val="24"/>
        </w:rPr>
        <w:t xml:space="preserve">percent </w:t>
      </w:r>
      <w:r w:rsidR="00EC05FA">
        <w:rPr>
          <w:sz w:val="24"/>
        </w:rPr>
        <w:t>to</w:t>
      </w:r>
      <w:r w:rsidR="004D4D5C">
        <w:rPr>
          <w:sz w:val="24"/>
          <w:lang w:val="en-US"/>
        </w:rPr>
        <w:t xml:space="preserve"> shareholders</w:t>
      </w:r>
      <w:r w:rsidR="007306FD">
        <w:rPr>
          <w:sz w:val="24"/>
          <w:lang w:val="en-US"/>
        </w:rPr>
        <w:t xml:space="preserve"> </w:t>
      </w:r>
      <w:r w:rsidR="00C0395F">
        <w:rPr>
          <w:sz w:val="24"/>
          <w:lang w:val="en-US"/>
        </w:rPr>
        <w:t>falls in the middle of</w:t>
      </w:r>
      <w:r w:rsidR="007306FD">
        <w:rPr>
          <w:sz w:val="24"/>
          <w:lang w:val="en-US"/>
        </w:rPr>
        <w:t xml:space="preserve"> the range</w:t>
      </w:r>
      <w:r w:rsidR="00C0395F">
        <w:rPr>
          <w:sz w:val="24"/>
          <w:lang w:val="en-US"/>
        </w:rPr>
        <w:t>s</w:t>
      </w:r>
      <w:r w:rsidR="007306FD">
        <w:rPr>
          <w:sz w:val="24"/>
          <w:lang w:val="en-US"/>
        </w:rPr>
        <w:t xml:space="preserve"> </w:t>
      </w:r>
      <w:r w:rsidR="002741DF">
        <w:rPr>
          <w:sz w:val="24"/>
          <w:lang w:val="en-US"/>
        </w:rPr>
        <w:t>previously used by this Commission</w:t>
      </w:r>
      <w:r w:rsidR="00C0395F">
        <w:rPr>
          <w:sz w:val="24"/>
          <w:lang w:val="en-US"/>
        </w:rPr>
        <w:t xml:space="preserve">.  This was a good cross-check to </w:t>
      </w:r>
      <w:r w:rsidR="00532495">
        <w:rPr>
          <w:sz w:val="24"/>
          <w:lang w:val="en-US"/>
        </w:rPr>
        <w:t>determine the reasonableness of Staff’s proposal.</w:t>
      </w:r>
    </w:p>
    <w:p w14:paraId="72B9ABC1" w14:textId="77777777" w:rsidR="00B75C3A" w:rsidRPr="00233E0B" w:rsidRDefault="00B75C3A" w:rsidP="000A1233">
      <w:pPr>
        <w:pStyle w:val="BodyTextIndent"/>
        <w:rPr>
          <w:sz w:val="24"/>
          <w:lang w:val="en-US"/>
        </w:rPr>
      </w:pPr>
    </w:p>
    <w:p w14:paraId="72B9ABC2" w14:textId="1BEDAE57" w:rsidR="00A92445" w:rsidRDefault="00786951" w:rsidP="000A1233">
      <w:pPr>
        <w:spacing w:line="480" w:lineRule="auto"/>
        <w:ind w:firstLine="720"/>
        <w:rPr>
          <w:b/>
        </w:rPr>
      </w:pPr>
      <w:r>
        <w:rPr>
          <w:b/>
        </w:rPr>
        <w:t>D</w:t>
      </w:r>
      <w:r w:rsidR="000A1233">
        <w:rPr>
          <w:b/>
        </w:rPr>
        <w:t xml:space="preserve">. </w:t>
      </w:r>
      <w:r w:rsidR="000A1233">
        <w:rPr>
          <w:b/>
        </w:rPr>
        <w:tab/>
      </w:r>
      <w:r w:rsidR="00A115B0" w:rsidRPr="00061253">
        <w:rPr>
          <w:b/>
        </w:rPr>
        <w:t xml:space="preserve">Impact of </w:t>
      </w:r>
      <w:r>
        <w:rPr>
          <w:b/>
        </w:rPr>
        <w:t xml:space="preserve">JPUD </w:t>
      </w:r>
      <w:r w:rsidR="00A115B0" w:rsidRPr="00061253">
        <w:rPr>
          <w:b/>
        </w:rPr>
        <w:t>Sale on Remaining Ratepayers</w:t>
      </w:r>
    </w:p>
    <w:p w14:paraId="72B9ABC3" w14:textId="77777777" w:rsidR="00786951" w:rsidRPr="00061253" w:rsidRDefault="00786951" w:rsidP="004B5923">
      <w:pPr>
        <w:spacing w:line="480" w:lineRule="auto"/>
        <w:rPr>
          <w:b/>
        </w:rPr>
      </w:pPr>
    </w:p>
    <w:p w14:paraId="72B9ABC4" w14:textId="77777777" w:rsidR="00C96413" w:rsidRPr="00887ADE" w:rsidRDefault="00C96413" w:rsidP="0054668B">
      <w:pPr>
        <w:pStyle w:val="BodyTextIndent"/>
        <w:rPr>
          <w:b/>
          <w:sz w:val="24"/>
        </w:rPr>
      </w:pPr>
      <w:r w:rsidRPr="00887ADE">
        <w:rPr>
          <w:b/>
          <w:sz w:val="24"/>
        </w:rPr>
        <w:t>Q.</w:t>
      </w:r>
      <w:r w:rsidRPr="00887ADE">
        <w:rPr>
          <w:b/>
          <w:sz w:val="24"/>
        </w:rPr>
        <w:tab/>
      </w:r>
      <w:r w:rsidR="004D6F0E">
        <w:rPr>
          <w:b/>
          <w:sz w:val="24"/>
          <w:lang w:val="en-US"/>
        </w:rPr>
        <w:t>D</w:t>
      </w:r>
      <w:r w:rsidR="006639D4">
        <w:rPr>
          <w:b/>
          <w:sz w:val="24"/>
        </w:rPr>
        <w:t>oes the JPUD</w:t>
      </w:r>
      <w:r w:rsidR="00A02808">
        <w:rPr>
          <w:b/>
          <w:sz w:val="24"/>
        </w:rPr>
        <w:t xml:space="preserve"> </w:t>
      </w:r>
      <w:r w:rsidR="00786951">
        <w:rPr>
          <w:b/>
          <w:sz w:val="24"/>
          <w:lang w:val="en-US"/>
        </w:rPr>
        <w:t xml:space="preserve">Sale </w:t>
      </w:r>
      <w:r w:rsidR="00A02808">
        <w:rPr>
          <w:b/>
          <w:sz w:val="24"/>
        </w:rPr>
        <w:t xml:space="preserve">impact </w:t>
      </w:r>
      <w:r>
        <w:rPr>
          <w:b/>
          <w:sz w:val="24"/>
        </w:rPr>
        <w:t>remaining ratepayers</w:t>
      </w:r>
      <w:r w:rsidR="00786951">
        <w:rPr>
          <w:b/>
          <w:sz w:val="24"/>
          <w:lang w:val="en-US"/>
        </w:rPr>
        <w:t xml:space="preserve"> of PSE</w:t>
      </w:r>
      <w:r>
        <w:rPr>
          <w:b/>
          <w:sz w:val="24"/>
        </w:rPr>
        <w:t>?</w:t>
      </w:r>
    </w:p>
    <w:p w14:paraId="72B9ABC5" w14:textId="77777777" w:rsidR="002A41FA" w:rsidRDefault="00C96413" w:rsidP="004D6F0E">
      <w:pPr>
        <w:pStyle w:val="BodyTextIndent"/>
        <w:rPr>
          <w:sz w:val="24"/>
          <w:lang w:val="en-US"/>
        </w:rPr>
      </w:pPr>
      <w:r w:rsidRPr="00887ADE">
        <w:rPr>
          <w:sz w:val="24"/>
        </w:rPr>
        <w:t>A.</w:t>
      </w:r>
      <w:r w:rsidRPr="00887ADE">
        <w:rPr>
          <w:sz w:val="24"/>
        </w:rPr>
        <w:tab/>
      </w:r>
      <w:r w:rsidR="004D6F0E">
        <w:rPr>
          <w:sz w:val="24"/>
          <w:lang w:val="en-US"/>
        </w:rPr>
        <w:t xml:space="preserve">Yes.  </w:t>
      </w:r>
      <w:r w:rsidR="002A41FA">
        <w:rPr>
          <w:sz w:val="24"/>
        </w:rPr>
        <w:t>Staffs analysis</w:t>
      </w:r>
      <w:r w:rsidR="002A41FA">
        <w:rPr>
          <w:sz w:val="24"/>
          <w:lang w:val="en-US"/>
        </w:rPr>
        <w:t xml:space="preserve"> shows a harm to remaining ratepayers of approximately $53 million over a</w:t>
      </w:r>
      <w:r w:rsidR="00834BA8">
        <w:rPr>
          <w:sz w:val="24"/>
          <w:lang w:val="en-US"/>
        </w:rPr>
        <w:t>n initial</w:t>
      </w:r>
      <w:r w:rsidR="002A41FA">
        <w:rPr>
          <w:sz w:val="24"/>
          <w:lang w:val="en-US"/>
        </w:rPr>
        <w:t xml:space="preserve"> period of five years as </w:t>
      </w:r>
      <w:r w:rsidR="002A41FA">
        <w:rPr>
          <w:sz w:val="24"/>
        </w:rPr>
        <w:t>a result of th</w:t>
      </w:r>
      <w:r w:rsidR="002A41FA">
        <w:rPr>
          <w:sz w:val="24"/>
          <w:lang w:val="en-US"/>
        </w:rPr>
        <w:t>e JPUD Sale</w:t>
      </w:r>
      <w:r w:rsidR="002A41FA">
        <w:rPr>
          <w:sz w:val="24"/>
        </w:rPr>
        <w:t xml:space="preserve">.  </w:t>
      </w:r>
      <w:r w:rsidR="002A41FA">
        <w:rPr>
          <w:sz w:val="24"/>
          <w:lang w:val="en-US"/>
        </w:rPr>
        <w:t>Staff’s analysis relied upon Company exhibits and responses to data requests,</w:t>
      </w:r>
      <w:r w:rsidR="002A41FA">
        <w:rPr>
          <w:sz w:val="24"/>
        </w:rPr>
        <w:t xml:space="preserve"> </w:t>
      </w:r>
      <w:r w:rsidR="002A41FA">
        <w:rPr>
          <w:sz w:val="24"/>
          <w:lang w:val="en-US"/>
        </w:rPr>
        <w:t xml:space="preserve">and  </w:t>
      </w:r>
      <w:r w:rsidR="002A41FA">
        <w:rPr>
          <w:sz w:val="24"/>
        </w:rPr>
        <w:t xml:space="preserve">information from the most recent </w:t>
      </w:r>
      <w:r w:rsidR="002A41FA">
        <w:rPr>
          <w:sz w:val="24"/>
          <w:lang w:val="en-US"/>
        </w:rPr>
        <w:t>PCORC, Docket UE-130617</w:t>
      </w:r>
      <w:r w:rsidR="002A41FA">
        <w:rPr>
          <w:sz w:val="24"/>
        </w:rPr>
        <w:t xml:space="preserve">.  </w:t>
      </w:r>
    </w:p>
    <w:p w14:paraId="72B9ABC6" w14:textId="77777777" w:rsidR="00C96413" w:rsidRDefault="00786951" w:rsidP="004B4E25">
      <w:pPr>
        <w:pStyle w:val="BodyTextIndent"/>
        <w:ind w:firstLine="720"/>
        <w:rPr>
          <w:sz w:val="24"/>
          <w:lang w:val="en-US"/>
        </w:rPr>
      </w:pPr>
      <w:r>
        <w:rPr>
          <w:sz w:val="24"/>
          <w:lang w:val="en-US"/>
        </w:rPr>
        <w:t xml:space="preserve">There are </w:t>
      </w:r>
      <w:r w:rsidR="00E63C57">
        <w:rPr>
          <w:sz w:val="24"/>
        </w:rPr>
        <w:t xml:space="preserve">three areas of impact </w:t>
      </w:r>
      <w:r w:rsidR="00F233E0">
        <w:rPr>
          <w:sz w:val="24"/>
          <w:lang w:val="en-US"/>
        </w:rPr>
        <w:t>on</w:t>
      </w:r>
      <w:r w:rsidR="00E63C57">
        <w:rPr>
          <w:sz w:val="24"/>
        </w:rPr>
        <w:t xml:space="preserve"> remaining </w:t>
      </w:r>
      <w:r w:rsidR="00A02808">
        <w:rPr>
          <w:sz w:val="24"/>
        </w:rPr>
        <w:t>ratepayers</w:t>
      </w:r>
      <w:r w:rsidR="00C96413">
        <w:rPr>
          <w:sz w:val="24"/>
        </w:rPr>
        <w:t xml:space="preserve">: </w:t>
      </w:r>
      <w:r w:rsidR="00F233E0">
        <w:rPr>
          <w:sz w:val="24"/>
          <w:lang w:val="en-US"/>
        </w:rPr>
        <w:t xml:space="preserve"> </w:t>
      </w:r>
      <w:r w:rsidR="00A02808">
        <w:rPr>
          <w:sz w:val="24"/>
        </w:rPr>
        <w:t xml:space="preserve">1) </w:t>
      </w:r>
      <w:r w:rsidR="00E63C57">
        <w:rPr>
          <w:sz w:val="24"/>
        </w:rPr>
        <w:t xml:space="preserve">in the recovery of </w:t>
      </w:r>
      <w:r w:rsidR="00C96413">
        <w:rPr>
          <w:sz w:val="24"/>
        </w:rPr>
        <w:t xml:space="preserve">existing </w:t>
      </w:r>
      <w:r w:rsidR="004B4A0F">
        <w:rPr>
          <w:sz w:val="24"/>
          <w:lang w:val="en-US"/>
        </w:rPr>
        <w:t xml:space="preserve">fixed </w:t>
      </w:r>
      <w:r w:rsidR="00C96413">
        <w:rPr>
          <w:sz w:val="24"/>
        </w:rPr>
        <w:t>production plant costs</w:t>
      </w:r>
      <w:r>
        <w:rPr>
          <w:sz w:val="24"/>
          <w:lang w:val="en-US"/>
        </w:rPr>
        <w:t>;</w:t>
      </w:r>
      <w:r w:rsidR="00A02808">
        <w:rPr>
          <w:sz w:val="24"/>
        </w:rPr>
        <w:t xml:space="preserve"> 2)</w:t>
      </w:r>
      <w:r w:rsidR="00C96413">
        <w:rPr>
          <w:sz w:val="24"/>
        </w:rPr>
        <w:t xml:space="preserve"> </w:t>
      </w:r>
      <w:r w:rsidR="00E63C57">
        <w:rPr>
          <w:sz w:val="24"/>
        </w:rPr>
        <w:t xml:space="preserve">from revenues related to </w:t>
      </w:r>
      <w:r w:rsidR="004D6F0E">
        <w:rPr>
          <w:sz w:val="24"/>
          <w:lang w:val="en-US"/>
        </w:rPr>
        <w:t xml:space="preserve">PSE’s </w:t>
      </w:r>
      <w:r w:rsidR="00E63C57">
        <w:rPr>
          <w:sz w:val="24"/>
        </w:rPr>
        <w:t>expedited r</w:t>
      </w:r>
      <w:r w:rsidR="00C96413">
        <w:rPr>
          <w:sz w:val="24"/>
        </w:rPr>
        <w:t xml:space="preserve">ate </w:t>
      </w:r>
      <w:r w:rsidR="00E63C57">
        <w:rPr>
          <w:sz w:val="24"/>
        </w:rPr>
        <w:t xml:space="preserve">filing </w:t>
      </w:r>
      <w:r w:rsidR="00C96413">
        <w:rPr>
          <w:sz w:val="24"/>
        </w:rPr>
        <w:t>(“ERF”)</w:t>
      </w:r>
      <w:r>
        <w:rPr>
          <w:sz w:val="24"/>
          <w:lang w:val="en-US"/>
        </w:rPr>
        <w:t>;</w:t>
      </w:r>
      <w:r w:rsidR="00C96413">
        <w:rPr>
          <w:sz w:val="24"/>
        </w:rPr>
        <w:t xml:space="preserve"> and</w:t>
      </w:r>
      <w:r w:rsidR="00A02808">
        <w:rPr>
          <w:sz w:val="24"/>
        </w:rPr>
        <w:t xml:space="preserve"> 3)</w:t>
      </w:r>
      <w:r w:rsidR="00C96413">
        <w:rPr>
          <w:sz w:val="24"/>
        </w:rPr>
        <w:t xml:space="preserve"> </w:t>
      </w:r>
      <w:r w:rsidR="00E63C57">
        <w:rPr>
          <w:sz w:val="24"/>
        </w:rPr>
        <w:t>in determin</w:t>
      </w:r>
      <w:r>
        <w:rPr>
          <w:sz w:val="24"/>
          <w:lang w:val="en-US"/>
        </w:rPr>
        <w:t xml:space="preserve">ing </w:t>
      </w:r>
      <w:r w:rsidR="00E63C57">
        <w:rPr>
          <w:sz w:val="24"/>
        </w:rPr>
        <w:t xml:space="preserve">the </w:t>
      </w:r>
      <w:r w:rsidR="00C96413">
        <w:rPr>
          <w:sz w:val="24"/>
        </w:rPr>
        <w:t>annual allowed delivery revenue per customer</w:t>
      </w:r>
      <w:r w:rsidR="006639D4">
        <w:rPr>
          <w:sz w:val="24"/>
        </w:rPr>
        <w:t xml:space="preserve"> (“RPC”)</w:t>
      </w:r>
      <w:r w:rsidR="002651E6">
        <w:rPr>
          <w:sz w:val="24"/>
          <w:lang w:val="en-US"/>
        </w:rPr>
        <w:t xml:space="preserve"> </w:t>
      </w:r>
      <w:r w:rsidR="00C96413">
        <w:rPr>
          <w:sz w:val="24"/>
        </w:rPr>
        <w:t xml:space="preserve">in </w:t>
      </w:r>
      <w:r w:rsidR="004D6F0E">
        <w:rPr>
          <w:sz w:val="24"/>
          <w:lang w:val="en-US"/>
        </w:rPr>
        <w:t xml:space="preserve">PSE’s </w:t>
      </w:r>
      <w:r w:rsidR="00C96413">
        <w:rPr>
          <w:sz w:val="24"/>
        </w:rPr>
        <w:t>decoupling mechanism (“Decoupling”)</w:t>
      </w:r>
      <w:r w:rsidR="00A02808">
        <w:rPr>
          <w:sz w:val="24"/>
        </w:rPr>
        <w:t>.</w:t>
      </w:r>
      <w:r w:rsidR="004D6F0E" w:rsidDel="004D6F0E">
        <w:rPr>
          <w:rStyle w:val="FootnoteReference"/>
          <w:sz w:val="24"/>
        </w:rPr>
        <w:t xml:space="preserve"> </w:t>
      </w:r>
      <w:r w:rsidR="00086CC3">
        <w:rPr>
          <w:sz w:val="24"/>
          <w:lang w:val="en-US"/>
        </w:rPr>
        <w:t xml:space="preserve">  </w:t>
      </w:r>
    </w:p>
    <w:p w14:paraId="0E57E58E" w14:textId="112D8A9A" w:rsidR="005B4C6A" w:rsidRDefault="005B4C6A" w:rsidP="0048207D">
      <w:pPr>
        <w:pStyle w:val="BodyTextIndent"/>
        <w:rPr>
          <w:b/>
          <w:sz w:val="24"/>
          <w:lang w:val="en-US"/>
        </w:rPr>
      </w:pPr>
    </w:p>
    <w:p w14:paraId="24EF7378" w14:textId="534F7E3E" w:rsidR="005B4C6A" w:rsidRDefault="00F70B17" w:rsidP="005B4C6A">
      <w:pPr>
        <w:pStyle w:val="BodyTextIndent"/>
        <w:rPr>
          <w:b/>
          <w:sz w:val="24"/>
          <w:lang w:val="en-US"/>
        </w:rPr>
      </w:pPr>
      <w:r>
        <w:rPr>
          <w:b/>
          <w:sz w:val="24"/>
          <w:lang w:val="en-US"/>
        </w:rPr>
        <w:t>Q.</w:t>
      </w:r>
      <w:r>
        <w:rPr>
          <w:b/>
          <w:sz w:val="24"/>
          <w:lang w:val="en-US"/>
        </w:rPr>
        <w:tab/>
        <w:t>Does</w:t>
      </w:r>
      <w:r w:rsidR="005B4C6A">
        <w:rPr>
          <w:b/>
          <w:sz w:val="24"/>
          <w:lang w:val="en-US"/>
        </w:rPr>
        <w:t xml:space="preserve"> Staff’s discussion of items 2 and 3 regarding the ER</w:t>
      </w:r>
      <w:r>
        <w:rPr>
          <w:b/>
          <w:sz w:val="24"/>
          <w:lang w:val="en-US"/>
        </w:rPr>
        <w:t xml:space="preserve">F and Decoupling mean that </w:t>
      </w:r>
      <w:r w:rsidR="005B4C6A">
        <w:rPr>
          <w:b/>
          <w:sz w:val="24"/>
          <w:lang w:val="en-US"/>
        </w:rPr>
        <w:t>those mechanisms should be revised</w:t>
      </w:r>
      <w:r>
        <w:rPr>
          <w:b/>
          <w:sz w:val="24"/>
          <w:lang w:val="en-US"/>
        </w:rPr>
        <w:t xml:space="preserve"> by the Commission</w:t>
      </w:r>
      <w:r w:rsidR="005B4C6A">
        <w:rPr>
          <w:b/>
          <w:sz w:val="24"/>
          <w:lang w:val="en-US"/>
        </w:rPr>
        <w:t>?</w:t>
      </w:r>
    </w:p>
    <w:p w14:paraId="537B3B8A" w14:textId="24D1048F" w:rsidR="005B4C6A" w:rsidRPr="002A41FA" w:rsidRDefault="005B4C6A" w:rsidP="005B4C6A">
      <w:pPr>
        <w:pStyle w:val="BodyTextIndent"/>
        <w:rPr>
          <w:b/>
          <w:sz w:val="24"/>
          <w:lang w:val="en-US"/>
        </w:rPr>
      </w:pPr>
      <w:r>
        <w:rPr>
          <w:sz w:val="24"/>
          <w:lang w:val="en-US"/>
        </w:rPr>
        <w:t>A.</w:t>
      </w:r>
      <w:r>
        <w:rPr>
          <w:sz w:val="24"/>
          <w:lang w:val="en-US"/>
        </w:rPr>
        <w:tab/>
        <w:t xml:space="preserve">No.  Those sections of my testimony are presented only as partial justification for Staff’s recommendation </w:t>
      </w:r>
      <w:r w:rsidR="00F70B17">
        <w:rPr>
          <w:sz w:val="24"/>
          <w:lang w:val="en-US"/>
        </w:rPr>
        <w:t xml:space="preserve">to allocate to ratepayers 75 percent of the appreciation from </w:t>
      </w:r>
      <w:r>
        <w:rPr>
          <w:sz w:val="24"/>
          <w:lang w:val="en-US"/>
        </w:rPr>
        <w:t>the JPUD S</w:t>
      </w:r>
      <w:r w:rsidR="00DE12F0">
        <w:rPr>
          <w:sz w:val="24"/>
          <w:lang w:val="en-US"/>
        </w:rPr>
        <w:t xml:space="preserve">ale.  Staff does not intend </w:t>
      </w:r>
      <w:r w:rsidR="009336B5">
        <w:rPr>
          <w:sz w:val="24"/>
          <w:lang w:val="en-US"/>
        </w:rPr>
        <w:t>my testimony to be</w:t>
      </w:r>
      <w:r>
        <w:rPr>
          <w:sz w:val="24"/>
          <w:lang w:val="en-US"/>
        </w:rPr>
        <w:t xml:space="preserve"> reason to re-examine those two mechanisms.</w:t>
      </w:r>
    </w:p>
    <w:p w14:paraId="72B9ABC7" w14:textId="77777777" w:rsidR="002651E6" w:rsidRDefault="002651E6" w:rsidP="004B4E25">
      <w:pPr>
        <w:pStyle w:val="BodyTextIndent"/>
        <w:rPr>
          <w:b/>
        </w:rPr>
      </w:pPr>
      <w:bookmarkStart w:id="14" w:name="_Toc380496982"/>
    </w:p>
    <w:p w14:paraId="72B9ABC8" w14:textId="77777777" w:rsidR="004411B9" w:rsidRPr="004B4E25" w:rsidRDefault="00786951" w:rsidP="001D3533">
      <w:pPr>
        <w:pStyle w:val="BodyTextIndent"/>
        <w:ind w:firstLine="720"/>
        <w:rPr>
          <w:b/>
        </w:rPr>
      </w:pPr>
      <w:r w:rsidRPr="004B4E25">
        <w:rPr>
          <w:b/>
          <w:bCs/>
          <w:sz w:val="24"/>
          <w:lang w:val="en-US"/>
        </w:rPr>
        <w:t>1.</w:t>
      </w:r>
      <w:r w:rsidRPr="004B4E25">
        <w:rPr>
          <w:b/>
          <w:bCs/>
          <w:sz w:val="24"/>
          <w:lang w:val="en-US"/>
        </w:rPr>
        <w:tab/>
      </w:r>
      <w:r w:rsidR="00C27FF6" w:rsidRPr="004B4E25">
        <w:rPr>
          <w:b/>
          <w:bCs/>
          <w:sz w:val="24"/>
          <w:lang w:val="en-US"/>
        </w:rPr>
        <w:t>P</w:t>
      </w:r>
      <w:r w:rsidRPr="004B4E25">
        <w:rPr>
          <w:b/>
          <w:bCs/>
          <w:sz w:val="24"/>
          <w:lang w:val="en-US"/>
        </w:rPr>
        <w:t>roduction Power Costs</w:t>
      </w:r>
      <w:bookmarkEnd w:id="14"/>
    </w:p>
    <w:p w14:paraId="72B9ABC9" w14:textId="77777777" w:rsidR="00A92445" w:rsidRDefault="00A92445" w:rsidP="004B4E25">
      <w:pPr>
        <w:spacing w:line="480" w:lineRule="auto"/>
      </w:pPr>
    </w:p>
    <w:p w14:paraId="72B9ABCA" w14:textId="77777777" w:rsidR="00632C72" w:rsidRDefault="00632C72" w:rsidP="002651E6">
      <w:pPr>
        <w:pStyle w:val="BodyTextIndent"/>
        <w:rPr>
          <w:b/>
          <w:sz w:val="24"/>
        </w:rPr>
      </w:pPr>
      <w:r>
        <w:rPr>
          <w:b/>
          <w:sz w:val="24"/>
        </w:rPr>
        <w:t>Q.</w:t>
      </w:r>
      <w:r>
        <w:rPr>
          <w:b/>
          <w:sz w:val="24"/>
        </w:rPr>
        <w:tab/>
      </w:r>
      <w:r w:rsidR="00A40476">
        <w:rPr>
          <w:b/>
          <w:sz w:val="24"/>
          <w:lang w:val="en-US"/>
        </w:rPr>
        <w:t>Please explain why</w:t>
      </w:r>
      <w:r>
        <w:rPr>
          <w:b/>
          <w:sz w:val="24"/>
        </w:rPr>
        <w:t xml:space="preserve"> remaining </w:t>
      </w:r>
      <w:r w:rsidRPr="00A65053">
        <w:rPr>
          <w:b/>
          <w:sz w:val="24"/>
        </w:rPr>
        <w:t xml:space="preserve">ratepayers </w:t>
      </w:r>
      <w:r w:rsidR="00A40476">
        <w:rPr>
          <w:b/>
          <w:sz w:val="24"/>
          <w:lang w:val="en-US"/>
        </w:rPr>
        <w:t xml:space="preserve">are </w:t>
      </w:r>
      <w:r>
        <w:rPr>
          <w:b/>
          <w:sz w:val="24"/>
        </w:rPr>
        <w:t xml:space="preserve">harmed </w:t>
      </w:r>
      <w:r w:rsidR="00A40476">
        <w:rPr>
          <w:b/>
          <w:sz w:val="24"/>
          <w:lang w:val="en-US"/>
        </w:rPr>
        <w:t>in the recovery of</w:t>
      </w:r>
      <w:r w:rsidRPr="00D170C5">
        <w:rPr>
          <w:b/>
          <w:sz w:val="24"/>
        </w:rPr>
        <w:t xml:space="preserve"> existing </w:t>
      </w:r>
      <w:r>
        <w:rPr>
          <w:b/>
          <w:sz w:val="24"/>
        </w:rPr>
        <w:t xml:space="preserve">fixed </w:t>
      </w:r>
      <w:r w:rsidRPr="00D170C5">
        <w:rPr>
          <w:b/>
          <w:sz w:val="24"/>
        </w:rPr>
        <w:t>production plant costs</w:t>
      </w:r>
      <w:r w:rsidR="00A40476">
        <w:rPr>
          <w:b/>
          <w:sz w:val="24"/>
          <w:lang w:val="en-US"/>
        </w:rPr>
        <w:t xml:space="preserve"> as a result of the JPUD Sale</w:t>
      </w:r>
      <w:r w:rsidRPr="00D170C5">
        <w:rPr>
          <w:b/>
          <w:sz w:val="24"/>
        </w:rPr>
        <w:t>?</w:t>
      </w:r>
    </w:p>
    <w:p w14:paraId="72B9ABCB" w14:textId="77777777" w:rsidR="00632C72" w:rsidRDefault="00632C72" w:rsidP="00632C72">
      <w:pPr>
        <w:pStyle w:val="BodyTextIndent"/>
        <w:rPr>
          <w:sz w:val="24"/>
        </w:rPr>
      </w:pPr>
      <w:r>
        <w:rPr>
          <w:sz w:val="24"/>
        </w:rPr>
        <w:lastRenderedPageBreak/>
        <w:t>A.</w:t>
      </w:r>
      <w:r>
        <w:rPr>
          <w:sz w:val="24"/>
        </w:rPr>
        <w:tab/>
      </w:r>
      <w:r w:rsidR="00B97E99">
        <w:rPr>
          <w:sz w:val="24"/>
          <w:lang w:val="en-US"/>
        </w:rPr>
        <w:t>Remaining</w:t>
      </w:r>
      <w:r w:rsidR="00A40476">
        <w:rPr>
          <w:sz w:val="24"/>
          <w:lang w:val="en-US"/>
        </w:rPr>
        <w:t xml:space="preserve"> customers are harmed because e</w:t>
      </w:r>
      <w:r>
        <w:rPr>
          <w:sz w:val="24"/>
        </w:rPr>
        <w:t xml:space="preserve">xisting fixed production costs remain constant, while </w:t>
      </w:r>
      <w:r w:rsidR="00786951">
        <w:rPr>
          <w:sz w:val="24"/>
          <w:lang w:val="en-US"/>
        </w:rPr>
        <w:t xml:space="preserve">the number of </w:t>
      </w:r>
      <w:r>
        <w:rPr>
          <w:sz w:val="24"/>
        </w:rPr>
        <w:t xml:space="preserve">ratepayers contributing to </w:t>
      </w:r>
      <w:r w:rsidR="00B97E99">
        <w:rPr>
          <w:sz w:val="24"/>
          <w:lang w:val="en-US"/>
        </w:rPr>
        <w:t xml:space="preserve">that </w:t>
      </w:r>
      <w:r>
        <w:rPr>
          <w:sz w:val="24"/>
        </w:rPr>
        <w:t xml:space="preserve">fixed cost </w:t>
      </w:r>
      <w:r w:rsidR="00786951">
        <w:rPr>
          <w:sz w:val="24"/>
          <w:lang w:val="en-US"/>
        </w:rPr>
        <w:t xml:space="preserve">recovery </w:t>
      </w:r>
      <w:r>
        <w:rPr>
          <w:sz w:val="24"/>
        </w:rPr>
        <w:t>ha</w:t>
      </w:r>
      <w:r w:rsidR="00786951">
        <w:rPr>
          <w:sz w:val="24"/>
          <w:lang w:val="en-US"/>
        </w:rPr>
        <w:t>s</w:t>
      </w:r>
      <w:r>
        <w:rPr>
          <w:sz w:val="24"/>
        </w:rPr>
        <w:t xml:space="preserve"> decreased</w:t>
      </w:r>
      <w:r w:rsidR="00A40476">
        <w:rPr>
          <w:sz w:val="24"/>
          <w:lang w:val="en-US"/>
        </w:rPr>
        <w:t xml:space="preserve"> with the departure of </w:t>
      </w:r>
      <w:r w:rsidR="00786951">
        <w:rPr>
          <w:sz w:val="24"/>
          <w:lang w:val="en-US"/>
        </w:rPr>
        <w:t xml:space="preserve">Jefferson County ratepayers </w:t>
      </w:r>
      <w:r w:rsidR="00A40476">
        <w:rPr>
          <w:sz w:val="24"/>
          <w:lang w:val="en-US"/>
        </w:rPr>
        <w:t xml:space="preserve">from </w:t>
      </w:r>
      <w:r w:rsidR="00786951">
        <w:rPr>
          <w:sz w:val="24"/>
          <w:lang w:val="en-US"/>
        </w:rPr>
        <w:t>PSE</w:t>
      </w:r>
      <w:r w:rsidR="00A40476">
        <w:rPr>
          <w:sz w:val="24"/>
          <w:lang w:val="en-US"/>
        </w:rPr>
        <w:t>’s system</w:t>
      </w:r>
      <w:r>
        <w:rPr>
          <w:sz w:val="24"/>
        </w:rPr>
        <w:t>.  Exhibit No.___ (EJK-</w:t>
      </w:r>
      <w:r w:rsidR="00580F4D">
        <w:rPr>
          <w:sz w:val="24"/>
          <w:lang w:val="en-US"/>
        </w:rPr>
        <w:t>4</w:t>
      </w:r>
      <w:r>
        <w:rPr>
          <w:sz w:val="24"/>
        </w:rPr>
        <w:t xml:space="preserve">) shows </w:t>
      </w:r>
      <w:r w:rsidR="00A40476">
        <w:rPr>
          <w:sz w:val="24"/>
          <w:lang w:val="en-US"/>
        </w:rPr>
        <w:t xml:space="preserve">that </w:t>
      </w:r>
      <w:r w:rsidR="00A40476">
        <w:rPr>
          <w:sz w:val="24"/>
        </w:rPr>
        <w:t xml:space="preserve">the nominal harm to </w:t>
      </w:r>
      <w:r w:rsidR="00A40476">
        <w:rPr>
          <w:sz w:val="24"/>
          <w:lang w:val="en-US"/>
        </w:rPr>
        <w:t xml:space="preserve">remaining </w:t>
      </w:r>
      <w:r w:rsidR="00A40476">
        <w:rPr>
          <w:sz w:val="24"/>
        </w:rPr>
        <w:t>ratepayers is approximately $</w:t>
      </w:r>
      <w:r w:rsidR="00580F4D">
        <w:rPr>
          <w:sz w:val="24"/>
          <w:lang w:val="en-US"/>
        </w:rPr>
        <w:t>39 million</w:t>
      </w:r>
      <w:r w:rsidR="00A40476">
        <w:rPr>
          <w:sz w:val="24"/>
          <w:lang w:val="en-US"/>
        </w:rPr>
        <w:t xml:space="preserve"> </w:t>
      </w:r>
      <w:r w:rsidR="002651E6">
        <w:rPr>
          <w:sz w:val="24"/>
          <w:lang w:val="en-US"/>
        </w:rPr>
        <w:t>over the five-year period immediately after the JPUD Sale.</w:t>
      </w:r>
      <w:r>
        <w:rPr>
          <w:rStyle w:val="FootnoteReference"/>
          <w:sz w:val="24"/>
        </w:rPr>
        <w:footnoteReference w:id="34"/>
      </w:r>
      <w:r>
        <w:rPr>
          <w:sz w:val="24"/>
        </w:rPr>
        <w:t xml:space="preserve">  Th</w:t>
      </w:r>
      <w:r w:rsidR="00A40476">
        <w:rPr>
          <w:sz w:val="24"/>
          <w:lang w:val="en-US"/>
        </w:rPr>
        <w:t>is</w:t>
      </w:r>
      <w:r>
        <w:rPr>
          <w:sz w:val="24"/>
        </w:rPr>
        <w:t xml:space="preserve"> harm is constant and will continue in perpetuity.</w:t>
      </w:r>
    </w:p>
    <w:p w14:paraId="72B9ABCC" w14:textId="77777777" w:rsidR="00632C72" w:rsidRPr="00C971CC" w:rsidRDefault="00632C72" w:rsidP="00632C72">
      <w:pPr>
        <w:pStyle w:val="BodyTextIndent"/>
        <w:rPr>
          <w:b/>
          <w:sz w:val="24"/>
        </w:rPr>
      </w:pPr>
    </w:p>
    <w:p w14:paraId="72B9ABCD" w14:textId="77777777" w:rsidR="00632C72" w:rsidRDefault="00632C72" w:rsidP="00632C72">
      <w:pPr>
        <w:pStyle w:val="BodyTextIndent"/>
        <w:rPr>
          <w:b/>
          <w:sz w:val="24"/>
        </w:rPr>
      </w:pPr>
      <w:r>
        <w:rPr>
          <w:b/>
          <w:sz w:val="24"/>
        </w:rPr>
        <w:t>Q.</w:t>
      </w:r>
      <w:r>
        <w:rPr>
          <w:b/>
          <w:sz w:val="24"/>
        </w:rPr>
        <w:tab/>
        <w:t xml:space="preserve">Has </w:t>
      </w:r>
      <w:r w:rsidR="00A40476">
        <w:rPr>
          <w:b/>
          <w:sz w:val="24"/>
          <w:lang w:val="en-US"/>
        </w:rPr>
        <w:t>PSE also addressed this issue</w:t>
      </w:r>
      <w:r>
        <w:rPr>
          <w:b/>
          <w:sz w:val="24"/>
        </w:rPr>
        <w:t xml:space="preserve">?  </w:t>
      </w:r>
    </w:p>
    <w:p w14:paraId="72B9ABCE" w14:textId="77777777" w:rsidR="00632C72" w:rsidRDefault="00632C72" w:rsidP="00632C72">
      <w:pPr>
        <w:pStyle w:val="BodyTextIndent"/>
        <w:rPr>
          <w:sz w:val="24"/>
        </w:rPr>
      </w:pPr>
      <w:r w:rsidRPr="00B74872">
        <w:rPr>
          <w:sz w:val="24"/>
        </w:rPr>
        <w:t>A.</w:t>
      </w:r>
      <w:r w:rsidRPr="00B74872">
        <w:rPr>
          <w:sz w:val="24"/>
        </w:rPr>
        <w:tab/>
      </w:r>
      <w:r>
        <w:rPr>
          <w:sz w:val="24"/>
        </w:rPr>
        <w:t xml:space="preserve">Yes.  </w:t>
      </w:r>
      <w:r w:rsidR="00A40476">
        <w:rPr>
          <w:sz w:val="24"/>
          <w:lang w:val="en-US"/>
        </w:rPr>
        <w:t>Exhibit No. __ (</w:t>
      </w:r>
      <w:r>
        <w:rPr>
          <w:sz w:val="24"/>
        </w:rPr>
        <w:t>JAP-7</w:t>
      </w:r>
      <w:r w:rsidR="00A40476">
        <w:rPr>
          <w:sz w:val="24"/>
          <w:lang w:val="en-US"/>
        </w:rPr>
        <w:t xml:space="preserve">) </w:t>
      </w:r>
      <w:r w:rsidR="004B4A0F">
        <w:rPr>
          <w:sz w:val="24"/>
        </w:rPr>
        <w:t xml:space="preserve">shows a </w:t>
      </w:r>
      <w:r w:rsidR="004B4A0F">
        <w:rPr>
          <w:sz w:val="24"/>
          <w:lang w:val="en-US"/>
        </w:rPr>
        <w:t>net present value</w:t>
      </w:r>
      <w:r w:rsidR="00A40476">
        <w:rPr>
          <w:sz w:val="24"/>
        </w:rPr>
        <w:t xml:space="preserve"> </w:t>
      </w:r>
      <w:r w:rsidR="00A40476" w:rsidRPr="00B97E99">
        <w:rPr>
          <w:i/>
          <w:sz w:val="24"/>
        </w:rPr>
        <w:t>benefit</w:t>
      </w:r>
      <w:r w:rsidR="00A40476" w:rsidRPr="005F2BEB">
        <w:rPr>
          <w:i/>
          <w:sz w:val="24"/>
        </w:rPr>
        <w:t xml:space="preserve"> </w:t>
      </w:r>
      <w:r w:rsidR="00A40476">
        <w:rPr>
          <w:sz w:val="24"/>
        </w:rPr>
        <w:t>of $83,192,000 to remaining ratepayers</w:t>
      </w:r>
      <w:r w:rsidR="00A40476">
        <w:rPr>
          <w:sz w:val="24"/>
          <w:lang w:val="en-US"/>
        </w:rPr>
        <w:t xml:space="preserve"> over 20 years</w:t>
      </w:r>
      <w:r w:rsidR="00834BA8">
        <w:rPr>
          <w:sz w:val="24"/>
          <w:lang w:val="en-US"/>
        </w:rPr>
        <w:t xml:space="preserve"> from avoided incremental power costs</w:t>
      </w:r>
      <w:r w:rsidR="00A40476">
        <w:rPr>
          <w:sz w:val="24"/>
          <w:lang w:val="en-US"/>
        </w:rPr>
        <w:t>,</w:t>
      </w:r>
      <w:r w:rsidR="00A40476">
        <w:rPr>
          <w:rStyle w:val="FootnoteReference"/>
          <w:sz w:val="24"/>
        </w:rPr>
        <w:t xml:space="preserve"> </w:t>
      </w:r>
      <w:r w:rsidR="00A40476">
        <w:rPr>
          <w:sz w:val="24"/>
        </w:rPr>
        <w:t>using a 7.77 percent discount rate</w:t>
      </w:r>
      <w:r w:rsidR="002651E6">
        <w:rPr>
          <w:sz w:val="24"/>
          <w:lang w:val="en-US"/>
        </w:rPr>
        <w:t xml:space="preserve">. </w:t>
      </w:r>
      <w:r>
        <w:rPr>
          <w:sz w:val="24"/>
        </w:rPr>
        <w:t xml:space="preserve"> </w:t>
      </w:r>
      <w:r w:rsidR="00580F4D">
        <w:rPr>
          <w:sz w:val="24"/>
          <w:lang w:val="en-US"/>
        </w:rPr>
        <w:t xml:space="preserve">Over </w:t>
      </w:r>
      <w:r w:rsidR="002651E6">
        <w:rPr>
          <w:sz w:val="24"/>
          <w:lang w:val="en-US"/>
        </w:rPr>
        <w:t>the initial</w:t>
      </w:r>
      <w:r w:rsidR="00580F4D">
        <w:rPr>
          <w:sz w:val="24"/>
          <w:lang w:val="en-US"/>
        </w:rPr>
        <w:t xml:space="preserve"> </w:t>
      </w:r>
      <w:r w:rsidR="00A80C57">
        <w:rPr>
          <w:sz w:val="24"/>
          <w:lang w:val="en-US"/>
        </w:rPr>
        <w:t>five</w:t>
      </w:r>
      <w:r>
        <w:rPr>
          <w:sz w:val="24"/>
        </w:rPr>
        <w:t xml:space="preserve"> years</w:t>
      </w:r>
      <w:r w:rsidR="002651E6">
        <w:rPr>
          <w:sz w:val="24"/>
          <w:lang w:val="en-US"/>
        </w:rPr>
        <w:t xml:space="preserve"> after the JPUD Sale</w:t>
      </w:r>
      <w:r>
        <w:rPr>
          <w:sz w:val="24"/>
        </w:rPr>
        <w:t xml:space="preserve">, </w:t>
      </w:r>
      <w:r w:rsidR="00834BA8">
        <w:rPr>
          <w:sz w:val="24"/>
          <w:lang w:val="en-US"/>
        </w:rPr>
        <w:t xml:space="preserve">however, </w:t>
      </w:r>
      <w:r>
        <w:rPr>
          <w:sz w:val="24"/>
        </w:rPr>
        <w:t xml:space="preserve">the </w:t>
      </w:r>
      <w:r w:rsidR="00A40476">
        <w:rPr>
          <w:sz w:val="24"/>
          <w:lang w:val="en-US"/>
        </w:rPr>
        <w:t>C</w:t>
      </w:r>
      <w:r>
        <w:rPr>
          <w:sz w:val="24"/>
        </w:rPr>
        <w:t xml:space="preserve">ompany shows a nominal cumulative </w:t>
      </w:r>
      <w:r w:rsidRPr="00E450DE">
        <w:rPr>
          <w:i/>
          <w:sz w:val="24"/>
        </w:rPr>
        <w:t>harm</w:t>
      </w:r>
      <w:r>
        <w:rPr>
          <w:sz w:val="24"/>
        </w:rPr>
        <w:t xml:space="preserve"> to remaining ratepayers of approximately $46</w:t>
      </w:r>
      <w:r w:rsidR="00580F4D">
        <w:rPr>
          <w:sz w:val="24"/>
          <w:lang w:val="en-US"/>
        </w:rPr>
        <w:t>.5</w:t>
      </w:r>
      <w:r w:rsidR="00834BA8">
        <w:rPr>
          <w:sz w:val="24"/>
          <w:lang w:val="en-US"/>
        </w:rPr>
        <w:t xml:space="preserve"> </w:t>
      </w:r>
      <w:r w:rsidR="00580F4D">
        <w:rPr>
          <w:sz w:val="24"/>
          <w:lang w:val="en-US"/>
        </w:rPr>
        <w:t>million</w:t>
      </w:r>
      <w:r w:rsidR="00164355">
        <w:rPr>
          <w:sz w:val="24"/>
          <w:lang w:val="en-US"/>
        </w:rPr>
        <w:t>, which exceeds Staff’s calculation</w:t>
      </w:r>
      <w:r>
        <w:rPr>
          <w:sz w:val="24"/>
        </w:rPr>
        <w:t xml:space="preserve">.  </w:t>
      </w:r>
    </w:p>
    <w:p w14:paraId="72B9ABCF" w14:textId="77777777" w:rsidR="00C22BA5" w:rsidRDefault="00C22BA5" w:rsidP="005E47D3">
      <w:pPr>
        <w:pStyle w:val="BodyTextIndent"/>
        <w:rPr>
          <w:b/>
          <w:sz w:val="24"/>
        </w:rPr>
      </w:pPr>
    </w:p>
    <w:p w14:paraId="72B9ABD0" w14:textId="77777777" w:rsidR="00632C72" w:rsidRPr="00114386" w:rsidRDefault="00632C72" w:rsidP="00632C72">
      <w:pPr>
        <w:pStyle w:val="BodyTextIndent"/>
        <w:rPr>
          <w:b/>
          <w:sz w:val="24"/>
        </w:rPr>
      </w:pPr>
      <w:r w:rsidRPr="00114386">
        <w:rPr>
          <w:b/>
          <w:sz w:val="24"/>
        </w:rPr>
        <w:t>Q.</w:t>
      </w:r>
      <w:r w:rsidRPr="00114386">
        <w:rPr>
          <w:b/>
          <w:sz w:val="24"/>
        </w:rPr>
        <w:tab/>
        <w:t xml:space="preserve">Why </w:t>
      </w:r>
      <w:r w:rsidR="00A40476">
        <w:rPr>
          <w:b/>
          <w:sz w:val="24"/>
          <w:lang w:val="en-US"/>
        </w:rPr>
        <w:t xml:space="preserve">do the </w:t>
      </w:r>
      <w:r w:rsidRPr="00114386">
        <w:rPr>
          <w:b/>
          <w:sz w:val="24"/>
        </w:rPr>
        <w:t>Company and Staff analys</w:t>
      </w:r>
      <w:r w:rsidR="00A40476">
        <w:rPr>
          <w:b/>
          <w:sz w:val="24"/>
          <w:lang w:val="en-US"/>
        </w:rPr>
        <w:t>e</w:t>
      </w:r>
      <w:r w:rsidRPr="00114386">
        <w:rPr>
          <w:b/>
          <w:sz w:val="24"/>
        </w:rPr>
        <w:t>s diffe</w:t>
      </w:r>
      <w:r w:rsidR="00A40476">
        <w:rPr>
          <w:b/>
          <w:sz w:val="24"/>
          <w:lang w:val="en-US"/>
        </w:rPr>
        <w:t>r</w:t>
      </w:r>
      <w:r w:rsidRPr="00114386">
        <w:rPr>
          <w:b/>
          <w:sz w:val="24"/>
        </w:rPr>
        <w:t>?</w:t>
      </w:r>
    </w:p>
    <w:p w14:paraId="72B9ABD1" w14:textId="77777777" w:rsidR="0054668B" w:rsidRDefault="00632C72" w:rsidP="00632C72">
      <w:pPr>
        <w:pStyle w:val="BodyTextIndent"/>
        <w:rPr>
          <w:sz w:val="24"/>
          <w:lang w:val="en-US"/>
        </w:rPr>
      </w:pPr>
      <w:r>
        <w:rPr>
          <w:sz w:val="24"/>
        </w:rPr>
        <w:t>A.</w:t>
      </w:r>
      <w:r>
        <w:rPr>
          <w:sz w:val="24"/>
        </w:rPr>
        <w:tab/>
        <w:t xml:space="preserve">The </w:t>
      </w:r>
      <w:r w:rsidR="00A40476">
        <w:rPr>
          <w:sz w:val="24"/>
          <w:lang w:val="en-US"/>
        </w:rPr>
        <w:t xml:space="preserve">Staff </w:t>
      </w:r>
      <w:r>
        <w:rPr>
          <w:sz w:val="24"/>
        </w:rPr>
        <w:t>analysis in Exhibit No.___ (EJK-</w:t>
      </w:r>
      <w:r w:rsidR="00580F4D">
        <w:rPr>
          <w:sz w:val="24"/>
          <w:lang w:val="en-US"/>
        </w:rPr>
        <w:t>4</w:t>
      </w:r>
      <w:r>
        <w:rPr>
          <w:sz w:val="24"/>
        </w:rPr>
        <w:t xml:space="preserve">) shows only the harm that will occur </w:t>
      </w:r>
      <w:r w:rsidR="004B4A0F">
        <w:rPr>
          <w:sz w:val="24"/>
          <w:lang w:val="en-US"/>
        </w:rPr>
        <w:t xml:space="preserve">over </w:t>
      </w:r>
      <w:r w:rsidR="002651E6">
        <w:rPr>
          <w:sz w:val="24"/>
          <w:lang w:val="en-US"/>
        </w:rPr>
        <w:t xml:space="preserve">the initial </w:t>
      </w:r>
      <w:r w:rsidR="00580F4D">
        <w:rPr>
          <w:sz w:val="24"/>
          <w:lang w:val="en-US"/>
        </w:rPr>
        <w:t>five</w:t>
      </w:r>
      <w:r w:rsidR="004B4A0F">
        <w:rPr>
          <w:sz w:val="24"/>
          <w:lang w:val="en-US"/>
        </w:rPr>
        <w:t xml:space="preserve"> years</w:t>
      </w:r>
      <w:r w:rsidR="004B4A0F">
        <w:rPr>
          <w:sz w:val="24"/>
        </w:rPr>
        <w:t xml:space="preserve"> </w:t>
      </w:r>
      <w:r>
        <w:rPr>
          <w:sz w:val="24"/>
        </w:rPr>
        <w:t>due to the reduced number of ratepayers</w:t>
      </w:r>
      <w:r w:rsidR="00347D2A">
        <w:rPr>
          <w:sz w:val="24"/>
          <w:lang w:val="en-US"/>
        </w:rPr>
        <w:t xml:space="preserve"> contributing to fixed cost recovery</w:t>
      </w:r>
      <w:r w:rsidR="00A40476">
        <w:rPr>
          <w:sz w:val="24"/>
          <w:lang w:val="en-US"/>
        </w:rPr>
        <w:t xml:space="preserve">.  </w:t>
      </w:r>
      <w:r>
        <w:rPr>
          <w:sz w:val="24"/>
        </w:rPr>
        <w:t xml:space="preserve">Staff did not quantify </w:t>
      </w:r>
      <w:r w:rsidR="00F26C53">
        <w:rPr>
          <w:sz w:val="24"/>
          <w:lang w:val="en-US"/>
        </w:rPr>
        <w:t xml:space="preserve">any longer-term </w:t>
      </w:r>
      <w:r w:rsidR="004B4A0F">
        <w:rPr>
          <w:sz w:val="24"/>
          <w:lang w:val="en-US"/>
        </w:rPr>
        <w:t>impacts</w:t>
      </w:r>
      <w:r>
        <w:rPr>
          <w:sz w:val="24"/>
        </w:rPr>
        <w:t xml:space="preserve"> arising from potential reduced power costs</w:t>
      </w:r>
      <w:r w:rsidR="00F26C53">
        <w:rPr>
          <w:sz w:val="24"/>
          <w:lang w:val="en-US"/>
        </w:rPr>
        <w:t>.</w:t>
      </w:r>
      <w:r>
        <w:rPr>
          <w:sz w:val="24"/>
        </w:rPr>
        <w:t xml:space="preserve"> </w:t>
      </w:r>
      <w:r w:rsidR="002651E6">
        <w:rPr>
          <w:sz w:val="24"/>
          <w:lang w:val="en-US"/>
        </w:rPr>
        <w:t xml:space="preserve"> </w:t>
      </w:r>
      <w:r>
        <w:rPr>
          <w:sz w:val="24"/>
        </w:rPr>
        <w:t>Ultimately</w:t>
      </w:r>
      <w:r w:rsidR="00C17070">
        <w:rPr>
          <w:sz w:val="24"/>
          <w:lang w:val="en-US"/>
        </w:rPr>
        <w:t xml:space="preserve"> </w:t>
      </w:r>
      <w:r>
        <w:rPr>
          <w:sz w:val="24"/>
        </w:rPr>
        <w:t xml:space="preserve">the effect on existing ratepayers of the loss </w:t>
      </w:r>
      <w:r w:rsidR="00347D2A">
        <w:rPr>
          <w:sz w:val="24"/>
          <w:lang w:val="en-US"/>
        </w:rPr>
        <w:t>of</w:t>
      </w:r>
      <w:r>
        <w:rPr>
          <w:sz w:val="24"/>
        </w:rPr>
        <w:t xml:space="preserve"> Jefferson County load will be quantified during PSE’s next PCORC</w:t>
      </w:r>
      <w:r w:rsidR="008C4842">
        <w:rPr>
          <w:sz w:val="24"/>
          <w:lang w:val="en-US"/>
        </w:rPr>
        <w:t xml:space="preserve"> filing, anticipated </w:t>
      </w:r>
      <w:r>
        <w:rPr>
          <w:sz w:val="24"/>
        </w:rPr>
        <w:t xml:space="preserve">in June 2014.  </w:t>
      </w:r>
    </w:p>
    <w:p w14:paraId="72B9ABD2" w14:textId="77777777" w:rsidR="00632C72" w:rsidRDefault="00632C72" w:rsidP="00BC7980">
      <w:pPr>
        <w:pStyle w:val="BodyTextIndent"/>
        <w:ind w:firstLine="720"/>
        <w:rPr>
          <w:sz w:val="24"/>
        </w:rPr>
      </w:pPr>
      <w:r>
        <w:rPr>
          <w:sz w:val="24"/>
        </w:rPr>
        <w:lastRenderedPageBreak/>
        <w:t xml:space="preserve">However, the Company’s analysis in </w:t>
      </w:r>
      <w:r w:rsidR="008C4842">
        <w:rPr>
          <w:sz w:val="24"/>
          <w:lang w:val="en-US"/>
        </w:rPr>
        <w:t>Exhibit No. __ (</w:t>
      </w:r>
      <w:r>
        <w:rPr>
          <w:sz w:val="24"/>
        </w:rPr>
        <w:t>JAP-7</w:t>
      </w:r>
      <w:r w:rsidR="008C4842">
        <w:rPr>
          <w:sz w:val="24"/>
          <w:lang w:val="en-US"/>
        </w:rPr>
        <w:t>)</w:t>
      </w:r>
      <w:r>
        <w:rPr>
          <w:sz w:val="24"/>
        </w:rPr>
        <w:t xml:space="preserve"> shows a large disparity between the cumulative harm that occurs during the first </w:t>
      </w:r>
      <w:r w:rsidR="004B4E25">
        <w:rPr>
          <w:sz w:val="24"/>
          <w:lang w:val="en-US"/>
        </w:rPr>
        <w:t>five</w:t>
      </w:r>
      <w:r>
        <w:rPr>
          <w:sz w:val="24"/>
        </w:rPr>
        <w:t xml:space="preserve"> years </w:t>
      </w:r>
      <w:r w:rsidR="00C17070">
        <w:rPr>
          <w:sz w:val="24"/>
          <w:lang w:val="en-US"/>
        </w:rPr>
        <w:t xml:space="preserve">after the JPUD Sale </w:t>
      </w:r>
      <w:r>
        <w:rPr>
          <w:sz w:val="24"/>
        </w:rPr>
        <w:t xml:space="preserve">and the time it takes for remaining ratepayers to benefit from </w:t>
      </w:r>
      <w:r w:rsidR="00C17070">
        <w:rPr>
          <w:sz w:val="24"/>
          <w:lang w:val="en-US"/>
        </w:rPr>
        <w:t xml:space="preserve">any </w:t>
      </w:r>
      <w:r>
        <w:rPr>
          <w:sz w:val="24"/>
        </w:rPr>
        <w:t xml:space="preserve">reduced incremental power costs.  </w:t>
      </w:r>
      <w:r w:rsidR="008C4842">
        <w:rPr>
          <w:sz w:val="24"/>
          <w:lang w:val="en-US"/>
        </w:rPr>
        <w:t xml:space="preserve">This is a </w:t>
      </w:r>
      <w:r>
        <w:rPr>
          <w:sz w:val="24"/>
        </w:rPr>
        <w:t xml:space="preserve">concern for Staff.  </w:t>
      </w:r>
    </w:p>
    <w:p w14:paraId="72B9ABD3" w14:textId="77777777" w:rsidR="005E47D3" w:rsidRDefault="005E47D3" w:rsidP="005E47D3">
      <w:pPr>
        <w:pStyle w:val="BodyTextIndent"/>
        <w:rPr>
          <w:sz w:val="24"/>
        </w:rPr>
      </w:pPr>
    </w:p>
    <w:p w14:paraId="72B9ABD4" w14:textId="77777777" w:rsidR="005E47D3" w:rsidRPr="00AF52FA" w:rsidRDefault="005E47D3" w:rsidP="005E47D3">
      <w:pPr>
        <w:pStyle w:val="BodyTextIndent"/>
        <w:rPr>
          <w:b/>
          <w:sz w:val="24"/>
        </w:rPr>
      </w:pPr>
      <w:r w:rsidRPr="00AF52FA">
        <w:rPr>
          <w:b/>
          <w:sz w:val="24"/>
        </w:rPr>
        <w:t>Q.</w:t>
      </w:r>
      <w:r w:rsidRPr="00AF52FA">
        <w:rPr>
          <w:b/>
          <w:sz w:val="24"/>
        </w:rPr>
        <w:tab/>
        <w:t xml:space="preserve">Why </w:t>
      </w:r>
      <w:r w:rsidR="00B97E99">
        <w:rPr>
          <w:b/>
          <w:sz w:val="24"/>
          <w:lang w:val="en-US"/>
        </w:rPr>
        <w:t>does Staff focus its analysis on ratepayer</w:t>
      </w:r>
      <w:r w:rsidRPr="00AF52FA">
        <w:rPr>
          <w:b/>
          <w:sz w:val="24"/>
        </w:rPr>
        <w:t xml:space="preserve"> harm </w:t>
      </w:r>
      <w:r w:rsidR="00834BA8">
        <w:rPr>
          <w:b/>
          <w:sz w:val="24"/>
          <w:lang w:val="en-US"/>
        </w:rPr>
        <w:t xml:space="preserve">only </w:t>
      </w:r>
      <w:r w:rsidR="00580F4D">
        <w:rPr>
          <w:b/>
          <w:sz w:val="24"/>
          <w:lang w:val="en-US"/>
        </w:rPr>
        <w:t xml:space="preserve">for the </w:t>
      </w:r>
      <w:r w:rsidR="002651E6">
        <w:rPr>
          <w:b/>
          <w:sz w:val="24"/>
          <w:lang w:val="en-US"/>
        </w:rPr>
        <w:t>initial</w:t>
      </w:r>
      <w:r w:rsidR="00580F4D">
        <w:rPr>
          <w:b/>
          <w:sz w:val="24"/>
          <w:lang w:val="en-US"/>
        </w:rPr>
        <w:t xml:space="preserve"> five years following the JPUD Sale?</w:t>
      </w:r>
    </w:p>
    <w:p w14:paraId="72B9ABD5" w14:textId="77777777" w:rsidR="0054668B" w:rsidRDefault="005E47D3" w:rsidP="006C3B64">
      <w:pPr>
        <w:pStyle w:val="BodyTextIndent"/>
        <w:rPr>
          <w:sz w:val="24"/>
          <w:lang w:val="en-US"/>
        </w:rPr>
      </w:pPr>
      <w:r>
        <w:rPr>
          <w:sz w:val="24"/>
        </w:rPr>
        <w:t>A.</w:t>
      </w:r>
      <w:r>
        <w:rPr>
          <w:sz w:val="24"/>
        </w:rPr>
        <w:tab/>
        <w:t xml:space="preserve">The nominal harm to ratepayers </w:t>
      </w:r>
      <w:r w:rsidR="00347D2A">
        <w:rPr>
          <w:sz w:val="24"/>
          <w:lang w:val="en-US"/>
        </w:rPr>
        <w:t xml:space="preserve">during the </w:t>
      </w:r>
      <w:r w:rsidR="002651E6">
        <w:rPr>
          <w:sz w:val="24"/>
          <w:lang w:val="en-US"/>
        </w:rPr>
        <w:t>initial</w:t>
      </w:r>
      <w:r w:rsidR="00347D2A">
        <w:rPr>
          <w:sz w:val="24"/>
          <w:lang w:val="en-US"/>
        </w:rPr>
        <w:t xml:space="preserve"> f</w:t>
      </w:r>
      <w:r w:rsidR="00580F4D">
        <w:rPr>
          <w:sz w:val="24"/>
          <w:lang w:val="en-US"/>
        </w:rPr>
        <w:t>ive</w:t>
      </w:r>
      <w:r w:rsidR="006C3B64">
        <w:rPr>
          <w:sz w:val="24"/>
          <w:lang w:val="en-US"/>
        </w:rPr>
        <w:t xml:space="preserve"> </w:t>
      </w:r>
      <w:r w:rsidR="00347D2A">
        <w:rPr>
          <w:sz w:val="24"/>
          <w:lang w:val="en-US"/>
        </w:rPr>
        <w:t xml:space="preserve">years </w:t>
      </w:r>
      <w:r>
        <w:rPr>
          <w:sz w:val="24"/>
        </w:rPr>
        <w:t>is substantial</w:t>
      </w:r>
      <w:r w:rsidR="005416C5">
        <w:rPr>
          <w:sz w:val="24"/>
        </w:rPr>
        <w:t xml:space="preserve">, </w:t>
      </w:r>
      <w:r w:rsidR="00B97E99">
        <w:rPr>
          <w:sz w:val="24"/>
          <w:lang w:val="en-US"/>
        </w:rPr>
        <w:t>has</w:t>
      </w:r>
      <w:r w:rsidR="005416C5">
        <w:rPr>
          <w:sz w:val="24"/>
        </w:rPr>
        <w:t xml:space="preserve"> a higher probability of occurring</w:t>
      </w:r>
      <w:r w:rsidR="00B97E99">
        <w:rPr>
          <w:sz w:val="24"/>
          <w:lang w:val="en-US"/>
        </w:rPr>
        <w:t>,</w:t>
      </w:r>
      <w:r>
        <w:rPr>
          <w:sz w:val="24"/>
        </w:rPr>
        <w:t xml:space="preserve"> and </w:t>
      </w:r>
      <w:r w:rsidR="005416C5">
        <w:rPr>
          <w:sz w:val="24"/>
        </w:rPr>
        <w:t>is</w:t>
      </w:r>
      <w:r>
        <w:rPr>
          <w:sz w:val="24"/>
        </w:rPr>
        <w:t xml:space="preserve"> immediate.  </w:t>
      </w:r>
      <w:r w:rsidR="004B4A0F">
        <w:rPr>
          <w:sz w:val="24"/>
          <w:lang w:val="en-US"/>
        </w:rPr>
        <w:t>A</w:t>
      </w:r>
      <w:r>
        <w:rPr>
          <w:sz w:val="24"/>
        </w:rPr>
        <w:t>ccording to the Company</w:t>
      </w:r>
      <w:r w:rsidR="00347D2A">
        <w:rPr>
          <w:sz w:val="24"/>
          <w:lang w:val="en-US"/>
        </w:rPr>
        <w:t>,</w:t>
      </w:r>
      <w:r>
        <w:rPr>
          <w:sz w:val="24"/>
        </w:rPr>
        <w:t xml:space="preserve"> </w:t>
      </w:r>
      <w:r w:rsidR="004B4A0F">
        <w:rPr>
          <w:sz w:val="24"/>
          <w:lang w:val="en-US"/>
        </w:rPr>
        <w:t xml:space="preserve">ratepayers </w:t>
      </w:r>
      <w:r>
        <w:rPr>
          <w:sz w:val="24"/>
        </w:rPr>
        <w:t xml:space="preserve">will not receive any benefit from the JPUD </w:t>
      </w:r>
      <w:r w:rsidR="00B97E99">
        <w:rPr>
          <w:sz w:val="24"/>
          <w:lang w:val="en-US"/>
        </w:rPr>
        <w:t>S</w:t>
      </w:r>
      <w:r>
        <w:rPr>
          <w:sz w:val="24"/>
        </w:rPr>
        <w:t>ale until 2018</w:t>
      </w:r>
      <w:r w:rsidR="00164355">
        <w:rPr>
          <w:sz w:val="24"/>
          <w:lang w:val="en-US"/>
        </w:rPr>
        <w:t xml:space="preserve"> at the earliest</w:t>
      </w:r>
      <w:r w:rsidR="00B97E99">
        <w:rPr>
          <w:sz w:val="24"/>
          <w:lang w:val="en-US"/>
        </w:rPr>
        <w:t>.  This delay presents a</w:t>
      </w:r>
      <w:r>
        <w:rPr>
          <w:sz w:val="24"/>
        </w:rPr>
        <w:t xml:space="preserve"> significant risk </w:t>
      </w:r>
      <w:r w:rsidR="00A17EBA">
        <w:rPr>
          <w:sz w:val="24"/>
          <w:lang w:val="en-US"/>
        </w:rPr>
        <w:t xml:space="preserve">that </w:t>
      </w:r>
      <w:r w:rsidR="00B97E99">
        <w:rPr>
          <w:sz w:val="24"/>
          <w:lang w:val="en-US"/>
        </w:rPr>
        <w:t>those</w:t>
      </w:r>
      <w:r w:rsidR="00A17EBA">
        <w:rPr>
          <w:sz w:val="24"/>
          <w:lang w:val="en-US"/>
        </w:rPr>
        <w:t xml:space="preserve"> </w:t>
      </w:r>
      <w:r>
        <w:rPr>
          <w:sz w:val="24"/>
        </w:rPr>
        <w:t xml:space="preserve">benefits </w:t>
      </w:r>
      <w:r w:rsidR="00A17EBA">
        <w:rPr>
          <w:sz w:val="24"/>
          <w:lang w:val="en-US"/>
        </w:rPr>
        <w:t>may not be</w:t>
      </w:r>
      <w:r>
        <w:rPr>
          <w:sz w:val="24"/>
        </w:rPr>
        <w:t xml:space="preserve"> realized.  </w:t>
      </w:r>
    </w:p>
    <w:p w14:paraId="72B9ABD6" w14:textId="77777777" w:rsidR="005E47D3" w:rsidRDefault="00B97E99" w:rsidP="00BC7980">
      <w:pPr>
        <w:pStyle w:val="BodyTextIndent"/>
        <w:ind w:firstLine="720"/>
        <w:rPr>
          <w:sz w:val="24"/>
        </w:rPr>
      </w:pPr>
      <w:r>
        <w:rPr>
          <w:sz w:val="24"/>
          <w:lang w:val="en-US"/>
        </w:rPr>
        <w:t>Indeed, Company</w:t>
      </w:r>
      <w:r w:rsidR="00347D2A">
        <w:rPr>
          <w:sz w:val="24"/>
          <w:lang w:val="en-US"/>
        </w:rPr>
        <w:t xml:space="preserve"> </w:t>
      </w:r>
      <w:r w:rsidR="00A17EBA">
        <w:rPr>
          <w:sz w:val="24"/>
          <w:lang w:val="en-US"/>
        </w:rPr>
        <w:t xml:space="preserve">Exhibit No. ___ (JAP-7) </w:t>
      </w:r>
      <w:r>
        <w:rPr>
          <w:sz w:val="24"/>
          <w:lang w:val="en-US"/>
        </w:rPr>
        <w:t xml:space="preserve">uses the </w:t>
      </w:r>
      <w:r w:rsidR="005E47D3">
        <w:rPr>
          <w:sz w:val="24"/>
        </w:rPr>
        <w:t>2013 Integrated Resource Plan (“IRP”) Portfolio Screening Model III (“PSM III”)</w:t>
      </w:r>
      <w:r w:rsidR="00A17EBA">
        <w:rPr>
          <w:sz w:val="24"/>
          <w:lang w:val="en-US"/>
        </w:rPr>
        <w:t xml:space="preserve"> to estimate incremental power costs that are avoided due to the loss of Jefferson County load</w:t>
      </w:r>
      <w:r w:rsidR="005E47D3">
        <w:rPr>
          <w:sz w:val="24"/>
        </w:rPr>
        <w:t>.</w:t>
      </w:r>
      <w:r w:rsidR="005E47D3">
        <w:rPr>
          <w:rStyle w:val="FootnoteReference"/>
          <w:sz w:val="24"/>
        </w:rPr>
        <w:footnoteReference w:id="35"/>
      </w:r>
      <w:r w:rsidR="005E47D3">
        <w:rPr>
          <w:sz w:val="24"/>
        </w:rPr>
        <w:t xml:space="preserve">  </w:t>
      </w:r>
      <w:r w:rsidR="004B4A0F">
        <w:rPr>
          <w:sz w:val="24"/>
          <w:lang w:val="en-US"/>
        </w:rPr>
        <w:t>T</w:t>
      </w:r>
      <w:r w:rsidR="005E47D3">
        <w:rPr>
          <w:sz w:val="24"/>
        </w:rPr>
        <w:t>he Company’s 2013 IRP</w:t>
      </w:r>
      <w:r w:rsidR="004B4A0F">
        <w:rPr>
          <w:sz w:val="24"/>
          <w:lang w:val="en-US"/>
        </w:rPr>
        <w:t xml:space="preserve"> recognizes that those projections are </w:t>
      </w:r>
      <w:r w:rsidR="005F2BEB">
        <w:rPr>
          <w:sz w:val="24"/>
          <w:lang w:val="en-US"/>
        </w:rPr>
        <w:t>not used for investment decisions</w:t>
      </w:r>
      <w:r w:rsidR="005E47D3">
        <w:rPr>
          <w:sz w:val="24"/>
        </w:rPr>
        <w:t>:</w:t>
      </w:r>
    </w:p>
    <w:p w14:paraId="72B9ABD7" w14:textId="77777777" w:rsidR="005E47D3" w:rsidRDefault="005E47D3" w:rsidP="005E47D3">
      <w:pPr>
        <w:pStyle w:val="BodyTextIndent"/>
        <w:spacing w:after="240" w:line="240" w:lineRule="auto"/>
        <w:ind w:left="1440" w:firstLine="0"/>
        <w:rPr>
          <w:sz w:val="24"/>
        </w:rPr>
      </w:pPr>
      <w:r w:rsidRPr="00376BE5">
        <w:rPr>
          <w:sz w:val="24"/>
        </w:rPr>
        <w:t>It is important to recognize that the IRP does not make purchasing or investment</w:t>
      </w:r>
      <w:r>
        <w:rPr>
          <w:sz w:val="24"/>
        </w:rPr>
        <w:t xml:space="preserve"> </w:t>
      </w:r>
      <w:r w:rsidRPr="00376BE5">
        <w:rPr>
          <w:sz w:val="24"/>
        </w:rPr>
        <w:t>decisions for the next two decades. The IRP process enables us to construct a portfolio</w:t>
      </w:r>
      <w:r>
        <w:rPr>
          <w:sz w:val="24"/>
        </w:rPr>
        <w:t xml:space="preserve"> </w:t>
      </w:r>
      <w:r w:rsidRPr="00376BE5">
        <w:rPr>
          <w:sz w:val="24"/>
        </w:rPr>
        <w:t>that meets future challenges as we understand them today. Actual resource acquisitions</w:t>
      </w:r>
      <w:r>
        <w:rPr>
          <w:sz w:val="24"/>
        </w:rPr>
        <w:t xml:space="preserve"> </w:t>
      </w:r>
      <w:r w:rsidRPr="00376BE5">
        <w:rPr>
          <w:sz w:val="24"/>
        </w:rPr>
        <w:t>and investment decisions are informed by the foresight developed in the IRP, but those</w:t>
      </w:r>
      <w:r>
        <w:rPr>
          <w:sz w:val="24"/>
        </w:rPr>
        <w:t xml:space="preserve"> </w:t>
      </w:r>
      <w:r w:rsidRPr="00376BE5">
        <w:rPr>
          <w:sz w:val="24"/>
        </w:rPr>
        <w:t>acquisitions must respond to the market conditions that exist at the time when the</w:t>
      </w:r>
      <w:r>
        <w:rPr>
          <w:sz w:val="24"/>
        </w:rPr>
        <w:t xml:space="preserve"> </w:t>
      </w:r>
      <w:r w:rsidRPr="00376BE5">
        <w:rPr>
          <w:sz w:val="24"/>
        </w:rPr>
        <w:t>decision is made.</w:t>
      </w:r>
      <w:r w:rsidR="005F2BEB">
        <w:rPr>
          <w:rStyle w:val="FootnoteReference"/>
          <w:sz w:val="24"/>
        </w:rPr>
        <w:footnoteReference w:id="36"/>
      </w:r>
    </w:p>
    <w:p w14:paraId="72B9ABD8" w14:textId="77777777" w:rsidR="005551DB" w:rsidRDefault="005E47D3" w:rsidP="005E47D3">
      <w:pPr>
        <w:pStyle w:val="BodyTextIndent"/>
        <w:rPr>
          <w:sz w:val="24"/>
        </w:rPr>
      </w:pPr>
      <w:r>
        <w:rPr>
          <w:sz w:val="24"/>
        </w:rPr>
        <w:tab/>
      </w:r>
      <w:r w:rsidR="0054668B">
        <w:rPr>
          <w:sz w:val="24"/>
          <w:lang w:val="en-US"/>
        </w:rPr>
        <w:tab/>
      </w:r>
      <w:r w:rsidR="004B4A0F">
        <w:rPr>
          <w:sz w:val="24"/>
          <w:lang w:val="en-US"/>
        </w:rPr>
        <w:t>Moreover, t</w:t>
      </w:r>
      <w:r>
        <w:rPr>
          <w:sz w:val="24"/>
        </w:rPr>
        <w:t>he PSM III model and the associated analysis is</w:t>
      </w:r>
      <w:r w:rsidR="00A17EBA">
        <w:rPr>
          <w:sz w:val="24"/>
          <w:lang w:val="en-US"/>
        </w:rPr>
        <w:t xml:space="preserve"> </w:t>
      </w:r>
      <w:r>
        <w:rPr>
          <w:sz w:val="24"/>
        </w:rPr>
        <w:t xml:space="preserve">less reliable the further into the future it </w:t>
      </w:r>
      <w:r w:rsidR="00A17EBA">
        <w:rPr>
          <w:sz w:val="24"/>
          <w:lang w:val="en-US"/>
        </w:rPr>
        <w:t>projects</w:t>
      </w:r>
      <w:r>
        <w:rPr>
          <w:sz w:val="24"/>
        </w:rPr>
        <w:t>.  The model</w:t>
      </w:r>
      <w:r w:rsidR="00A17EBA">
        <w:rPr>
          <w:sz w:val="24"/>
          <w:lang w:val="en-US"/>
        </w:rPr>
        <w:t>’</w:t>
      </w:r>
      <w:r>
        <w:rPr>
          <w:sz w:val="24"/>
        </w:rPr>
        <w:t xml:space="preserve">s projected </w:t>
      </w:r>
      <w:r w:rsidR="00A17EBA">
        <w:rPr>
          <w:sz w:val="24"/>
          <w:lang w:val="en-US"/>
        </w:rPr>
        <w:t xml:space="preserve">immediate </w:t>
      </w:r>
      <w:r>
        <w:rPr>
          <w:sz w:val="24"/>
        </w:rPr>
        <w:t xml:space="preserve">harm to </w:t>
      </w:r>
      <w:r>
        <w:rPr>
          <w:sz w:val="24"/>
        </w:rPr>
        <w:lastRenderedPageBreak/>
        <w:t xml:space="preserve">ratepayers is much more likely to occur than are </w:t>
      </w:r>
      <w:r w:rsidR="002651E6">
        <w:rPr>
          <w:sz w:val="24"/>
          <w:lang w:val="en-US"/>
        </w:rPr>
        <w:t>any</w:t>
      </w:r>
      <w:r>
        <w:rPr>
          <w:sz w:val="24"/>
        </w:rPr>
        <w:t xml:space="preserve"> future benefits.  As discussed previously in my testimony, reward follows risk, and</w:t>
      </w:r>
      <w:r w:rsidR="00A17EBA">
        <w:rPr>
          <w:sz w:val="24"/>
          <w:lang w:val="en-US"/>
        </w:rPr>
        <w:t>,</w:t>
      </w:r>
      <w:r>
        <w:rPr>
          <w:sz w:val="24"/>
        </w:rPr>
        <w:t xml:space="preserve"> here</w:t>
      </w:r>
      <w:r w:rsidR="00A17EBA">
        <w:rPr>
          <w:sz w:val="24"/>
          <w:lang w:val="en-US"/>
        </w:rPr>
        <w:t>,</w:t>
      </w:r>
      <w:r>
        <w:rPr>
          <w:sz w:val="24"/>
        </w:rPr>
        <w:t xml:space="preserve"> ratepayers are at a clear risk of </w:t>
      </w:r>
      <w:r w:rsidR="00A17EBA">
        <w:rPr>
          <w:sz w:val="24"/>
          <w:lang w:val="en-US"/>
        </w:rPr>
        <w:t xml:space="preserve">not realizing </w:t>
      </w:r>
      <w:r>
        <w:rPr>
          <w:sz w:val="24"/>
        </w:rPr>
        <w:t xml:space="preserve">future benefits </w:t>
      </w:r>
      <w:r w:rsidR="00A17EBA">
        <w:rPr>
          <w:sz w:val="24"/>
          <w:lang w:val="en-US"/>
        </w:rPr>
        <w:t>to</w:t>
      </w:r>
      <w:r>
        <w:rPr>
          <w:sz w:val="24"/>
        </w:rPr>
        <w:t xml:space="preserve"> offset current, much more certain, harm</w:t>
      </w:r>
      <w:r w:rsidR="00A17EBA">
        <w:rPr>
          <w:sz w:val="24"/>
          <w:lang w:val="en-US"/>
        </w:rPr>
        <w:t>.</w:t>
      </w:r>
      <w:r>
        <w:rPr>
          <w:sz w:val="24"/>
        </w:rPr>
        <w:t xml:space="preserve"> </w:t>
      </w:r>
    </w:p>
    <w:p w14:paraId="72B9ABD9" w14:textId="77777777" w:rsidR="005551DB" w:rsidRDefault="005551DB" w:rsidP="005E47D3">
      <w:pPr>
        <w:pStyle w:val="BodyTextIndent"/>
        <w:rPr>
          <w:sz w:val="24"/>
        </w:rPr>
      </w:pPr>
    </w:p>
    <w:p w14:paraId="72B9ABDA" w14:textId="77777777" w:rsidR="005551DB" w:rsidRPr="00EF63FD" w:rsidRDefault="005551DB" w:rsidP="005551DB">
      <w:pPr>
        <w:pStyle w:val="BodyTextIndent"/>
        <w:rPr>
          <w:b/>
          <w:sz w:val="24"/>
        </w:rPr>
      </w:pPr>
      <w:r>
        <w:rPr>
          <w:b/>
          <w:sz w:val="24"/>
        </w:rPr>
        <w:t>Q</w:t>
      </w:r>
      <w:r w:rsidRPr="00B92E1B">
        <w:rPr>
          <w:b/>
          <w:sz w:val="24"/>
        </w:rPr>
        <w:tab/>
      </w:r>
      <w:r w:rsidR="00A17EBA">
        <w:rPr>
          <w:b/>
          <w:sz w:val="24"/>
          <w:lang w:val="en-US"/>
        </w:rPr>
        <w:t xml:space="preserve">Does </w:t>
      </w:r>
      <w:r w:rsidRPr="00B92E1B">
        <w:rPr>
          <w:b/>
          <w:sz w:val="24"/>
        </w:rPr>
        <w:t xml:space="preserve">Staff </w:t>
      </w:r>
      <w:r w:rsidR="00A17EBA">
        <w:rPr>
          <w:b/>
          <w:sz w:val="24"/>
          <w:lang w:val="en-US"/>
        </w:rPr>
        <w:t>have other concerns w</w:t>
      </w:r>
      <w:r>
        <w:rPr>
          <w:b/>
          <w:sz w:val="24"/>
        </w:rPr>
        <w:t>ith</w:t>
      </w:r>
      <w:r w:rsidRPr="00B92E1B">
        <w:rPr>
          <w:b/>
          <w:sz w:val="24"/>
        </w:rPr>
        <w:t xml:space="preserve"> </w:t>
      </w:r>
      <w:r>
        <w:rPr>
          <w:b/>
          <w:sz w:val="24"/>
        </w:rPr>
        <w:t xml:space="preserve">the Company’s model used to </w:t>
      </w:r>
      <w:r w:rsidRPr="00B92E1B">
        <w:rPr>
          <w:b/>
          <w:sz w:val="24"/>
        </w:rPr>
        <w:t xml:space="preserve">quantify </w:t>
      </w:r>
      <w:r w:rsidR="00A17EBA">
        <w:rPr>
          <w:b/>
          <w:sz w:val="24"/>
          <w:lang w:val="en-US"/>
        </w:rPr>
        <w:t xml:space="preserve">avoided </w:t>
      </w:r>
      <w:r>
        <w:rPr>
          <w:b/>
          <w:sz w:val="24"/>
        </w:rPr>
        <w:t>incremental power costs</w:t>
      </w:r>
      <w:r w:rsidRPr="00EF63FD">
        <w:rPr>
          <w:b/>
          <w:sz w:val="24"/>
        </w:rPr>
        <w:t>?</w:t>
      </w:r>
    </w:p>
    <w:p w14:paraId="72B9ABDB" w14:textId="77777777" w:rsidR="005551DB" w:rsidRPr="00C84571" w:rsidRDefault="005551DB" w:rsidP="005551DB">
      <w:pPr>
        <w:pStyle w:val="BodyTextIndent"/>
        <w:rPr>
          <w:sz w:val="24"/>
        </w:rPr>
      </w:pPr>
      <w:r w:rsidRPr="00C84571">
        <w:rPr>
          <w:sz w:val="24"/>
        </w:rPr>
        <w:t>A.</w:t>
      </w:r>
      <w:r w:rsidRPr="00C84571">
        <w:rPr>
          <w:sz w:val="24"/>
        </w:rPr>
        <w:tab/>
        <w:t xml:space="preserve">Yes.  </w:t>
      </w:r>
      <w:r>
        <w:rPr>
          <w:sz w:val="24"/>
        </w:rPr>
        <w:t xml:space="preserve">Exhibit </w:t>
      </w:r>
      <w:r w:rsidR="00A17EBA">
        <w:rPr>
          <w:sz w:val="24"/>
          <w:lang w:val="en-US"/>
        </w:rPr>
        <w:t>No. __ (</w:t>
      </w:r>
      <w:r>
        <w:rPr>
          <w:sz w:val="24"/>
        </w:rPr>
        <w:t>JAP-7</w:t>
      </w:r>
      <w:r w:rsidR="00A17EBA">
        <w:rPr>
          <w:sz w:val="24"/>
          <w:lang w:val="en-US"/>
        </w:rPr>
        <w:t xml:space="preserve">) </w:t>
      </w:r>
      <w:r w:rsidR="00834BA8">
        <w:rPr>
          <w:sz w:val="24"/>
          <w:lang w:val="en-US"/>
        </w:rPr>
        <w:t xml:space="preserve">is based on </w:t>
      </w:r>
      <w:r w:rsidRPr="00C84571">
        <w:rPr>
          <w:sz w:val="24"/>
        </w:rPr>
        <w:t xml:space="preserve">assumptions </w:t>
      </w:r>
      <w:r>
        <w:rPr>
          <w:sz w:val="24"/>
        </w:rPr>
        <w:t xml:space="preserve">that </w:t>
      </w:r>
      <w:r w:rsidR="00164355">
        <w:rPr>
          <w:sz w:val="24"/>
          <w:lang w:val="en-US"/>
        </w:rPr>
        <w:t>place into question the reliability of the results</w:t>
      </w:r>
      <w:r w:rsidRPr="00C84571">
        <w:rPr>
          <w:sz w:val="24"/>
        </w:rPr>
        <w:t>.  These</w:t>
      </w:r>
      <w:r>
        <w:rPr>
          <w:sz w:val="24"/>
        </w:rPr>
        <w:t xml:space="preserve"> assumptions</w:t>
      </w:r>
      <w:r w:rsidRPr="00C84571">
        <w:rPr>
          <w:sz w:val="24"/>
        </w:rPr>
        <w:t xml:space="preserve"> include:</w:t>
      </w:r>
    </w:p>
    <w:p w14:paraId="72B9ABDC" w14:textId="77777777" w:rsidR="005551DB" w:rsidRPr="00EA6C5A" w:rsidRDefault="00834BA8" w:rsidP="005551DB">
      <w:pPr>
        <w:pStyle w:val="BodyTextIndent"/>
        <w:numPr>
          <w:ilvl w:val="0"/>
          <w:numId w:val="36"/>
        </w:numPr>
        <w:ind w:left="1170"/>
        <w:rPr>
          <w:sz w:val="24"/>
        </w:rPr>
      </w:pPr>
      <w:r>
        <w:rPr>
          <w:sz w:val="24"/>
          <w:lang w:val="en-US"/>
        </w:rPr>
        <w:t>A</w:t>
      </w:r>
      <w:r w:rsidR="005551DB">
        <w:rPr>
          <w:sz w:val="24"/>
        </w:rPr>
        <w:t xml:space="preserve">n </w:t>
      </w:r>
      <w:r w:rsidR="005551DB" w:rsidRPr="00176ED0">
        <w:rPr>
          <w:sz w:val="24"/>
        </w:rPr>
        <w:t xml:space="preserve">abnormally high </w:t>
      </w:r>
      <w:r w:rsidR="00347D2A">
        <w:rPr>
          <w:sz w:val="24"/>
          <w:lang w:val="en-US"/>
        </w:rPr>
        <w:t xml:space="preserve">load </w:t>
      </w:r>
      <w:r w:rsidR="005551DB" w:rsidRPr="00176ED0">
        <w:rPr>
          <w:sz w:val="24"/>
        </w:rPr>
        <w:t>growth rate</w:t>
      </w:r>
      <w:r w:rsidR="005551DB">
        <w:rPr>
          <w:sz w:val="24"/>
        </w:rPr>
        <w:t xml:space="preserve"> </w:t>
      </w:r>
      <w:r w:rsidR="004A36ED">
        <w:rPr>
          <w:sz w:val="24"/>
          <w:lang w:val="en-US"/>
        </w:rPr>
        <w:t>for Jeffer</w:t>
      </w:r>
      <w:r w:rsidR="00347D2A">
        <w:rPr>
          <w:sz w:val="24"/>
          <w:lang w:val="en-US"/>
        </w:rPr>
        <w:t xml:space="preserve">son County </w:t>
      </w:r>
      <w:r w:rsidR="005551DB">
        <w:rPr>
          <w:sz w:val="24"/>
        </w:rPr>
        <w:t xml:space="preserve">in the first year.  Yet, </w:t>
      </w:r>
      <w:r w:rsidR="00F26C53">
        <w:rPr>
          <w:sz w:val="24"/>
          <w:lang w:val="en-US"/>
        </w:rPr>
        <w:t xml:space="preserve">testimony </w:t>
      </w:r>
      <w:r w:rsidR="00347D2A">
        <w:rPr>
          <w:sz w:val="24"/>
          <w:lang w:val="en-US"/>
        </w:rPr>
        <w:t xml:space="preserve">of </w:t>
      </w:r>
      <w:r w:rsidR="002651E6">
        <w:rPr>
          <w:sz w:val="24"/>
          <w:lang w:val="en-US"/>
        </w:rPr>
        <w:t xml:space="preserve">Mr. </w:t>
      </w:r>
      <w:r w:rsidR="00347D2A">
        <w:rPr>
          <w:sz w:val="24"/>
          <w:lang w:val="en-US"/>
        </w:rPr>
        <w:t>Karzmar from Docket U-101217</w:t>
      </w:r>
      <w:r w:rsidR="00F26C53">
        <w:rPr>
          <w:sz w:val="24"/>
          <w:lang w:val="en-US"/>
        </w:rPr>
        <w:t>, stat</w:t>
      </w:r>
      <w:r w:rsidR="00347D2A">
        <w:rPr>
          <w:sz w:val="24"/>
          <w:lang w:val="en-US"/>
        </w:rPr>
        <w:t>es</w:t>
      </w:r>
      <w:r w:rsidR="005551DB">
        <w:rPr>
          <w:sz w:val="24"/>
        </w:rPr>
        <w:t xml:space="preserve"> that</w:t>
      </w:r>
      <w:r w:rsidR="005551DB" w:rsidRPr="00112544">
        <w:rPr>
          <w:sz w:val="24"/>
        </w:rPr>
        <w:t xml:space="preserve"> </w:t>
      </w:r>
      <w:r w:rsidR="005551DB" w:rsidRPr="001A046B">
        <w:rPr>
          <w:sz w:val="24"/>
        </w:rPr>
        <w:t>“[t]here is no expectation of any significant load growth in the Service Territory within the foreseeable future.”</w:t>
      </w:r>
      <w:r w:rsidR="005551DB" w:rsidRPr="001A046B">
        <w:rPr>
          <w:sz w:val="24"/>
          <w:vertAlign w:val="superscript"/>
        </w:rPr>
        <w:footnoteReference w:id="37"/>
      </w:r>
      <w:r w:rsidR="005551DB">
        <w:rPr>
          <w:sz w:val="24"/>
        </w:rPr>
        <w:t xml:space="preserve">  Th</w:t>
      </w:r>
      <w:r w:rsidR="00F26C53">
        <w:rPr>
          <w:sz w:val="24"/>
          <w:lang w:val="en-US"/>
        </w:rPr>
        <w:t>is was confirmed in the C</w:t>
      </w:r>
      <w:r w:rsidR="005551DB">
        <w:rPr>
          <w:sz w:val="24"/>
        </w:rPr>
        <w:t xml:space="preserve">ompany’s response to </w:t>
      </w:r>
      <w:r w:rsidR="005551DB" w:rsidRPr="00EA6C5A">
        <w:rPr>
          <w:sz w:val="24"/>
        </w:rPr>
        <w:t>Staff Data Request 6</w:t>
      </w:r>
      <w:r w:rsidR="0054668B">
        <w:rPr>
          <w:sz w:val="24"/>
          <w:lang w:val="en-US"/>
        </w:rPr>
        <w:t xml:space="preserve"> that I have included in Exhibit No. __ (EJK-8)</w:t>
      </w:r>
      <w:r w:rsidR="00EA6C5A">
        <w:rPr>
          <w:sz w:val="24"/>
          <w:lang w:val="en-US"/>
        </w:rPr>
        <w:t>.</w:t>
      </w:r>
    </w:p>
    <w:p w14:paraId="72B9ABDD" w14:textId="77777777" w:rsidR="005551DB" w:rsidRPr="005F03AB" w:rsidRDefault="00834BA8" w:rsidP="005551DB">
      <w:pPr>
        <w:pStyle w:val="BodyTextIndent"/>
        <w:numPr>
          <w:ilvl w:val="0"/>
          <w:numId w:val="36"/>
        </w:numPr>
        <w:ind w:left="1170"/>
        <w:rPr>
          <w:sz w:val="24"/>
        </w:rPr>
      </w:pPr>
      <w:r>
        <w:rPr>
          <w:sz w:val="24"/>
          <w:lang w:val="en-US"/>
        </w:rPr>
        <w:t>A</w:t>
      </w:r>
      <w:r w:rsidR="005551DB" w:rsidRPr="00176ED0">
        <w:rPr>
          <w:sz w:val="24"/>
        </w:rPr>
        <w:t xml:space="preserve"> </w:t>
      </w:r>
      <w:r w:rsidR="005551DB">
        <w:rPr>
          <w:sz w:val="24"/>
        </w:rPr>
        <w:t>P</w:t>
      </w:r>
      <w:r w:rsidR="00F26C53">
        <w:rPr>
          <w:sz w:val="24"/>
          <w:lang w:val="en-US"/>
        </w:rPr>
        <w:t xml:space="preserve">SM </w:t>
      </w:r>
      <w:r w:rsidR="005551DB" w:rsidRPr="005E66B9">
        <w:rPr>
          <w:sz w:val="24"/>
        </w:rPr>
        <w:t xml:space="preserve">III </w:t>
      </w:r>
      <w:r w:rsidR="00F26C53">
        <w:rPr>
          <w:sz w:val="24"/>
          <w:lang w:val="en-US"/>
        </w:rPr>
        <w:t xml:space="preserve">model </w:t>
      </w:r>
      <w:r w:rsidR="005551DB" w:rsidRPr="005E66B9">
        <w:rPr>
          <w:sz w:val="24"/>
        </w:rPr>
        <w:t>run</w:t>
      </w:r>
      <w:r w:rsidR="005551DB" w:rsidRPr="005F03AB">
        <w:rPr>
          <w:sz w:val="24"/>
        </w:rPr>
        <w:t xml:space="preserve"> </w:t>
      </w:r>
      <w:r>
        <w:rPr>
          <w:sz w:val="24"/>
          <w:lang w:val="en-US"/>
        </w:rPr>
        <w:t>with</w:t>
      </w:r>
      <w:r w:rsidR="005551DB">
        <w:rPr>
          <w:sz w:val="24"/>
        </w:rPr>
        <w:t xml:space="preserve"> </w:t>
      </w:r>
      <w:r w:rsidR="005551DB" w:rsidRPr="005F03AB">
        <w:rPr>
          <w:sz w:val="24"/>
        </w:rPr>
        <w:t xml:space="preserve">508,175 </w:t>
      </w:r>
      <w:r w:rsidR="005551DB">
        <w:rPr>
          <w:sz w:val="24"/>
        </w:rPr>
        <w:t xml:space="preserve">fewer </w:t>
      </w:r>
      <w:r w:rsidR="005551DB" w:rsidRPr="005F03AB">
        <w:rPr>
          <w:sz w:val="24"/>
        </w:rPr>
        <w:t xml:space="preserve">MWh’s </w:t>
      </w:r>
      <w:r w:rsidR="005551DB" w:rsidRPr="00176ED0">
        <w:rPr>
          <w:sz w:val="24"/>
        </w:rPr>
        <w:t xml:space="preserve">than the load forecasted in </w:t>
      </w:r>
      <w:r>
        <w:rPr>
          <w:sz w:val="24"/>
          <w:lang w:val="en-US"/>
        </w:rPr>
        <w:t>E</w:t>
      </w:r>
      <w:r w:rsidR="00F26C53">
        <w:rPr>
          <w:sz w:val="24"/>
          <w:lang w:val="en-US"/>
        </w:rPr>
        <w:t>xhibit</w:t>
      </w:r>
      <w:r>
        <w:rPr>
          <w:sz w:val="24"/>
          <w:lang w:val="en-US"/>
        </w:rPr>
        <w:t xml:space="preserve"> No. __ (JAP-7)</w:t>
      </w:r>
      <w:r w:rsidR="005551DB">
        <w:rPr>
          <w:sz w:val="24"/>
        </w:rPr>
        <w:t>.</w:t>
      </w:r>
      <w:r w:rsidR="005551DB">
        <w:rPr>
          <w:rStyle w:val="FootnoteReference"/>
          <w:sz w:val="24"/>
        </w:rPr>
        <w:footnoteReference w:id="38"/>
      </w:r>
      <w:r w:rsidR="005551DB" w:rsidRPr="00176ED0">
        <w:rPr>
          <w:sz w:val="24"/>
        </w:rPr>
        <w:t xml:space="preserve">  </w:t>
      </w:r>
    </w:p>
    <w:p w14:paraId="72B9ABDE" w14:textId="77777777" w:rsidR="002651E6" w:rsidRDefault="005551DB" w:rsidP="00BC7980">
      <w:pPr>
        <w:pStyle w:val="BodyTextIndent"/>
        <w:ind w:left="810" w:firstLine="0"/>
        <w:rPr>
          <w:sz w:val="24"/>
        </w:rPr>
      </w:pPr>
      <w:r w:rsidRPr="00E41A4D">
        <w:rPr>
          <w:sz w:val="24"/>
        </w:rPr>
        <w:t xml:space="preserve">The Company’s model </w:t>
      </w:r>
      <w:r w:rsidR="002651E6">
        <w:rPr>
          <w:sz w:val="24"/>
          <w:lang w:val="en-US"/>
        </w:rPr>
        <w:t xml:space="preserve">also </w:t>
      </w:r>
      <w:r w:rsidRPr="00E41A4D">
        <w:rPr>
          <w:sz w:val="24"/>
        </w:rPr>
        <w:t xml:space="preserve">starts one full year after </w:t>
      </w:r>
      <w:r w:rsidR="00D01FA3" w:rsidRPr="00E41A4D">
        <w:rPr>
          <w:sz w:val="24"/>
          <w:lang w:val="en-US"/>
        </w:rPr>
        <w:t xml:space="preserve">the </w:t>
      </w:r>
      <w:r w:rsidRPr="00E41A4D">
        <w:rPr>
          <w:sz w:val="24"/>
        </w:rPr>
        <w:t>JPUD</w:t>
      </w:r>
      <w:r w:rsidR="00F26C53" w:rsidRPr="00E41A4D">
        <w:rPr>
          <w:sz w:val="24"/>
          <w:lang w:val="en-US"/>
        </w:rPr>
        <w:t xml:space="preserve"> Sale</w:t>
      </w:r>
      <w:r w:rsidRPr="00E41A4D">
        <w:rPr>
          <w:sz w:val="24"/>
        </w:rPr>
        <w:t xml:space="preserve"> and</w:t>
      </w:r>
      <w:r w:rsidR="00F26C53" w:rsidRPr="00E41A4D">
        <w:rPr>
          <w:sz w:val="24"/>
          <w:lang w:val="en-US"/>
        </w:rPr>
        <w:t>,</w:t>
      </w:r>
      <w:r w:rsidRPr="00E41A4D">
        <w:rPr>
          <w:sz w:val="24"/>
        </w:rPr>
        <w:t xml:space="preserve"> therefore</w:t>
      </w:r>
      <w:r w:rsidR="00F26C53" w:rsidRPr="00E41A4D">
        <w:rPr>
          <w:sz w:val="24"/>
          <w:lang w:val="en-US"/>
        </w:rPr>
        <w:t>,</w:t>
      </w:r>
      <w:r w:rsidRPr="00E41A4D">
        <w:rPr>
          <w:sz w:val="24"/>
        </w:rPr>
        <w:t xml:space="preserve"> </w:t>
      </w:r>
      <w:r w:rsidR="00F26C53" w:rsidRPr="00E00634">
        <w:rPr>
          <w:sz w:val="24"/>
          <w:lang w:val="en-US"/>
        </w:rPr>
        <w:t>excludes</w:t>
      </w:r>
      <w:r w:rsidRPr="00082125">
        <w:rPr>
          <w:sz w:val="24"/>
        </w:rPr>
        <w:t xml:space="preserve"> an entire year of net harm to ratepayers.  </w:t>
      </w:r>
    </w:p>
    <w:p w14:paraId="72B9ABDF" w14:textId="77777777" w:rsidR="005551DB" w:rsidRPr="00E41A4D" w:rsidRDefault="005551DB" w:rsidP="00E41A4D">
      <w:pPr>
        <w:pStyle w:val="BodyTextIndent"/>
        <w:ind w:left="810" w:firstLine="0"/>
        <w:rPr>
          <w:sz w:val="24"/>
        </w:rPr>
      </w:pPr>
    </w:p>
    <w:p w14:paraId="72B9ABE0" w14:textId="77777777" w:rsidR="004E3D04" w:rsidRPr="00E41A4D" w:rsidRDefault="00C17070" w:rsidP="001D3533">
      <w:pPr>
        <w:pStyle w:val="Heading3"/>
        <w:spacing w:before="0"/>
        <w:ind w:firstLine="720"/>
        <w:jc w:val="left"/>
        <w:rPr>
          <w:b/>
        </w:rPr>
      </w:pPr>
      <w:r w:rsidRPr="00E41A4D">
        <w:rPr>
          <w:b/>
        </w:rPr>
        <w:t>2.</w:t>
      </w:r>
      <w:r w:rsidRPr="00E41A4D">
        <w:rPr>
          <w:b/>
        </w:rPr>
        <w:tab/>
      </w:r>
      <w:bookmarkStart w:id="15" w:name="_Toc380496983"/>
      <w:r w:rsidR="00594353" w:rsidRPr="00E41A4D">
        <w:rPr>
          <w:b/>
        </w:rPr>
        <w:t>ER</w:t>
      </w:r>
      <w:r w:rsidR="004E3D04" w:rsidRPr="00E41A4D">
        <w:rPr>
          <w:b/>
        </w:rPr>
        <w:t>F-</w:t>
      </w:r>
      <w:r w:rsidRPr="00E41A4D">
        <w:rPr>
          <w:b/>
        </w:rPr>
        <w:t>Related Revenues</w:t>
      </w:r>
    </w:p>
    <w:bookmarkEnd w:id="15"/>
    <w:p w14:paraId="72B9ABE1" w14:textId="77777777" w:rsidR="00594353" w:rsidRPr="00594353" w:rsidRDefault="00594353" w:rsidP="00E41A4D">
      <w:pPr>
        <w:pStyle w:val="Heading3"/>
        <w:spacing w:before="0"/>
        <w:ind w:firstLine="0"/>
        <w:jc w:val="left"/>
      </w:pPr>
    </w:p>
    <w:p w14:paraId="72B9ABE2" w14:textId="77777777" w:rsidR="004E3D04" w:rsidRDefault="004E3D04" w:rsidP="004A36ED">
      <w:pPr>
        <w:pStyle w:val="BodyTextIndent"/>
        <w:rPr>
          <w:b/>
          <w:sz w:val="24"/>
          <w:lang w:val="en-US"/>
        </w:rPr>
      </w:pPr>
      <w:r>
        <w:rPr>
          <w:b/>
          <w:sz w:val="24"/>
          <w:lang w:val="en-US"/>
        </w:rPr>
        <w:t>Q.</w:t>
      </w:r>
      <w:r>
        <w:rPr>
          <w:b/>
          <w:sz w:val="24"/>
          <w:lang w:val="en-US"/>
        </w:rPr>
        <w:tab/>
      </w:r>
      <w:r w:rsidR="004A36ED">
        <w:rPr>
          <w:b/>
          <w:sz w:val="24"/>
          <w:lang w:val="en-US"/>
        </w:rPr>
        <w:t>Please explain the genesis of the ERF.</w:t>
      </w:r>
    </w:p>
    <w:p w14:paraId="72B9ABE3" w14:textId="77777777" w:rsidR="007D4A10" w:rsidRDefault="007D4A10" w:rsidP="00C96413">
      <w:pPr>
        <w:pStyle w:val="BodyTextIndent"/>
        <w:rPr>
          <w:b/>
          <w:sz w:val="24"/>
          <w:lang w:val="en-US"/>
        </w:rPr>
      </w:pPr>
      <w:r>
        <w:rPr>
          <w:sz w:val="24"/>
          <w:lang w:val="en-US"/>
        </w:rPr>
        <w:lastRenderedPageBreak/>
        <w:t>A.</w:t>
      </w:r>
      <w:r>
        <w:rPr>
          <w:sz w:val="24"/>
          <w:lang w:val="en-US"/>
        </w:rPr>
        <w:tab/>
      </w:r>
      <w:r w:rsidR="00D45A2D">
        <w:rPr>
          <w:sz w:val="24"/>
          <w:lang w:val="en-US"/>
        </w:rPr>
        <w:t xml:space="preserve">In early 2013, PSE filed an Expedited Rate Filing </w:t>
      </w:r>
      <w:r w:rsidR="00BC6B2B">
        <w:rPr>
          <w:sz w:val="24"/>
          <w:lang w:val="en-US"/>
        </w:rPr>
        <w:t xml:space="preserve">in Docket UE-130137 </w:t>
      </w:r>
      <w:r w:rsidR="00D45A2D">
        <w:rPr>
          <w:sz w:val="24"/>
          <w:lang w:val="en-US"/>
        </w:rPr>
        <w:t xml:space="preserve">to implement a rate increase within a shortend procedural schedule.  The ERF accepted without debate certain aspects from PSE’s prior rate case such as the rate of return, cost of service and rate design.  The ERF also excluded power costs and production plant which are recovered in </w:t>
      </w:r>
      <w:r w:rsidR="00BC6B2B">
        <w:rPr>
          <w:sz w:val="24"/>
          <w:lang w:val="en-US"/>
        </w:rPr>
        <w:t>a PCORC</w:t>
      </w:r>
      <w:r w:rsidR="00D45A2D">
        <w:rPr>
          <w:sz w:val="24"/>
          <w:lang w:val="en-US"/>
        </w:rPr>
        <w:t>.  The remaining balance of costs were considered “delivery costs”.  The basis of these costs was a filing that mostly followed the constraints of the annual commission-basis report</w:t>
      </w:r>
      <w:r w:rsidR="00BC6B2B">
        <w:rPr>
          <w:sz w:val="24"/>
          <w:lang w:val="en-US"/>
        </w:rPr>
        <w:t xml:space="preserve"> required by WAC 480-100-257</w:t>
      </w:r>
      <w:r w:rsidR="00D45A2D">
        <w:rPr>
          <w:sz w:val="24"/>
          <w:lang w:val="en-US"/>
        </w:rPr>
        <w:t xml:space="preserve"> with minor adjustments.  The Commission accepted the ERF in Order</w:t>
      </w:r>
      <w:r w:rsidR="001A046B">
        <w:rPr>
          <w:sz w:val="24"/>
          <w:lang w:val="en-US"/>
        </w:rPr>
        <w:t xml:space="preserve"> </w:t>
      </w:r>
      <w:r w:rsidR="00D45A2D">
        <w:rPr>
          <w:sz w:val="24"/>
          <w:lang w:val="en-US"/>
        </w:rPr>
        <w:t xml:space="preserve">07 granting an electric revenue increase of $31,138,511, </w:t>
      </w:r>
      <w:r w:rsidR="00BC6B2B">
        <w:rPr>
          <w:sz w:val="24"/>
          <w:lang w:val="en-US"/>
        </w:rPr>
        <w:t xml:space="preserve">or </w:t>
      </w:r>
      <w:r w:rsidR="00D45A2D">
        <w:rPr>
          <w:sz w:val="24"/>
          <w:lang w:val="en-US"/>
        </w:rPr>
        <w:t>about 1.6 percent,</w:t>
      </w:r>
      <w:r w:rsidR="00D45A2D" w:rsidRPr="00086B0E">
        <w:rPr>
          <w:sz w:val="24"/>
          <w:lang w:val="en-US"/>
        </w:rPr>
        <w:t xml:space="preserve"> </w:t>
      </w:r>
      <w:r w:rsidR="00D45A2D">
        <w:rPr>
          <w:sz w:val="24"/>
          <w:lang w:val="en-US"/>
        </w:rPr>
        <w:t>effective July 1, 2013.</w:t>
      </w:r>
    </w:p>
    <w:p w14:paraId="72B9ABE4" w14:textId="77777777" w:rsidR="004E3D04" w:rsidRDefault="004E3D04" w:rsidP="00C96413">
      <w:pPr>
        <w:pStyle w:val="BodyTextIndent"/>
        <w:rPr>
          <w:b/>
          <w:sz w:val="24"/>
          <w:lang w:val="en-US"/>
        </w:rPr>
      </w:pPr>
    </w:p>
    <w:p w14:paraId="72B9ABE5" w14:textId="77777777" w:rsidR="00C96413" w:rsidRDefault="00C96413" w:rsidP="00C96413">
      <w:pPr>
        <w:pStyle w:val="BodyTextIndent"/>
        <w:rPr>
          <w:b/>
          <w:sz w:val="24"/>
        </w:rPr>
      </w:pPr>
      <w:r>
        <w:rPr>
          <w:b/>
          <w:sz w:val="24"/>
        </w:rPr>
        <w:t>Q.</w:t>
      </w:r>
      <w:r>
        <w:rPr>
          <w:b/>
          <w:sz w:val="24"/>
        </w:rPr>
        <w:tab/>
      </w:r>
      <w:r w:rsidR="007D4A10">
        <w:rPr>
          <w:b/>
          <w:sz w:val="24"/>
          <w:lang w:val="en-US"/>
        </w:rPr>
        <w:t>A</w:t>
      </w:r>
      <w:r>
        <w:rPr>
          <w:b/>
          <w:sz w:val="24"/>
        </w:rPr>
        <w:t>re remaining ratepayers harmed through ERF</w:t>
      </w:r>
      <w:r w:rsidR="007D4A10">
        <w:rPr>
          <w:b/>
          <w:sz w:val="24"/>
          <w:lang w:val="en-US"/>
        </w:rPr>
        <w:t>-</w:t>
      </w:r>
      <w:r>
        <w:rPr>
          <w:b/>
          <w:sz w:val="24"/>
        </w:rPr>
        <w:t>related revenues</w:t>
      </w:r>
      <w:r w:rsidR="0088668E">
        <w:rPr>
          <w:b/>
          <w:sz w:val="24"/>
          <w:lang w:val="en-US"/>
        </w:rPr>
        <w:t xml:space="preserve"> after the JPUD Sale</w:t>
      </w:r>
      <w:r>
        <w:rPr>
          <w:b/>
          <w:sz w:val="24"/>
        </w:rPr>
        <w:t>?</w:t>
      </w:r>
    </w:p>
    <w:p w14:paraId="72B9ABE6" w14:textId="77777777" w:rsidR="008F56E3" w:rsidRDefault="00C96413" w:rsidP="00C96413">
      <w:pPr>
        <w:pStyle w:val="Answer-Testimony"/>
      </w:pPr>
      <w:r>
        <w:t>A.</w:t>
      </w:r>
      <w:r>
        <w:tab/>
      </w:r>
      <w:r w:rsidR="007D4A10">
        <w:t>Yes.  R</w:t>
      </w:r>
      <w:r w:rsidR="00E601CD">
        <w:t>emaining</w:t>
      </w:r>
      <w:r>
        <w:t xml:space="preserve"> ratepayers are harmed $1,142,941 per year </w:t>
      </w:r>
      <w:r w:rsidR="00E601CD">
        <w:t xml:space="preserve">through the end of 2017 or </w:t>
      </w:r>
      <w:r w:rsidR="002D6BB7">
        <w:t>until</w:t>
      </w:r>
      <w:r w:rsidR="00E601CD">
        <w:t xml:space="preserve"> new rates become effective</w:t>
      </w:r>
      <w:r w:rsidR="00AA00F6">
        <w:t xml:space="preserve">, as shown </w:t>
      </w:r>
      <w:r w:rsidR="00E41A4D">
        <w:t>in</w:t>
      </w:r>
      <w:r w:rsidR="00AA00F6">
        <w:t xml:space="preserve"> </w:t>
      </w:r>
      <w:r w:rsidR="00BC6B2B">
        <w:t xml:space="preserve">Scenario 2 of </w:t>
      </w:r>
      <w:r w:rsidR="00AA00F6">
        <w:t xml:space="preserve">Company Exhibit No. __ (JAP-3), </w:t>
      </w:r>
      <w:r w:rsidR="00BC6B2B">
        <w:t>page 2, column B, line 57</w:t>
      </w:r>
      <w:r w:rsidR="008F56E3">
        <w:t>.</w:t>
      </w:r>
    </w:p>
    <w:p w14:paraId="72B9ABE7" w14:textId="77777777" w:rsidR="008F56E3" w:rsidRDefault="008F56E3" w:rsidP="00C96413">
      <w:pPr>
        <w:pStyle w:val="Answer-Testimony"/>
      </w:pPr>
    </w:p>
    <w:p w14:paraId="72B9ABE8" w14:textId="77777777" w:rsidR="008F56E3" w:rsidRPr="00D75FB1" w:rsidRDefault="008F56E3" w:rsidP="00C96413">
      <w:pPr>
        <w:pStyle w:val="Answer-Testimony"/>
        <w:rPr>
          <w:b/>
        </w:rPr>
      </w:pPr>
      <w:r w:rsidRPr="00D75FB1">
        <w:rPr>
          <w:b/>
        </w:rPr>
        <w:t>Q.</w:t>
      </w:r>
      <w:r w:rsidRPr="00D75FB1">
        <w:rPr>
          <w:b/>
        </w:rPr>
        <w:tab/>
        <w:t>Please explain.</w:t>
      </w:r>
    </w:p>
    <w:p w14:paraId="72B9ABE9" w14:textId="77777777" w:rsidR="00C96413" w:rsidRDefault="008F56E3" w:rsidP="00C96413">
      <w:pPr>
        <w:pStyle w:val="Answer-Testimony"/>
      </w:pPr>
      <w:r>
        <w:t>A.</w:t>
      </w:r>
      <w:r>
        <w:tab/>
      </w:r>
      <w:r w:rsidR="00964A0E">
        <w:t xml:space="preserve">The ERF calculates a revenue deficiency based only on </w:t>
      </w:r>
      <w:r w:rsidR="00D45A2D">
        <w:t>transmission-, distribution-, and general-plant</w:t>
      </w:r>
      <w:r w:rsidR="00964A0E">
        <w:t xml:space="preserve"> and expenses.</w:t>
      </w:r>
      <w:r w:rsidR="007D4A10">
        <w:t xml:space="preserve">  T</w:t>
      </w:r>
      <w:r w:rsidR="00C96413">
        <w:t>he revenue deficiency</w:t>
      </w:r>
      <w:r w:rsidR="007D4A10">
        <w:t>,</w:t>
      </w:r>
      <w:r w:rsidR="00C96413">
        <w:t xml:space="preserve"> in turn</w:t>
      </w:r>
      <w:r w:rsidR="007D4A10">
        <w:t>,</w:t>
      </w:r>
      <w:r w:rsidR="00C96413" w:rsidRPr="00411CB7">
        <w:t xml:space="preserve"> </w:t>
      </w:r>
      <w:r w:rsidR="00C96413">
        <w:t xml:space="preserve">sets the baseline </w:t>
      </w:r>
      <w:r w:rsidR="00066B96">
        <w:t xml:space="preserve">RPC </w:t>
      </w:r>
      <w:r w:rsidR="00C96413">
        <w:t xml:space="preserve">for </w:t>
      </w:r>
      <w:r w:rsidR="00066B96">
        <w:t>D</w:t>
      </w:r>
      <w:r w:rsidR="00C96413">
        <w:t xml:space="preserve">ecoupling.  Using the revenue deficiency, the </w:t>
      </w:r>
      <w:r w:rsidR="007D4A10">
        <w:t>C</w:t>
      </w:r>
      <w:r w:rsidR="00C96413">
        <w:t>ommission sets rates based on a single system pricing structure, or</w:t>
      </w:r>
      <w:r w:rsidR="00066B96">
        <w:t>,</w:t>
      </w:r>
      <w:r w:rsidR="00C96413">
        <w:t xml:space="preserve"> as the Company states, “rates are uniform </w:t>
      </w:r>
      <w:r w:rsidR="00C96413">
        <w:lastRenderedPageBreak/>
        <w:t>throughout its service area.”</w:t>
      </w:r>
      <w:r w:rsidR="00C96413">
        <w:rPr>
          <w:rStyle w:val="FootnoteReference"/>
        </w:rPr>
        <w:footnoteReference w:id="39"/>
      </w:r>
      <w:r w:rsidR="00C96413">
        <w:t xml:space="preserve">  Exhibit No. </w:t>
      </w:r>
      <w:r w:rsidR="007D4A10">
        <w:t>___ (</w:t>
      </w:r>
      <w:r w:rsidR="00C96413">
        <w:t>JAP-3</w:t>
      </w:r>
      <w:r w:rsidR="007D4A10">
        <w:t>)</w:t>
      </w:r>
      <w:r w:rsidR="00C96413">
        <w:t xml:space="preserve">, Scenario 2 </w:t>
      </w:r>
      <w:r w:rsidR="007D4A10">
        <w:t>shows</w:t>
      </w:r>
      <w:r w:rsidR="00C96413">
        <w:t xml:space="preserve"> how the </w:t>
      </w:r>
      <w:r w:rsidR="007D4A10">
        <w:t>JPUD Sale</w:t>
      </w:r>
      <w:r w:rsidR="00C96413">
        <w:t xml:space="preserve"> affects the ERF.  </w:t>
      </w:r>
    </w:p>
    <w:p w14:paraId="72B9ABEA" w14:textId="77777777" w:rsidR="00E601CD" w:rsidRDefault="00E601CD" w:rsidP="00C96413">
      <w:pPr>
        <w:pStyle w:val="Answer-Testimony"/>
      </w:pPr>
    </w:p>
    <w:p w14:paraId="72B9ABEB" w14:textId="77777777" w:rsidR="00700200" w:rsidRDefault="00700200" w:rsidP="00C96413">
      <w:pPr>
        <w:pStyle w:val="Answer-Testimony"/>
        <w:rPr>
          <w:b/>
        </w:rPr>
      </w:pPr>
      <w:r>
        <w:rPr>
          <w:b/>
        </w:rPr>
        <w:t>Q.</w:t>
      </w:r>
      <w:r>
        <w:rPr>
          <w:b/>
        </w:rPr>
        <w:tab/>
        <w:t xml:space="preserve">Exhibit No. </w:t>
      </w:r>
      <w:r w:rsidR="007D4A10">
        <w:rPr>
          <w:b/>
        </w:rPr>
        <w:t>__ (</w:t>
      </w:r>
      <w:r>
        <w:rPr>
          <w:b/>
        </w:rPr>
        <w:t>JAP-3</w:t>
      </w:r>
      <w:r w:rsidR="007D4A10">
        <w:rPr>
          <w:b/>
        </w:rPr>
        <w:t>)</w:t>
      </w:r>
      <w:r w:rsidR="00BC6B2B">
        <w:rPr>
          <w:b/>
        </w:rPr>
        <w:t>, page 1</w:t>
      </w:r>
      <w:r w:rsidR="0088668E">
        <w:rPr>
          <w:b/>
        </w:rPr>
        <w:t xml:space="preserve"> includes a </w:t>
      </w:r>
      <w:r>
        <w:rPr>
          <w:b/>
        </w:rPr>
        <w:t>Scenario 1</w:t>
      </w:r>
      <w:r w:rsidR="00086CC3">
        <w:rPr>
          <w:b/>
        </w:rPr>
        <w:t xml:space="preserve">, </w:t>
      </w:r>
      <w:r>
        <w:rPr>
          <w:b/>
        </w:rPr>
        <w:t>show</w:t>
      </w:r>
      <w:r w:rsidR="00086CC3">
        <w:rPr>
          <w:b/>
        </w:rPr>
        <w:t>ing</w:t>
      </w:r>
      <w:r>
        <w:rPr>
          <w:b/>
        </w:rPr>
        <w:t xml:space="preserve"> a benefit to remaining ratepayers</w:t>
      </w:r>
      <w:r w:rsidR="007D4A10">
        <w:rPr>
          <w:b/>
        </w:rPr>
        <w:t xml:space="preserve"> as a result of the ER</w:t>
      </w:r>
      <w:r w:rsidR="004A36ED">
        <w:rPr>
          <w:b/>
        </w:rPr>
        <w:t>F</w:t>
      </w:r>
      <w:r w:rsidR="00086CC3">
        <w:rPr>
          <w:b/>
        </w:rPr>
        <w:t>.  Please comment.</w:t>
      </w:r>
    </w:p>
    <w:p w14:paraId="72B9ABEC" w14:textId="77777777" w:rsidR="00AA00F6" w:rsidRDefault="00700200" w:rsidP="00C96413">
      <w:pPr>
        <w:pStyle w:val="Answer-Testimony"/>
      </w:pPr>
      <w:r>
        <w:rPr>
          <w:b/>
        </w:rPr>
        <w:t>A.</w:t>
      </w:r>
      <w:r>
        <w:rPr>
          <w:b/>
        </w:rPr>
        <w:tab/>
      </w:r>
      <w:r w:rsidR="00802ED6">
        <w:t>Scenario 1 shows a possible benefit up to $3.2 million per year</w:t>
      </w:r>
      <w:r w:rsidR="0088668E">
        <w:t xml:space="preserve">.  </w:t>
      </w:r>
      <w:r w:rsidR="00BC6B2B">
        <w:t xml:space="preserve">Exhibit No. __ (JAP-3), page 1, column B, line 57.  </w:t>
      </w:r>
      <w:r w:rsidR="0088668E">
        <w:t>H</w:t>
      </w:r>
      <w:r w:rsidR="00802ED6">
        <w:t xml:space="preserve">owever, </w:t>
      </w:r>
      <w:r w:rsidR="0088668E">
        <w:t xml:space="preserve">Scenario 1 is unreliable because it uses a direct assignment-only method, rather than </w:t>
      </w:r>
      <w:r w:rsidR="00802ED6">
        <w:t xml:space="preserve">the </w:t>
      </w:r>
      <w:r w:rsidR="0088668E">
        <w:t xml:space="preserve">uniform pricing method </w:t>
      </w:r>
      <w:r w:rsidR="00C57E26">
        <w:t xml:space="preserve">PSE admits the </w:t>
      </w:r>
      <w:r w:rsidR="00802ED6">
        <w:t>Commission uses to set rates</w:t>
      </w:r>
      <w:r w:rsidR="0088668E">
        <w:t>.</w:t>
      </w:r>
      <w:r w:rsidR="00802ED6">
        <w:t xml:space="preserve">  </w:t>
      </w:r>
    </w:p>
    <w:p w14:paraId="72B9ABED" w14:textId="77777777" w:rsidR="00700200" w:rsidRPr="00700200" w:rsidRDefault="00603261" w:rsidP="00802ED6">
      <w:pPr>
        <w:pStyle w:val="Answer-Testimony"/>
        <w:ind w:firstLine="720"/>
      </w:pPr>
      <w:r>
        <w:t xml:space="preserve">In </w:t>
      </w:r>
      <w:r w:rsidR="0088668E">
        <w:t>fact</w:t>
      </w:r>
      <w:r>
        <w:t>, the Company</w:t>
      </w:r>
      <w:r w:rsidR="00051CB7">
        <w:t xml:space="preserve"> </w:t>
      </w:r>
      <w:r w:rsidR="00BC6B2B">
        <w:t xml:space="preserve">also </w:t>
      </w:r>
      <w:r w:rsidR="00AA00F6">
        <w:t>admits that</w:t>
      </w:r>
      <w:r>
        <w:t xml:space="preserve">, “the results using only direct assigned costs are a bit less realistic </w:t>
      </w:r>
      <w:r w:rsidRPr="00802ED6">
        <w:rPr>
          <w:i/>
        </w:rPr>
        <w:t>(i.e.</w:t>
      </w:r>
      <w:r>
        <w:t xml:space="preserve"> I would give slightly more weight to the results on page two of the exhibit).”</w:t>
      </w:r>
      <w:r>
        <w:rPr>
          <w:rStyle w:val="FootnoteReference"/>
        </w:rPr>
        <w:footnoteReference w:id="40"/>
      </w:r>
      <w:r>
        <w:t xml:space="preserve">  </w:t>
      </w:r>
      <w:r w:rsidR="00F4562D">
        <w:t xml:space="preserve">Page </w:t>
      </w:r>
      <w:r w:rsidR="004719B3">
        <w:t>2</w:t>
      </w:r>
      <w:r w:rsidR="00F4562D">
        <w:t xml:space="preserve"> of the exhibit refers to Scenario 2 of </w:t>
      </w:r>
      <w:r w:rsidR="00086CC3">
        <w:t>Exhibit No. __ (</w:t>
      </w:r>
      <w:r w:rsidR="00F4562D">
        <w:t>JAP-3</w:t>
      </w:r>
      <w:r w:rsidR="00086CC3">
        <w:t>)</w:t>
      </w:r>
      <w:r w:rsidR="00F4562D">
        <w:t xml:space="preserve"> which is the scenario used by Staff </w:t>
      </w:r>
      <w:r w:rsidR="004719B3">
        <w:t>to</w:t>
      </w:r>
      <w:r w:rsidR="00F4562D">
        <w:t xml:space="preserve"> determin</w:t>
      </w:r>
      <w:r w:rsidR="004719B3">
        <w:t>e</w:t>
      </w:r>
      <w:r w:rsidR="00F4562D">
        <w:t xml:space="preserve"> ERF</w:t>
      </w:r>
      <w:r w:rsidR="00086CC3">
        <w:t>-</w:t>
      </w:r>
      <w:r w:rsidR="00F4562D">
        <w:t>related harm.</w:t>
      </w:r>
    </w:p>
    <w:p w14:paraId="72B9ABEE" w14:textId="77777777" w:rsidR="00530736" w:rsidRDefault="00AA00F6" w:rsidP="001D3533">
      <w:pPr>
        <w:pStyle w:val="Heading3"/>
        <w:ind w:firstLine="720"/>
        <w:jc w:val="left"/>
        <w:rPr>
          <w:b/>
        </w:rPr>
      </w:pPr>
      <w:bookmarkStart w:id="16" w:name="_Toc380496984"/>
      <w:r w:rsidRPr="00051CB7">
        <w:rPr>
          <w:b/>
        </w:rPr>
        <w:t>3.</w:t>
      </w:r>
      <w:r w:rsidRPr="00051CB7">
        <w:rPr>
          <w:b/>
        </w:rPr>
        <w:tab/>
        <w:t>Decoupling</w:t>
      </w:r>
    </w:p>
    <w:p w14:paraId="72B9ABEF" w14:textId="77777777" w:rsidR="00530736" w:rsidRDefault="00530736" w:rsidP="00051CB7">
      <w:pPr>
        <w:pStyle w:val="Heading3"/>
        <w:jc w:val="left"/>
        <w:rPr>
          <w:b/>
        </w:rPr>
      </w:pPr>
      <w:r>
        <w:rPr>
          <w:b/>
        </w:rPr>
        <w:t>Q.</w:t>
      </w:r>
      <w:r>
        <w:rPr>
          <w:b/>
        </w:rPr>
        <w:tab/>
        <w:t xml:space="preserve">Please explain the </w:t>
      </w:r>
      <w:r w:rsidR="0088668E">
        <w:rPr>
          <w:b/>
        </w:rPr>
        <w:t xml:space="preserve">genesis of PSE’s </w:t>
      </w:r>
      <w:r>
        <w:rPr>
          <w:b/>
        </w:rPr>
        <w:t>Decoupling mechanism.</w:t>
      </w:r>
    </w:p>
    <w:p w14:paraId="72B9ABF0" w14:textId="77777777" w:rsidR="00D45A2D" w:rsidRDefault="00530736" w:rsidP="007A5968">
      <w:pPr>
        <w:spacing w:line="480" w:lineRule="auto"/>
        <w:ind w:left="720" w:hanging="720"/>
        <w:rPr>
          <w:lang w:eastAsia="x-none"/>
        </w:rPr>
      </w:pPr>
      <w:r>
        <w:rPr>
          <w:lang w:eastAsia="x-none"/>
        </w:rPr>
        <w:t>A.</w:t>
      </w:r>
      <w:r>
        <w:rPr>
          <w:lang w:eastAsia="x-none"/>
        </w:rPr>
        <w:tab/>
      </w:r>
      <w:r w:rsidR="00D45A2D">
        <w:rPr>
          <w:lang w:eastAsia="x-none"/>
        </w:rPr>
        <w:t xml:space="preserve">PSE filed for a </w:t>
      </w:r>
      <w:r w:rsidR="00BC6B2B">
        <w:rPr>
          <w:lang w:eastAsia="x-none"/>
        </w:rPr>
        <w:t>D</w:t>
      </w:r>
      <w:r w:rsidR="00D45A2D">
        <w:rPr>
          <w:lang w:eastAsia="x-none"/>
        </w:rPr>
        <w:t xml:space="preserve">ecoupling mechanism in late 2012 with revisions in March 2013.  The </w:t>
      </w:r>
      <w:r w:rsidR="00BC6B2B">
        <w:rPr>
          <w:lang w:eastAsia="x-none"/>
        </w:rPr>
        <w:t>D</w:t>
      </w:r>
      <w:r w:rsidR="00D45A2D">
        <w:rPr>
          <w:lang w:eastAsia="x-none"/>
        </w:rPr>
        <w:t>ecoupling mechanism established a means to determine financial revenues based on the number of customers multiplied by a delivery cost per customer. However, customers will still pay bills on a cents per kilowatt-hour basis.  The bill payments will diverge from the per customer revenues creating a balance to be trued up each year.</w:t>
      </w:r>
    </w:p>
    <w:p w14:paraId="72B9ABF1" w14:textId="77777777" w:rsidR="00530736" w:rsidRPr="00051CB7" w:rsidRDefault="00D45A2D" w:rsidP="007A5968">
      <w:pPr>
        <w:pStyle w:val="Answer-Testimony"/>
        <w:ind w:firstLine="720"/>
      </w:pPr>
      <w:r>
        <w:lastRenderedPageBreak/>
        <w:t xml:space="preserve">Additionally, a rate plan was established to increase the delivery cost per customer by three percent per year for the next few years. </w:t>
      </w:r>
      <w:r w:rsidR="00BC6B2B">
        <w:t xml:space="preserve"> </w:t>
      </w:r>
      <w:r>
        <w:t xml:space="preserve">The </w:t>
      </w:r>
      <w:r w:rsidR="00BC6B2B">
        <w:t>Commission</w:t>
      </w:r>
      <w:r>
        <w:t xml:space="preserve"> accepted the </w:t>
      </w:r>
      <w:r w:rsidR="00BC6B2B">
        <w:t>D</w:t>
      </w:r>
      <w:r>
        <w:t>ecoupling and rate plans in Order 07</w:t>
      </w:r>
      <w:r w:rsidR="00BC6B2B">
        <w:t>,</w:t>
      </w:r>
      <w:r>
        <w:t xml:space="preserve"> effective July 1, 2013.</w:t>
      </w:r>
    </w:p>
    <w:bookmarkEnd w:id="16"/>
    <w:p w14:paraId="72B9ABF2" w14:textId="77777777" w:rsidR="00FE2D02" w:rsidRPr="00051CB7" w:rsidRDefault="00FE2D02" w:rsidP="0048207D">
      <w:pPr>
        <w:pStyle w:val="Heading3"/>
        <w:keepNext w:val="0"/>
        <w:widowControl w:val="0"/>
        <w:jc w:val="left"/>
        <w:rPr>
          <w:b/>
        </w:rPr>
      </w:pPr>
    </w:p>
    <w:p w14:paraId="72B9ABF3" w14:textId="77777777" w:rsidR="00C96413" w:rsidRPr="00D361E6" w:rsidRDefault="00C96413" w:rsidP="00A52CEF">
      <w:pPr>
        <w:pStyle w:val="Answer-Testimony"/>
        <w:rPr>
          <w:b/>
        </w:rPr>
      </w:pPr>
      <w:r w:rsidRPr="00E8182D">
        <w:rPr>
          <w:b/>
        </w:rPr>
        <w:t xml:space="preserve">Q. </w:t>
      </w:r>
      <w:r w:rsidRPr="00E8182D">
        <w:rPr>
          <w:b/>
        </w:rPr>
        <w:tab/>
      </w:r>
      <w:r w:rsidR="002D6BB7">
        <w:rPr>
          <w:b/>
        </w:rPr>
        <w:t xml:space="preserve">Are remaining ratepayers harmed through </w:t>
      </w:r>
      <w:r w:rsidR="00530736">
        <w:rPr>
          <w:b/>
        </w:rPr>
        <w:t>D</w:t>
      </w:r>
      <w:r w:rsidR="002D6BB7">
        <w:rPr>
          <w:b/>
        </w:rPr>
        <w:t xml:space="preserve">ecoupling </w:t>
      </w:r>
      <w:r w:rsidR="00530736">
        <w:rPr>
          <w:b/>
        </w:rPr>
        <w:t>with</w:t>
      </w:r>
      <w:r w:rsidR="002D6BB7">
        <w:rPr>
          <w:b/>
        </w:rPr>
        <w:t xml:space="preserve"> the departure of Jefferson County customers?</w:t>
      </w:r>
    </w:p>
    <w:p w14:paraId="72B9ABF4" w14:textId="77777777" w:rsidR="00A52CEF" w:rsidRDefault="00C96413" w:rsidP="00051CB7">
      <w:pPr>
        <w:pStyle w:val="Answer-Testimony"/>
      </w:pPr>
      <w:r>
        <w:t>A.</w:t>
      </w:r>
      <w:r>
        <w:tab/>
      </w:r>
      <w:r w:rsidR="002D6BB7">
        <w:t>Yes</w:t>
      </w:r>
      <w:r w:rsidR="00530736">
        <w:t xml:space="preserve">.  </w:t>
      </w:r>
      <w:r w:rsidR="00051CB7">
        <w:t xml:space="preserve">The departure of the Jefferson County ratepayers </w:t>
      </w:r>
      <w:r w:rsidR="00530736">
        <w:t xml:space="preserve">reduces the total </w:t>
      </w:r>
      <w:r w:rsidR="00051CB7">
        <w:t xml:space="preserve">required </w:t>
      </w:r>
      <w:r w:rsidR="00530736">
        <w:t>residential RPC by $</w:t>
      </w:r>
      <w:r w:rsidR="007A5968">
        <w:t>8,356,230</w:t>
      </w:r>
      <w:r w:rsidR="00530736">
        <w:t xml:space="preserve"> through the end of 2017</w:t>
      </w:r>
      <w:r w:rsidR="00A52CEF">
        <w:t xml:space="preserve">, as shown on </w:t>
      </w:r>
      <w:r w:rsidR="00A7563A">
        <w:t xml:space="preserve">page 1 of </w:t>
      </w:r>
      <w:r w:rsidR="00A52CEF">
        <w:t>my Exhibit No. __ (EJK-</w:t>
      </w:r>
      <w:r w:rsidR="00987AF9">
        <w:t>5</w:t>
      </w:r>
      <w:r w:rsidR="00A52CEF">
        <w:t>).</w:t>
      </w:r>
    </w:p>
    <w:p w14:paraId="72B9ABF5" w14:textId="77777777" w:rsidR="00A52CEF" w:rsidRDefault="00A52CEF" w:rsidP="00051CB7">
      <w:pPr>
        <w:pStyle w:val="Answer-Testimony"/>
      </w:pPr>
    </w:p>
    <w:p w14:paraId="72B9ABF6" w14:textId="77777777" w:rsidR="00A52CEF" w:rsidRPr="00536E1F" w:rsidRDefault="00A52CEF" w:rsidP="00051CB7">
      <w:pPr>
        <w:pStyle w:val="Answer-Testimony"/>
        <w:rPr>
          <w:b/>
        </w:rPr>
      </w:pPr>
      <w:r w:rsidRPr="00536E1F">
        <w:rPr>
          <w:b/>
        </w:rPr>
        <w:t>Q.</w:t>
      </w:r>
      <w:r w:rsidRPr="00536E1F">
        <w:rPr>
          <w:b/>
        </w:rPr>
        <w:tab/>
        <w:t>Please explain.</w:t>
      </w:r>
    </w:p>
    <w:p w14:paraId="72B9ABF7" w14:textId="77777777" w:rsidR="00C96413" w:rsidRDefault="00A52CEF" w:rsidP="00051CB7">
      <w:pPr>
        <w:pStyle w:val="Answer-Testimony"/>
      </w:pPr>
      <w:r>
        <w:t>A.</w:t>
      </w:r>
      <w:r>
        <w:tab/>
        <w:t>A</w:t>
      </w:r>
      <w:r w:rsidR="004A299E">
        <w:t>s shown in Scenario 2 of Exh</w:t>
      </w:r>
      <w:r w:rsidR="00086CC3">
        <w:t>ibit</w:t>
      </w:r>
      <w:r w:rsidR="004A299E">
        <w:t xml:space="preserve"> </w:t>
      </w:r>
      <w:r w:rsidR="00530736">
        <w:t>No. __ (</w:t>
      </w:r>
      <w:r w:rsidR="004A299E">
        <w:t>JAP-3</w:t>
      </w:r>
      <w:r w:rsidR="00530736">
        <w:t>)</w:t>
      </w:r>
      <w:r w:rsidR="004A299E">
        <w:t xml:space="preserve">, the initial </w:t>
      </w:r>
      <w:r w:rsidR="00C96413">
        <w:t xml:space="preserve">revenue deficiency from the ERF filing </w:t>
      </w:r>
      <w:r w:rsidR="002D6BB7">
        <w:t>is</w:t>
      </w:r>
      <w:r w:rsidR="00C96413">
        <w:t xml:space="preserve"> $1,142,941 less per year</w:t>
      </w:r>
      <w:r w:rsidR="00176ED0">
        <w:t xml:space="preserve"> </w:t>
      </w:r>
      <w:r w:rsidR="002D6BB7">
        <w:t>with</w:t>
      </w:r>
      <w:r w:rsidR="004A299E">
        <w:t xml:space="preserve"> the departure of the Jefferson County customers</w:t>
      </w:r>
      <w:r w:rsidR="00C96413">
        <w:t xml:space="preserve">.  </w:t>
      </w:r>
      <w:r w:rsidR="00530736">
        <w:t>This</w:t>
      </w:r>
      <w:r w:rsidR="00C96413">
        <w:t xml:space="preserve"> sets the baseline </w:t>
      </w:r>
      <w:r w:rsidR="00530736">
        <w:t>RPC</w:t>
      </w:r>
      <w:r w:rsidR="00C96413">
        <w:t xml:space="preserve"> for </w:t>
      </w:r>
      <w:r w:rsidR="00530736">
        <w:t>D</w:t>
      </w:r>
      <w:r w:rsidR="00C96413">
        <w:t>ecoupling.  The Company’s response to Staff</w:t>
      </w:r>
      <w:r w:rsidR="00530736">
        <w:t xml:space="preserve"> </w:t>
      </w:r>
      <w:r w:rsidR="00C96413">
        <w:t>D</w:t>
      </w:r>
      <w:r w:rsidR="00530736">
        <w:t xml:space="preserve">ata </w:t>
      </w:r>
      <w:r w:rsidR="00C96413">
        <w:t>R</w:t>
      </w:r>
      <w:r w:rsidR="00530736">
        <w:t>equest</w:t>
      </w:r>
      <w:r w:rsidR="00C96413">
        <w:t xml:space="preserve"> 12</w:t>
      </w:r>
      <w:r w:rsidR="00086CC3">
        <w:t>,</w:t>
      </w:r>
      <w:r w:rsidR="00086CC3" w:rsidDel="00086CC3">
        <w:rPr>
          <w:rStyle w:val="FootnoteReference"/>
        </w:rPr>
        <w:t xml:space="preserve"> </w:t>
      </w:r>
      <w:r w:rsidR="00C96413">
        <w:t>Attachment D shows the</w:t>
      </w:r>
      <w:r w:rsidR="004D274F">
        <w:t xml:space="preserve"> </w:t>
      </w:r>
      <w:r w:rsidR="00530736">
        <w:t xml:space="preserve">RPC </w:t>
      </w:r>
      <w:r w:rsidR="004D274F">
        <w:t>under</w:t>
      </w:r>
      <w:r w:rsidR="00C96413">
        <w:t xml:space="preserve"> </w:t>
      </w:r>
      <w:r w:rsidR="00530736">
        <w:t>D</w:t>
      </w:r>
      <w:r w:rsidR="00C96413">
        <w:t xml:space="preserve">ecoupling </w:t>
      </w:r>
      <w:r w:rsidR="00530736">
        <w:t xml:space="preserve">using </w:t>
      </w:r>
      <w:r w:rsidR="00C96413">
        <w:t>th</w:t>
      </w:r>
      <w:r>
        <w:t>at</w:t>
      </w:r>
      <w:r w:rsidR="00C96413">
        <w:t xml:space="preserve"> revenue deficiency</w:t>
      </w:r>
      <w:r>
        <w:t>.</w:t>
      </w:r>
      <w:r w:rsidR="00C96413">
        <w:t xml:space="preserve">  </w:t>
      </w:r>
      <w:r>
        <w:t>T</w:t>
      </w:r>
      <w:r w:rsidR="00C96413">
        <w:t xml:space="preserve">he difference between the current annual </w:t>
      </w:r>
      <w:r w:rsidR="00530736">
        <w:t xml:space="preserve">RPC </w:t>
      </w:r>
      <w:r w:rsidR="00C96413">
        <w:t>amounts versus the Company’s response to Staff D</w:t>
      </w:r>
      <w:r w:rsidR="00530736">
        <w:t xml:space="preserve">ata </w:t>
      </w:r>
      <w:r w:rsidR="00C96413">
        <w:t>R</w:t>
      </w:r>
      <w:r w:rsidR="00530736">
        <w:t>equest</w:t>
      </w:r>
      <w:r w:rsidR="00C96413">
        <w:t xml:space="preserve"> 12 results in </w:t>
      </w:r>
      <w:r>
        <w:t>the</w:t>
      </w:r>
      <w:r w:rsidR="00C96413">
        <w:t xml:space="preserve"> total residential </w:t>
      </w:r>
      <w:r w:rsidR="00530736">
        <w:t xml:space="preserve">RPC </w:t>
      </w:r>
      <w:r w:rsidR="00C96413">
        <w:t>reduction of $</w:t>
      </w:r>
      <w:r w:rsidR="00602F0E">
        <w:t xml:space="preserve">8,356,230 </w:t>
      </w:r>
      <w:r w:rsidR="00C96413">
        <w:t xml:space="preserve"> through the end of 2017</w:t>
      </w:r>
      <w:r>
        <w:t>.</w:t>
      </w:r>
      <w:r w:rsidR="00C96413">
        <w:t xml:space="preserve">  </w:t>
      </w:r>
      <w:r w:rsidR="00086CC3">
        <w:t>I have included this data request response</w:t>
      </w:r>
      <w:r w:rsidR="00A7563A">
        <w:t xml:space="preserve"> as page</w:t>
      </w:r>
      <w:r w:rsidR="00BB3F00">
        <w:t>s</w:t>
      </w:r>
      <w:r w:rsidR="00A7563A">
        <w:t xml:space="preserve"> 2</w:t>
      </w:r>
      <w:r w:rsidR="00BB3F00">
        <w:t>-3</w:t>
      </w:r>
      <w:r w:rsidR="00A7563A">
        <w:t xml:space="preserve"> of</w:t>
      </w:r>
      <w:r w:rsidR="00086CC3">
        <w:t xml:space="preserve"> my Exhibit No. __ (EJK-5).</w:t>
      </w:r>
    </w:p>
    <w:p w14:paraId="72B9ABF8" w14:textId="77777777" w:rsidR="00516C32" w:rsidRPr="00861CD5" w:rsidRDefault="00516C32" w:rsidP="0048207D">
      <w:pPr>
        <w:pStyle w:val="Heading3"/>
        <w:keepNext w:val="0"/>
        <w:widowControl w:val="0"/>
        <w:spacing w:before="0"/>
        <w:jc w:val="left"/>
      </w:pPr>
    </w:p>
    <w:p w14:paraId="72B9ABF9" w14:textId="77777777" w:rsidR="00516C32" w:rsidRPr="00861CD5" w:rsidRDefault="00A115B0" w:rsidP="00A52CEF">
      <w:pPr>
        <w:pStyle w:val="Answer-Testimony"/>
        <w:rPr>
          <w:b/>
        </w:rPr>
      </w:pPr>
      <w:r w:rsidRPr="00C15CFC">
        <w:rPr>
          <w:b/>
        </w:rPr>
        <w:t xml:space="preserve">Q. </w:t>
      </w:r>
      <w:r w:rsidRPr="00C15CFC">
        <w:rPr>
          <w:b/>
        </w:rPr>
        <w:tab/>
        <w:t xml:space="preserve">What </w:t>
      </w:r>
      <w:r w:rsidR="00602F0E">
        <w:rPr>
          <w:b/>
        </w:rPr>
        <w:t xml:space="preserve">is the </w:t>
      </w:r>
      <w:r w:rsidR="00A52CEF">
        <w:rPr>
          <w:b/>
        </w:rPr>
        <w:t xml:space="preserve">total </w:t>
      </w:r>
      <w:r w:rsidR="00C57E26">
        <w:rPr>
          <w:b/>
        </w:rPr>
        <w:t xml:space="preserve">harm </w:t>
      </w:r>
      <w:r w:rsidR="00602F0E">
        <w:rPr>
          <w:b/>
        </w:rPr>
        <w:t xml:space="preserve">to </w:t>
      </w:r>
      <w:r w:rsidR="00EF09EA" w:rsidRPr="00861CD5">
        <w:rPr>
          <w:b/>
        </w:rPr>
        <w:t xml:space="preserve">remaining </w:t>
      </w:r>
      <w:r w:rsidR="00DD1817" w:rsidRPr="00861CD5">
        <w:rPr>
          <w:b/>
        </w:rPr>
        <w:t>ratepayers</w:t>
      </w:r>
      <w:r w:rsidR="00A52CEF">
        <w:rPr>
          <w:b/>
        </w:rPr>
        <w:t xml:space="preserve"> </w:t>
      </w:r>
      <w:r w:rsidR="00602F0E">
        <w:rPr>
          <w:b/>
        </w:rPr>
        <w:t>calculated by</w:t>
      </w:r>
      <w:r w:rsidR="00086CC3">
        <w:rPr>
          <w:b/>
        </w:rPr>
        <w:t xml:space="preserve"> Staff </w:t>
      </w:r>
      <w:r w:rsidR="00A52CEF">
        <w:rPr>
          <w:b/>
        </w:rPr>
        <w:t xml:space="preserve">from issues related to </w:t>
      </w:r>
      <w:r w:rsidR="00082125">
        <w:rPr>
          <w:b/>
        </w:rPr>
        <w:t xml:space="preserve">fixed </w:t>
      </w:r>
      <w:r w:rsidR="00A52CEF">
        <w:rPr>
          <w:b/>
        </w:rPr>
        <w:t xml:space="preserve">production </w:t>
      </w:r>
      <w:r w:rsidR="00082125">
        <w:rPr>
          <w:b/>
        </w:rPr>
        <w:t xml:space="preserve">plant </w:t>
      </w:r>
      <w:r w:rsidR="00A52CEF">
        <w:rPr>
          <w:b/>
        </w:rPr>
        <w:t>cost recovery, ERF</w:t>
      </w:r>
      <w:r w:rsidR="00C15CFC">
        <w:rPr>
          <w:b/>
        </w:rPr>
        <w:t>,</w:t>
      </w:r>
      <w:r w:rsidR="00A52CEF">
        <w:rPr>
          <w:b/>
        </w:rPr>
        <w:t xml:space="preserve"> and Decoupling</w:t>
      </w:r>
      <w:r w:rsidR="00DD1817" w:rsidRPr="00861CD5">
        <w:rPr>
          <w:b/>
        </w:rPr>
        <w:t>?</w:t>
      </w:r>
    </w:p>
    <w:p w14:paraId="72B9ABFA" w14:textId="77777777" w:rsidR="00516C32" w:rsidRDefault="00516C32" w:rsidP="00C15CFC">
      <w:pPr>
        <w:pStyle w:val="Answer-Testimony"/>
      </w:pPr>
      <w:r w:rsidRPr="00861CD5">
        <w:lastRenderedPageBreak/>
        <w:t>A.</w:t>
      </w:r>
      <w:r w:rsidRPr="00861CD5">
        <w:tab/>
      </w:r>
      <w:r w:rsidR="00EF09EA" w:rsidRPr="00861CD5">
        <w:t xml:space="preserve">The total </w:t>
      </w:r>
      <w:r w:rsidR="00086CC3">
        <w:rPr>
          <w:bCs/>
        </w:rPr>
        <w:t>harm</w:t>
      </w:r>
      <w:r w:rsidR="008D1D9C" w:rsidRPr="00861CD5">
        <w:rPr>
          <w:bCs/>
        </w:rPr>
        <w:t xml:space="preserve"> through 2017 is approximately </w:t>
      </w:r>
      <w:r w:rsidR="00082125">
        <w:rPr>
          <w:bCs/>
        </w:rPr>
        <w:t>$53 million</w:t>
      </w:r>
      <w:r w:rsidR="00086CC3">
        <w:rPr>
          <w:bCs/>
        </w:rPr>
        <w:t>,</w:t>
      </w:r>
      <w:r w:rsidR="008D1D9C" w:rsidRPr="00861CD5">
        <w:rPr>
          <w:bCs/>
        </w:rPr>
        <w:t xml:space="preserve"> as shown in Exhibit</w:t>
      </w:r>
      <w:r w:rsidR="008D1D9C">
        <w:rPr>
          <w:bCs/>
        </w:rPr>
        <w:t xml:space="preserve"> No.___ (EJK-</w:t>
      </w:r>
      <w:r w:rsidR="00082125">
        <w:rPr>
          <w:bCs/>
        </w:rPr>
        <w:t>6</w:t>
      </w:r>
      <w:r w:rsidR="008D1D9C">
        <w:rPr>
          <w:bCs/>
        </w:rPr>
        <w:t xml:space="preserve">).  </w:t>
      </w:r>
      <w:r w:rsidR="00663AC1">
        <w:t xml:space="preserve"> </w:t>
      </w:r>
    </w:p>
    <w:p w14:paraId="72B9ABFB" w14:textId="77777777" w:rsidR="00246D6B" w:rsidRDefault="00246D6B" w:rsidP="00246D6B">
      <w:pPr>
        <w:pStyle w:val="BodyTextIndent"/>
        <w:rPr>
          <w:b/>
          <w:sz w:val="24"/>
          <w:lang w:val="en-US"/>
        </w:rPr>
      </w:pPr>
    </w:p>
    <w:p w14:paraId="72B9ABFC" w14:textId="77777777" w:rsidR="00246D6B" w:rsidRPr="00A65053" w:rsidRDefault="00246D6B" w:rsidP="00235182">
      <w:pPr>
        <w:pStyle w:val="BodyTextIndent"/>
        <w:keepNext/>
        <w:rPr>
          <w:b/>
          <w:sz w:val="24"/>
        </w:rPr>
      </w:pPr>
      <w:r w:rsidRPr="00A65053">
        <w:rPr>
          <w:b/>
          <w:sz w:val="24"/>
        </w:rPr>
        <w:t>Q.</w:t>
      </w:r>
      <w:r w:rsidRPr="00A65053">
        <w:rPr>
          <w:b/>
          <w:sz w:val="24"/>
        </w:rPr>
        <w:tab/>
        <w:t>How did Staff use this analysis</w:t>
      </w:r>
      <w:r w:rsidR="00086CC3">
        <w:rPr>
          <w:b/>
          <w:sz w:val="24"/>
          <w:lang w:val="en-US"/>
        </w:rPr>
        <w:t xml:space="preserve"> </w:t>
      </w:r>
      <w:r w:rsidRPr="00A65053">
        <w:rPr>
          <w:b/>
          <w:sz w:val="24"/>
        </w:rPr>
        <w:t>to arrive at its overall position?</w:t>
      </w:r>
    </w:p>
    <w:p w14:paraId="72B9ABFD" w14:textId="77777777" w:rsidR="00246D6B" w:rsidRDefault="00246D6B" w:rsidP="00C15CFC">
      <w:pPr>
        <w:pStyle w:val="BodyTextIndent"/>
        <w:rPr>
          <w:sz w:val="24"/>
          <w:lang w:val="en-US"/>
        </w:rPr>
      </w:pPr>
      <w:r>
        <w:rPr>
          <w:sz w:val="24"/>
          <w:lang w:val="en-US"/>
        </w:rPr>
        <w:t>A.</w:t>
      </w:r>
      <w:r>
        <w:rPr>
          <w:sz w:val="24"/>
          <w:lang w:val="en-US"/>
        </w:rPr>
        <w:tab/>
        <w:t>Staff acknowledges that it</w:t>
      </w:r>
      <w:r w:rsidR="00C15CFC">
        <w:rPr>
          <w:sz w:val="24"/>
          <w:lang w:val="en-US"/>
        </w:rPr>
        <w:t xml:space="preserve"> </w:t>
      </w:r>
      <w:r>
        <w:rPr>
          <w:sz w:val="24"/>
        </w:rPr>
        <w:t xml:space="preserve">is not possible to quantify the </w:t>
      </w:r>
      <w:r>
        <w:rPr>
          <w:sz w:val="24"/>
          <w:lang w:val="en-US"/>
        </w:rPr>
        <w:t xml:space="preserve">full </w:t>
      </w:r>
      <w:r>
        <w:rPr>
          <w:sz w:val="24"/>
        </w:rPr>
        <w:t xml:space="preserve">harm to ratepayers </w:t>
      </w:r>
      <w:r>
        <w:rPr>
          <w:sz w:val="24"/>
          <w:lang w:val="en-US"/>
        </w:rPr>
        <w:t>with complete accuracy</w:t>
      </w:r>
      <w:r>
        <w:rPr>
          <w:sz w:val="24"/>
        </w:rPr>
        <w:t xml:space="preserve">.  </w:t>
      </w:r>
      <w:r>
        <w:rPr>
          <w:sz w:val="24"/>
          <w:lang w:val="en-US"/>
        </w:rPr>
        <w:t xml:space="preserve">Staff’s </w:t>
      </w:r>
      <w:r>
        <w:rPr>
          <w:sz w:val="24"/>
        </w:rPr>
        <w:t xml:space="preserve">analysis was performed knowing that there would be numerous implicit assumptions of future operating characteristics, market conditions, and other generally unforeseeable events built into the models. </w:t>
      </w:r>
      <w:r w:rsidR="00A87F02">
        <w:rPr>
          <w:sz w:val="24"/>
          <w:lang w:val="en-US"/>
        </w:rPr>
        <w:t xml:space="preserve"> </w:t>
      </w:r>
      <w:r>
        <w:rPr>
          <w:sz w:val="24"/>
        </w:rPr>
        <w:t xml:space="preserve"> </w:t>
      </w:r>
    </w:p>
    <w:p w14:paraId="72B9ABFE" w14:textId="77777777" w:rsidR="00246D6B" w:rsidRDefault="00246D6B" w:rsidP="00D91E33">
      <w:pPr>
        <w:pStyle w:val="BodyTextIndent"/>
        <w:ind w:firstLine="720"/>
        <w:rPr>
          <w:sz w:val="24"/>
          <w:lang w:val="en-US"/>
        </w:rPr>
      </w:pPr>
      <w:r>
        <w:rPr>
          <w:sz w:val="24"/>
          <w:lang w:val="en-US"/>
        </w:rPr>
        <w:t>Nevertheless</w:t>
      </w:r>
      <w:r>
        <w:rPr>
          <w:sz w:val="24"/>
        </w:rPr>
        <w:t xml:space="preserve">, there is evidence </w:t>
      </w:r>
      <w:r w:rsidR="00C57E26">
        <w:rPr>
          <w:sz w:val="24"/>
          <w:lang w:val="en-US"/>
        </w:rPr>
        <w:t xml:space="preserve">from both Staff and PSE </w:t>
      </w:r>
      <w:r>
        <w:rPr>
          <w:sz w:val="24"/>
        </w:rPr>
        <w:t xml:space="preserve">of </w:t>
      </w:r>
      <w:r w:rsidR="00C57E26">
        <w:rPr>
          <w:sz w:val="24"/>
          <w:lang w:val="en-US"/>
        </w:rPr>
        <w:t xml:space="preserve">ratepayer </w:t>
      </w:r>
      <w:r>
        <w:rPr>
          <w:sz w:val="24"/>
        </w:rPr>
        <w:t>harm in three areas</w:t>
      </w:r>
      <w:r w:rsidR="00C57E26">
        <w:rPr>
          <w:sz w:val="24"/>
          <w:lang w:val="en-US"/>
        </w:rPr>
        <w:t xml:space="preserve"> during the initial five years following the JPUD Sale</w:t>
      </w:r>
      <w:r>
        <w:rPr>
          <w:sz w:val="24"/>
        </w:rPr>
        <w:t xml:space="preserve">: </w:t>
      </w:r>
      <w:r w:rsidR="00EF5FFA">
        <w:rPr>
          <w:sz w:val="24"/>
          <w:lang w:val="en-US"/>
        </w:rPr>
        <w:t xml:space="preserve"> </w:t>
      </w:r>
      <w:r>
        <w:rPr>
          <w:sz w:val="24"/>
        </w:rPr>
        <w:t>existing production plant costs, ERF</w:t>
      </w:r>
      <w:r w:rsidR="00EF5FFA">
        <w:rPr>
          <w:sz w:val="24"/>
          <w:lang w:val="en-US"/>
        </w:rPr>
        <w:t>-</w:t>
      </w:r>
      <w:r w:rsidRPr="00530F1D">
        <w:rPr>
          <w:sz w:val="24"/>
        </w:rPr>
        <w:t xml:space="preserve">related revenues, and </w:t>
      </w:r>
      <w:r>
        <w:rPr>
          <w:sz w:val="24"/>
          <w:lang w:val="en-US"/>
        </w:rPr>
        <w:t>D</w:t>
      </w:r>
      <w:r w:rsidRPr="00530F1D">
        <w:rPr>
          <w:sz w:val="24"/>
        </w:rPr>
        <w:t xml:space="preserve">ecoupling.  </w:t>
      </w:r>
      <w:r>
        <w:rPr>
          <w:sz w:val="24"/>
        </w:rPr>
        <w:t>This harm</w:t>
      </w:r>
      <w:r w:rsidR="00086CC3">
        <w:rPr>
          <w:sz w:val="24"/>
          <w:lang w:val="en-US"/>
        </w:rPr>
        <w:t xml:space="preserve"> to</w:t>
      </w:r>
      <w:r w:rsidR="00C15CFC">
        <w:rPr>
          <w:sz w:val="24"/>
          <w:lang w:val="en-US"/>
        </w:rPr>
        <w:t xml:space="preserve">, and </w:t>
      </w:r>
      <w:r w:rsidR="00EF5FFA">
        <w:rPr>
          <w:sz w:val="24"/>
          <w:lang w:val="en-US"/>
        </w:rPr>
        <w:t xml:space="preserve">the </w:t>
      </w:r>
      <w:r w:rsidR="00C15CFC">
        <w:rPr>
          <w:sz w:val="24"/>
          <w:lang w:val="en-US"/>
        </w:rPr>
        <w:t xml:space="preserve">potential for no </w:t>
      </w:r>
      <w:r w:rsidR="00C57E26">
        <w:rPr>
          <w:sz w:val="24"/>
          <w:lang w:val="en-US"/>
        </w:rPr>
        <w:t xml:space="preserve">or insufficient </w:t>
      </w:r>
      <w:r w:rsidR="00C15CFC">
        <w:rPr>
          <w:sz w:val="24"/>
          <w:lang w:val="en-US"/>
        </w:rPr>
        <w:t>long</w:t>
      </w:r>
      <w:r w:rsidR="00EF5FFA">
        <w:rPr>
          <w:sz w:val="24"/>
          <w:lang w:val="en-US"/>
        </w:rPr>
        <w:t>-</w:t>
      </w:r>
      <w:r w:rsidR="00C15CFC">
        <w:rPr>
          <w:sz w:val="24"/>
          <w:lang w:val="en-US"/>
        </w:rPr>
        <w:t>term offsetting benefits</w:t>
      </w:r>
      <w:r w:rsidR="00086CC3">
        <w:rPr>
          <w:sz w:val="24"/>
          <w:lang w:val="en-US"/>
        </w:rPr>
        <w:t xml:space="preserve"> for</w:t>
      </w:r>
      <w:r w:rsidR="00EF5FFA">
        <w:rPr>
          <w:sz w:val="24"/>
          <w:lang w:val="en-US"/>
        </w:rPr>
        <w:t>,</w:t>
      </w:r>
      <w:r>
        <w:rPr>
          <w:sz w:val="24"/>
        </w:rPr>
        <w:t xml:space="preserve"> </w:t>
      </w:r>
      <w:r w:rsidR="004719B3">
        <w:rPr>
          <w:sz w:val="24"/>
          <w:lang w:val="en-US"/>
        </w:rPr>
        <w:t xml:space="preserve">remaining </w:t>
      </w:r>
      <w:r>
        <w:rPr>
          <w:sz w:val="24"/>
        </w:rPr>
        <w:t xml:space="preserve">customers supports </w:t>
      </w:r>
      <w:r w:rsidRPr="00530F1D">
        <w:rPr>
          <w:sz w:val="24"/>
        </w:rPr>
        <w:t>Staff</w:t>
      </w:r>
      <w:r>
        <w:rPr>
          <w:sz w:val="24"/>
        </w:rPr>
        <w:t>’s</w:t>
      </w:r>
      <w:r w:rsidRPr="00530F1D">
        <w:rPr>
          <w:sz w:val="24"/>
        </w:rPr>
        <w:t xml:space="preserve"> proposal t</w:t>
      </w:r>
      <w:r w:rsidR="00082125">
        <w:rPr>
          <w:sz w:val="24"/>
          <w:lang w:val="en-US"/>
        </w:rPr>
        <w:t xml:space="preserve">hat the majority of the appreciation (75 percent) should go to ratepayers.  </w:t>
      </w:r>
    </w:p>
    <w:p w14:paraId="72B9ABFF" w14:textId="77777777" w:rsidR="00A7563A" w:rsidRPr="0048207D" w:rsidRDefault="00A7563A" w:rsidP="0048207D">
      <w:pPr>
        <w:pStyle w:val="BodyTextIndent"/>
        <w:rPr>
          <w:lang w:val="en-US"/>
        </w:rPr>
      </w:pPr>
    </w:p>
    <w:p w14:paraId="72B9AC00" w14:textId="13DB2CFF" w:rsidR="00D6188C" w:rsidRDefault="00C76A91" w:rsidP="00235182">
      <w:pPr>
        <w:pStyle w:val="Heading3"/>
        <w:spacing w:before="0"/>
        <w:ind w:firstLine="0"/>
        <w:jc w:val="left"/>
        <w:rPr>
          <w:b/>
        </w:rPr>
      </w:pPr>
      <w:r w:rsidRPr="00345F91">
        <w:rPr>
          <w:b/>
        </w:rPr>
        <w:t>E</w:t>
      </w:r>
      <w:r w:rsidR="004D0F68" w:rsidRPr="00345F91">
        <w:rPr>
          <w:b/>
        </w:rPr>
        <w:t>.</w:t>
      </w:r>
      <w:r w:rsidR="004D0F68" w:rsidRPr="00345F91">
        <w:rPr>
          <w:b/>
        </w:rPr>
        <w:tab/>
      </w:r>
      <w:r w:rsidR="004D0F68">
        <w:rPr>
          <w:b/>
        </w:rPr>
        <w:t xml:space="preserve">Impact </w:t>
      </w:r>
      <w:r>
        <w:rPr>
          <w:b/>
        </w:rPr>
        <w:t xml:space="preserve">of JPUD Sale </w:t>
      </w:r>
      <w:r w:rsidR="004D0F68">
        <w:rPr>
          <w:b/>
        </w:rPr>
        <w:t>on Shareholders</w:t>
      </w:r>
      <w:r w:rsidR="00235182">
        <w:rPr>
          <w:b/>
        </w:rPr>
        <w:t xml:space="preserve"> </w:t>
      </w:r>
    </w:p>
    <w:p w14:paraId="72B9AC01" w14:textId="77777777" w:rsidR="00C76A91" w:rsidRPr="0035517F" w:rsidRDefault="00C76A91" w:rsidP="00FF0392">
      <w:pPr>
        <w:spacing w:line="480" w:lineRule="auto"/>
      </w:pPr>
    </w:p>
    <w:p w14:paraId="72B9AC02" w14:textId="77777777" w:rsidR="00EB3172" w:rsidRPr="00887ADE" w:rsidRDefault="00EB3172" w:rsidP="00D91E33">
      <w:pPr>
        <w:pStyle w:val="BodyTextIndent"/>
        <w:tabs>
          <w:tab w:val="left" w:pos="720"/>
          <w:tab w:val="left" w:pos="1440"/>
          <w:tab w:val="left" w:pos="2160"/>
          <w:tab w:val="left" w:pos="2880"/>
          <w:tab w:val="left" w:pos="3600"/>
          <w:tab w:val="left" w:pos="4320"/>
          <w:tab w:val="left" w:pos="5040"/>
          <w:tab w:val="left" w:pos="5760"/>
          <w:tab w:val="left" w:pos="6480"/>
          <w:tab w:val="left" w:pos="7200"/>
          <w:tab w:val="right" w:pos="8928"/>
        </w:tabs>
        <w:rPr>
          <w:b/>
          <w:sz w:val="24"/>
        </w:rPr>
      </w:pPr>
      <w:r w:rsidRPr="00887ADE">
        <w:rPr>
          <w:b/>
          <w:sz w:val="24"/>
        </w:rPr>
        <w:t>Q.</w:t>
      </w:r>
      <w:r w:rsidRPr="00887ADE">
        <w:rPr>
          <w:b/>
          <w:sz w:val="24"/>
        </w:rPr>
        <w:tab/>
      </w:r>
      <w:r w:rsidR="00A7563A">
        <w:rPr>
          <w:b/>
          <w:sz w:val="24"/>
          <w:lang w:val="en-US"/>
        </w:rPr>
        <w:t xml:space="preserve">Are </w:t>
      </w:r>
      <w:r w:rsidR="008F5CEB">
        <w:rPr>
          <w:b/>
          <w:sz w:val="24"/>
        </w:rPr>
        <w:t xml:space="preserve">PSE’s </w:t>
      </w:r>
      <w:r w:rsidR="00C76A91">
        <w:rPr>
          <w:b/>
          <w:sz w:val="24"/>
          <w:lang w:val="en-US"/>
        </w:rPr>
        <w:t>s</w:t>
      </w:r>
      <w:r w:rsidR="008F5CEB">
        <w:rPr>
          <w:b/>
          <w:sz w:val="24"/>
        </w:rPr>
        <w:t xml:space="preserve">hareholders </w:t>
      </w:r>
      <w:r w:rsidR="006B617D" w:rsidRPr="00887ADE">
        <w:rPr>
          <w:b/>
          <w:sz w:val="24"/>
        </w:rPr>
        <w:t xml:space="preserve">harmed </w:t>
      </w:r>
      <w:r w:rsidR="00C76A91">
        <w:rPr>
          <w:b/>
          <w:sz w:val="24"/>
          <w:lang w:val="en-US"/>
        </w:rPr>
        <w:t>by the</w:t>
      </w:r>
      <w:r w:rsidR="006B617D" w:rsidRPr="00887ADE">
        <w:rPr>
          <w:b/>
          <w:sz w:val="24"/>
        </w:rPr>
        <w:t xml:space="preserve"> JPUD</w:t>
      </w:r>
      <w:r w:rsidR="00C76A91">
        <w:rPr>
          <w:b/>
          <w:sz w:val="24"/>
          <w:lang w:val="en-US"/>
        </w:rPr>
        <w:t xml:space="preserve"> Sale</w:t>
      </w:r>
      <w:r w:rsidR="006B617D" w:rsidRPr="00887ADE">
        <w:rPr>
          <w:b/>
          <w:sz w:val="24"/>
        </w:rPr>
        <w:t>?</w:t>
      </w:r>
    </w:p>
    <w:p w14:paraId="72B9AC03" w14:textId="77777777" w:rsidR="005F1581" w:rsidRDefault="00EB3172" w:rsidP="00AE5FF8">
      <w:pPr>
        <w:pStyle w:val="BodyTextIndent"/>
        <w:rPr>
          <w:sz w:val="24"/>
        </w:rPr>
      </w:pPr>
      <w:r w:rsidRPr="00887ADE">
        <w:rPr>
          <w:sz w:val="24"/>
        </w:rPr>
        <w:t>A.</w:t>
      </w:r>
      <w:r w:rsidRPr="00887ADE">
        <w:rPr>
          <w:sz w:val="24"/>
        </w:rPr>
        <w:tab/>
      </w:r>
      <w:r w:rsidR="006B617D" w:rsidRPr="00887ADE">
        <w:rPr>
          <w:sz w:val="24"/>
        </w:rPr>
        <w:t xml:space="preserve">No. </w:t>
      </w:r>
      <w:r w:rsidR="00C76A91">
        <w:rPr>
          <w:sz w:val="24"/>
          <w:lang w:val="en-US"/>
        </w:rPr>
        <w:t xml:space="preserve"> </w:t>
      </w:r>
      <w:r w:rsidR="0016526F">
        <w:rPr>
          <w:sz w:val="24"/>
        </w:rPr>
        <w:t>True financial h</w:t>
      </w:r>
      <w:r w:rsidR="0016526F" w:rsidRPr="00887ADE">
        <w:rPr>
          <w:sz w:val="24"/>
        </w:rPr>
        <w:t xml:space="preserve">arm </w:t>
      </w:r>
      <w:r w:rsidR="00FE5759">
        <w:rPr>
          <w:sz w:val="24"/>
          <w:lang w:val="en-US"/>
        </w:rPr>
        <w:t xml:space="preserve">occurs </w:t>
      </w:r>
      <w:r w:rsidR="009E7EAB">
        <w:rPr>
          <w:sz w:val="24"/>
        </w:rPr>
        <w:t xml:space="preserve">only </w:t>
      </w:r>
      <w:r w:rsidR="00154D18" w:rsidRPr="00887ADE">
        <w:rPr>
          <w:sz w:val="24"/>
        </w:rPr>
        <w:t>if PSE</w:t>
      </w:r>
      <w:r w:rsidR="00B71EDB">
        <w:rPr>
          <w:sz w:val="24"/>
        </w:rPr>
        <w:t>’s shareholders</w:t>
      </w:r>
      <w:r w:rsidR="00154D18" w:rsidRPr="00887ADE">
        <w:rPr>
          <w:sz w:val="24"/>
        </w:rPr>
        <w:t xml:space="preserve"> suffered a capital loss.</w:t>
      </w:r>
      <w:r w:rsidR="00AE00E8" w:rsidRPr="00887ADE">
        <w:rPr>
          <w:sz w:val="24"/>
        </w:rPr>
        <w:t xml:space="preserve">  </w:t>
      </w:r>
      <w:r w:rsidR="00B8634C">
        <w:rPr>
          <w:sz w:val="24"/>
        </w:rPr>
        <w:t xml:space="preserve">This </w:t>
      </w:r>
      <w:r w:rsidR="004719B3">
        <w:rPr>
          <w:sz w:val="24"/>
          <w:lang w:val="en-US"/>
        </w:rPr>
        <w:t xml:space="preserve">does not occur </w:t>
      </w:r>
      <w:r w:rsidR="00C76A91">
        <w:rPr>
          <w:sz w:val="24"/>
          <w:lang w:val="en-US"/>
        </w:rPr>
        <w:t>under Staff’s proposal</w:t>
      </w:r>
      <w:r w:rsidR="00B8634C">
        <w:rPr>
          <w:sz w:val="24"/>
        </w:rPr>
        <w:t xml:space="preserve">.  </w:t>
      </w:r>
      <w:r w:rsidR="007D2CC4">
        <w:rPr>
          <w:sz w:val="24"/>
        </w:rPr>
        <w:t xml:space="preserve">Shareholders </w:t>
      </w:r>
      <w:r w:rsidR="0016526F" w:rsidRPr="00887ADE">
        <w:rPr>
          <w:sz w:val="24"/>
        </w:rPr>
        <w:t>receiv</w:t>
      </w:r>
      <w:r w:rsidR="0016526F">
        <w:rPr>
          <w:sz w:val="24"/>
        </w:rPr>
        <w:t>e</w:t>
      </w:r>
      <w:r w:rsidR="0016526F" w:rsidRPr="00887ADE">
        <w:rPr>
          <w:sz w:val="24"/>
        </w:rPr>
        <w:t xml:space="preserve"> </w:t>
      </w:r>
      <w:r w:rsidR="00AE00E8" w:rsidRPr="00887ADE">
        <w:rPr>
          <w:sz w:val="24"/>
        </w:rPr>
        <w:t xml:space="preserve">all of </w:t>
      </w:r>
      <w:r w:rsidR="00404F25">
        <w:rPr>
          <w:sz w:val="24"/>
        </w:rPr>
        <w:t>the</w:t>
      </w:r>
      <w:r w:rsidR="00404F25" w:rsidRPr="00887ADE">
        <w:rPr>
          <w:sz w:val="24"/>
        </w:rPr>
        <w:t xml:space="preserve"> </w:t>
      </w:r>
      <w:r w:rsidR="00AE00E8" w:rsidRPr="00887ADE">
        <w:rPr>
          <w:sz w:val="24"/>
        </w:rPr>
        <w:t>remaining NBV</w:t>
      </w:r>
      <w:r w:rsidR="00FE5759">
        <w:rPr>
          <w:sz w:val="24"/>
          <w:lang w:val="en-US"/>
        </w:rPr>
        <w:t>,</w:t>
      </w:r>
      <w:r w:rsidR="0016526F">
        <w:rPr>
          <w:sz w:val="24"/>
        </w:rPr>
        <w:t xml:space="preserve"> plus a</w:t>
      </w:r>
      <w:r w:rsidR="00C76A91">
        <w:rPr>
          <w:sz w:val="24"/>
          <w:lang w:val="en-US"/>
        </w:rPr>
        <w:t>n equitable</w:t>
      </w:r>
      <w:r w:rsidR="0016526F">
        <w:rPr>
          <w:sz w:val="24"/>
        </w:rPr>
        <w:t xml:space="preserve"> share of the </w:t>
      </w:r>
      <w:r w:rsidR="00C76A91">
        <w:rPr>
          <w:sz w:val="24"/>
          <w:lang w:val="en-US"/>
        </w:rPr>
        <w:t>appreciation</w:t>
      </w:r>
      <w:r w:rsidR="0016526F">
        <w:rPr>
          <w:sz w:val="24"/>
        </w:rPr>
        <w:t xml:space="preserve"> on the sale</w:t>
      </w:r>
      <w:r w:rsidR="00AE00E8" w:rsidRPr="00887ADE">
        <w:rPr>
          <w:sz w:val="24"/>
        </w:rPr>
        <w:t xml:space="preserve">.  </w:t>
      </w:r>
      <w:r w:rsidR="00B8634C">
        <w:rPr>
          <w:sz w:val="24"/>
        </w:rPr>
        <w:t xml:space="preserve">They come out ahead </w:t>
      </w:r>
      <w:r w:rsidR="00C76A91">
        <w:rPr>
          <w:sz w:val="24"/>
          <w:lang w:val="en-US"/>
        </w:rPr>
        <w:t>under</w:t>
      </w:r>
      <w:r w:rsidR="00B8634C">
        <w:rPr>
          <w:sz w:val="24"/>
        </w:rPr>
        <w:t xml:space="preserve"> Staff’s proposal.</w:t>
      </w:r>
    </w:p>
    <w:p w14:paraId="72B9AC04" w14:textId="77777777" w:rsidR="004D0F68" w:rsidRPr="00887ADE" w:rsidRDefault="004D0F68" w:rsidP="00C3471C">
      <w:pPr>
        <w:pStyle w:val="BodyTextIndent"/>
        <w:rPr>
          <w:sz w:val="24"/>
        </w:rPr>
      </w:pPr>
    </w:p>
    <w:p w14:paraId="72B9AC05" w14:textId="77777777" w:rsidR="00740F20" w:rsidRPr="00887ADE" w:rsidRDefault="00DA644A" w:rsidP="00C3471C">
      <w:pPr>
        <w:pStyle w:val="BodyTextIndent"/>
        <w:rPr>
          <w:b/>
          <w:sz w:val="24"/>
        </w:rPr>
      </w:pPr>
      <w:r w:rsidRPr="00887ADE">
        <w:rPr>
          <w:b/>
          <w:sz w:val="24"/>
        </w:rPr>
        <w:lastRenderedPageBreak/>
        <w:t>Q.</w:t>
      </w:r>
      <w:r w:rsidRPr="00887ADE">
        <w:rPr>
          <w:b/>
          <w:sz w:val="24"/>
        </w:rPr>
        <w:tab/>
      </w:r>
      <w:r w:rsidR="00FE5759">
        <w:rPr>
          <w:b/>
          <w:sz w:val="24"/>
          <w:lang w:val="en-US"/>
        </w:rPr>
        <w:t>Are shareholders</w:t>
      </w:r>
      <w:r w:rsidR="00154D18" w:rsidRPr="00887ADE">
        <w:rPr>
          <w:b/>
          <w:sz w:val="24"/>
        </w:rPr>
        <w:t xml:space="preserve"> harmed from the loss of potential future income</w:t>
      </w:r>
      <w:r w:rsidR="00246D6B">
        <w:rPr>
          <w:b/>
          <w:sz w:val="24"/>
          <w:lang w:val="en-US"/>
        </w:rPr>
        <w:t xml:space="preserve">, as </w:t>
      </w:r>
      <w:r w:rsidR="00FE5759">
        <w:rPr>
          <w:b/>
          <w:sz w:val="24"/>
          <w:lang w:val="en-US"/>
        </w:rPr>
        <w:t>PSE</w:t>
      </w:r>
      <w:r w:rsidR="00246D6B">
        <w:rPr>
          <w:b/>
          <w:sz w:val="24"/>
          <w:lang w:val="en-US"/>
        </w:rPr>
        <w:t xml:space="preserve"> alleges</w:t>
      </w:r>
      <w:r w:rsidR="00154D18" w:rsidRPr="00887ADE">
        <w:rPr>
          <w:b/>
          <w:sz w:val="24"/>
        </w:rPr>
        <w:t>?</w:t>
      </w:r>
    </w:p>
    <w:p w14:paraId="72B9AC06" w14:textId="77777777" w:rsidR="003C6D25" w:rsidRDefault="00275959" w:rsidP="00C3471C">
      <w:pPr>
        <w:pStyle w:val="BodyTextIndent"/>
        <w:rPr>
          <w:sz w:val="24"/>
        </w:rPr>
      </w:pPr>
      <w:r w:rsidRPr="00887ADE">
        <w:rPr>
          <w:sz w:val="24"/>
        </w:rPr>
        <w:t>A.</w:t>
      </w:r>
      <w:r w:rsidR="00B245A4" w:rsidRPr="00887ADE">
        <w:rPr>
          <w:sz w:val="24"/>
        </w:rPr>
        <w:tab/>
      </w:r>
      <w:r w:rsidR="00154D18" w:rsidRPr="00887ADE">
        <w:rPr>
          <w:sz w:val="24"/>
        </w:rPr>
        <w:t xml:space="preserve">No. </w:t>
      </w:r>
      <w:r w:rsidR="003C6D25">
        <w:rPr>
          <w:sz w:val="24"/>
        </w:rPr>
        <w:t xml:space="preserve"> In its petition the Company alleges that:</w:t>
      </w:r>
    </w:p>
    <w:p w14:paraId="72B9AC07" w14:textId="77777777" w:rsidR="003C6D25" w:rsidRDefault="003C6D25" w:rsidP="000652B9">
      <w:pPr>
        <w:spacing w:after="200"/>
        <w:ind w:left="1440" w:right="648"/>
      </w:pPr>
      <w:r w:rsidRPr="004C44D3">
        <w:t>This transaction was a forced sale of Assets that deprives PSE and its shareholders of future revenues from approximately 18,000 customers and the future growth of that customer base.</w:t>
      </w:r>
      <w:r>
        <w:rPr>
          <w:rStyle w:val="FootnoteReference"/>
        </w:rPr>
        <w:footnoteReference w:id="41"/>
      </w:r>
      <w:r w:rsidRPr="004C44D3">
        <w:t xml:space="preserve"> </w:t>
      </w:r>
    </w:p>
    <w:p w14:paraId="72B9AC08" w14:textId="77777777" w:rsidR="00C76A91" w:rsidRDefault="00154D18" w:rsidP="00B92E1B">
      <w:pPr>
        <w:pStyle w:val="BodyTextIndent"/>
        <w:ind w:firstLine="0"/>
        <w:rPr>
          <w:sz w:val="24"/>
          <w:lang w:val="en-US"/>
        </w:rPr>
      </w:pPr>
      <w:r w:rsidRPr="00887ADE">
        <w:rPr>
          <w:sz w:val="24"/>
        </w:rPr>
        <w:t xml:space="preserve">Losing future </w:t>
      </w:r>
      <w:r w:rsidR="00C76A91">
        <w:rPr>
          <w:sz w:val="24"/>
          <w:lang w:val="en-US"/>
        </w:rPr>
        <w:t>revenue</w:t>
      </w:r>
      <w:r w:rsidRPr="00887ADE">
        <w:rPr>
          <w:sz w:val="24"/>
        </w:rPr>
        <w:t xml:space="preserve"> </w:t>
      </w:r>
      <w:r w:rsidR="0066573B">
        <w:rPr>
          <w:sz w:val="24"/>
        </w:rPr>
        <w:t xml:space="preserve">may be an opportunity cost, but it </w:t>
      </w:r>
      <w:r w:rsidRPr="00887ADE">
        <w:rPr>
          <w:sz w:val="24"/>
        </w:rPr>
        <w:t xml:space="preserve">is </w:t>
      </w:r>
      <w:r w:rsidRPr="009E7EAB">
        <w:rPr>
          <w:i/>
          <w:sz w:val="24"/>
        </w:rPr>
        <w:t>no</w:t>
      </w:r>
      <w:r w:rsidRPr="00A65053">
        <w:rPr>
          <w:i/>
          <w:sz w:val="24"/>
        </w:rPr>
        <w:t>t</w:t>
      </w:r>
      <w:r w:rsidRPr="00887ADE">
        <w:rPr>
          <w:sz w:val="24"/>
        </w:rPr>
        <w:t xml:space="preserve"> a risk of a capital loss. Receiving the full book value of the </w:t>
      </w:r>
      <w:r w:rsidR="00246D6B">
        <w:rPr>
          <w:sz w:val="24"/>
          <w:lang w:val="en-US"/>
        </w:rPr>
        <w:t xml:space="preserve">sold </w:t>
      </w:r>
      <w:r w:rsidRPr="00887ADE">
        <w:rPr>
          <w:sz w:val="24"/>
        </w:rPr>
        <w:t>asset</w:t>
      </w:r>
      <w:r w:rsidR="00246D6B">
        <w:rPr>
          <w:sz w:val="24"/>
          <w:lang w:val="en-US"/>
        </w:rPr>
        <w:t>s</w:t>
      </w:r>
      <w:r w:rsidR="004719B3">
        <w:rPr>
          <w:sz w:val="24"/>
          <w:lang w:val="en-US"/>
        </w:rPr>
        <w:t>, as Staff proposes,</w:t>
      </w:r>
      <w:r w:rsidRPr="00887ADE">
        <w:rPr>
          <w:sz w:val="24"/>
        </w:rPr>
        <w:t xml:space="preserve"> makes </w:t>
      </w:r>
      <w:r w:rsidR="003B73FB">
        <w:rPr>
          <w:sz w:val="24"/>
        </w:rPr>
        <w:t>shareholders</w:t>
      </w:r>
      <w:r w:rsidR="003B73FB" w:rsidRPr="00887ADE">
        <w:rPr>
          <w:sz w:val="24"/>
        </w:rPr>
        <w:t xml:space="preserve"> </w:t>
      </w:r>
      <w:r w:rsidRPr="00887ADE">
        <w:rPr>
          <w:sz w:val="24"/>
        </w:rPr>
        <w:t>whole</w:t>
      </w:r>
      <w:r w:rsidR="00C76A91">
        <w:rPr>
          <w:sz w:val="24"/>
          <w:lang w:val="en-US"/>
        </w:rPr>
        <w:t>.</w:t>
      </w:r>
      <w:r w:rsidRPr="00887ADE">
        <w:rPr>
          <w:sz w:val="24"/>
        </w:rPr>
        <w:t xml:space="preserve"> </w:t>
      </w:r>
      <w:r w:rsidR="00C57E26">
        <w:rPr>
          <w:sz w:val="24"/>
          <w:lang w:val="en-US"/>
        </w:rPr>
        <w:t xml:space="preserve"> </w:t>
      </w:r>
      <w:r w:rsidR="00C76A91">
        <w:rPr>
          <w:sz w:val="24"/>
          <w:lang w:val="en-US"/>
        </w:rPr>
        <w:t>T</w:t>
      </w:r>
      <w:r w:rsidRPr="00887ADE">
        <w:rPr>
          <w:sz w:val="24"/>
        </w:rPr>
        <w:t xml:space="preserve">herefore, </w:t>
      </w:r>
      <w:r w:rsidR="003B73FB">
        <w:rPr>
          <w:sz w:val="24"/>
        </w:rPr>
        <w:t>shareholders are</w:t>
      </w:r>
      <w:r w:rsidRPr="00887ADE">
        <w:rPr>
          <w:sz w:val="24"/>
        </w:rPr>
        <w:t xml:space="preserve"> held harmle</w:t>
      </w:r>
      <w:r w:rsidR="005365FE">
        <w:rPr>
          <w:sz w:val="24"/>
        </w:rPr>
        <w:t>ss.</w:t>
      </w:r>
      <w:r w:rsidR="00404F25">
        <w:rPr>
          <w:sz w:val="24"/>
        </w:rPr>
        <w:t xml:space="preserve">  </w:t>
      </w:r>
    </w:p>
    <w:p w14:paraId="72B9AC09" w14:textId="7270039B" w:rsidR="001E10D8" w:rsidRPr="0048207D" w:rsidRDefault="00C76A91" w:rsidP="00FF0392">
      <w:pPr>
        <w:pStyle w:val="BodyTextIndent"/>
        <w:ind w:firstLine="720"/>
        <w:rPr>
          <w:b/>
          <w:sz w:val="24"/>
          <w:lang w:val="en-US"/>
        </w:rPr>
      </w:pPr>
      <w:r>
        <w:rPr>
          <w:sz w:val="24"/>
          <w:lang w:val="en-US"/>
        </w:rPr>
        <w:t xml:space="preserve">Moreover, </w:t>
      </w:r>
      <w:r w:rsidR="007A510C">
        <w:rPr>
          <w:sz w:val="24"/>
          <w:lang w:val="en-US"/>
        </w:rPr>
        <w:t>PSE</w:t>
      </w:r>
      <w:r w:rsidR="007A510C">
        <w:rPr>
          <w:sz w:val="24"/>
        </w:rPr>
        <w:t xml:space="preserve"> propose</w:t>
      </w:r>
      <w:r w:rsidR="007A510C">
        <w:rPr>
          <w:sz w:val="24"/>
          <w:lang w:val="en-US"/>
        </w:rPr>
        <w:t>s</w:t>
      </w:r>
      <w:r w:rsidR="007A510C">
        <w:rPr>
          <w:sz w:val="24"/>
        </w:rPr>
        <w:t xml:space="preserve"> to treat the gain as an involuntary conversion under 26 U</w:t>
      </w:r>
      <w:r w:rsidR="007A510C">
        <w:rPr>
          <w:sz w:val="24"/>
          <w:lang w:val="en-US"/>
        </w:rPr>
        <w:t>.</w:t>
      </w:r>
      <w:r w:rsidR="007A510C">
        <w:rPr>
          <w:sz w:val="24"/>
        </w:rPr>
        <w:t>S</w:t>
      </w:r>
      <w:r w:rsidR="007A510C">
        <w:rPr>
          <w:sz w:val="24"/>
          <w:lang w:val="en-US"/>
        </w:rPr>
        <w:t>.</w:t>
      </w:r>
      <w:r w:rsidR="007A510C">
        <w:rPr>
          <w:sz w:val="24"/>
        </w:rPr>
        <w:t>C</w:t>
      </w:r>
      <w:r w:rsidR="004719B3">
        <w:rPr>
          <w:sz w:val="24"/>
          <w:lang w:val="en-US"/>
        </w:rPr>
        <w:t>.</w:t>
      </w:r>
      <w:r w:rsidR="007A510C">
        <w:rPr>
          <w:sz w:val="24"/>
        </w:rPr>
        <w:t xml:space="preserve"> </w:t>
      </w:r>
      <w:r w:rsidR="007A510C">
        <w:rPr>
          <w:sz w:val="24"/>
          <w:lang w:val="en-US"/>
        </w:rPr>
        <w:t>§</w:t>
      </w:r>
      <w:r w:rsidR="007A510C">
        <w:rPr>
          <w:sz w:val="24"/>
        </w:rPr>
        <w:t xml:space="preserve">1033.  To avoid tax implications of the deferred income tax remaining on the assets sold to JPUD, the Company will reinvest </w:t>
      </w:r>
      <w:r w:rsidR="00FE5759">
        <w:rPr>
          <w:sz w:val="24"/>
          <w:lang w:val="en-US"/>
        </w:rPr>
        <w:t>in new utility plant</w:t>
      </w:r>
      <w:r w:rsidR="00FE5759">
        <w:rPr>
          <w:sz w:val="24"/>
        </w:rPr>
        <w:t xml:space="preserve"> </w:t>
      </w:r>
      <w:r w:rsidR="007A510C">
        <w:rPr>
          <w:sz w:val="24"/>
        </w:rPr>
        <w:t xml:space="preserve">an amount equivalent to the proceeds </w:t>
      </w:r>
      <w:r w:rsidR="007A510C">
        <w:rPr>
          <w:sz w:val="24"/>
          <w:lang w:val="en-US"/>
        </w:rPr>
        <w:t>it receives</w:t>
      </w:r>
      <w:r w:rsidR="00FE5759">
        <w:rPr>
          <w:sz w:val="24"/>
          <w:lang w:val="en-US"/>
        </w:rPr>
        <w:t>.</w:t>
      </w:r>
      <w:r w:rsidR="007A510C">
        <w:rPr>
          <w:sz w:val="24"/>
        </w:rPr>
        <w:t xml:space="preserve">  </w:t>
      </w:r>
      <w:r>
        <w:rPr>
          <w:sz w:val="24"/>
          <w:lang w:val="en-US"/>
        </w:rPr>
        <w:t xml:space="preserve">That </w:t>
      </w:r>
      <w:r w:rsidR="00315C94">
        <w:rPr>
          <w:sz w:val="24"/>
        </w:rPr>
        <w:t xml:space="preserve">new plant will receive a return equal to the plant retired due to the </w:t>
      </w:r>
      <w:r>
        <w:rPr>
          <w:sz w:val="24"/>
          <w:lang w:val="en-US"/>
        </w:rPr>
        <w:t>JPUD Sale</w:t>
      </w:r>
      <w:r w:rsidR="00315C94">
        <w:rPr>
          <w:sz w:val="24"/>
        </w:rPr>
        <w:t xml:space="preserve">. </w:t>
      </w:r>
      <w:r w:rsidR="001E10D8">
        <w:rPr>
          <w:sz w:val="24"/>
          <w:lang w:val="en-US"/>
        </w:rPr>
        <w:t xml:space="preserve"> </w:t>
      </w:r>
      <w:r w:rsidR="00315C94">
        <w:rPr>
          <w:sz w:val="24"/>
        </w:rPr>
        <w:t>Therefore</w:t>
      </w:r>
      <w:r>
        <w:rPr>
          <w:sz w:val="24"/>
          <w:lang w:val="en-US"/>
        </w:rPr>
        <w:t>,</w:t>
      </w:r>
      <w:r w:rsidR="00315C94">
        <w:rPr>
          <w:sz w:val="24"/>
        </w:rPr>
        <w:t xml:space="preserve"> any </w:t>
      </w:r>
      <w:r w:rsidR="001E10D8">
        <w:rPr>
          <w:sz w:val="24"/>
          <w:lang w:val="en-US"/>
        </w:rPr>
        <w:t xml:space="preserve">shareholder </w:t>
      </w:r>
      <w:r w:rsidR="00315C94">
        <w:rPr>
          <w:sz w:val="24"/>
        </w:rPr>
        <w:t xml:space="preserve">loss of future </w:t>
      </w:r>
      <w:r>
        <w:rPr>
          <w:sz w:val="24"/>
          <w:lang w:val="en-US"/>
        </w:rPr>
        <w:t>revenue</w:t>
      </w:r>
      <w:r w:rsidR="00315C94">
        <w:rPr>
          <w:sz w:val="24"/>
        </w:rPr>
        <w:t xml:space="preserve"> is dependent on PSE’s speed at re-deploying </w:t>
      </w:r>
      <w:r w:rsidR="007A510C">
        <w:rPr>
          <w:sz w:val="24"/>
          <w:lang w:val="en-US"/>
        </w:rPr>
        <w:t xml:space="preserve">proceeds </w:t>
      </w:r>
      <w:r w:rsidR="00315C94">
        <w:rPr>
          <w:sz w:val="24"/>
        </w:rPr>
        <w:t>into new projects.</w:t>
      </w:r>
      <w:r w:rsidR="0048207D">
        <w:rPr>
          <w:sz w:val="24"/>
        </w:rPr>
        <w:t xml:space="preserve"> </w:t>
      </w:r>
    </w:p>
    <w:p w14:paraId="72B9AC0A" w14:textId="77777777" w:rsidR="004D0F68" w:rsidRPr="00FF0392" w:rsidRDefault="004D0F68" w:rsidP="001B39D6">
      <w:pPr>
        <w:pStyle w:val="BodyTextIndent"/>
        <w:rPr>
          <w:sz w:val="24"/>
          <w:lang w:val="en-US"/>
        </w:rPr>
      </w:pPr>
    </w:p>
    <w:p w14:paraId="72B9AC0B" w14:textId="77777777" w:rsidR="00E67A68" w:rsidRPr="00B92E1B" w:rsidRDefault="00E67A68" w:rsidP="00E67A68">
      <w:pPr>
        <w:pStyle w:val="BodyTextIndent"/>
        <w:rPr>
          <w:b/>
          <w:sz w:val="24"/>
        </w:rPr>
      </w:pPr>
      <w:r w:rsidRPr="00B92E1B">
        <w:rPr>
          <w:b/>
          <w:sz w:val="24"/>
        </w:rPr>
        <w:t>Q.</w:t>
      </w:r>
      <w:r w:rsidRPr="00B92E1B">
        <w:rPr>
          <w:b/>
          <w:sz w:val="24"/>
        </w:rPr>
        <w:tab/>
      </w:r>
      <w:r w:rsidR="001E10D8">
        <w:rPr>
          <w:b/>
          <w:sz w:val="24"/>
          <w:lang w:val="en-US"/>
        </w:rPr>
        <w:t>T</w:t>
      </w:r>
      <w:r w:rsidRPr="00B92E1B">
        <w:rPr>
          <w:b/>
          <w:sz w:val="24"/>
        </w:rPr>
        <w:t xml:space="preserve">he Company </w:t>
      </w:r>
      <w:r w:rsidR="001E10D8">
        <w:rPr>
          <w:b/>
          <w:sz w:val="24"/>
          <w:lang w:val="en-US"/>
        </w:rPr>
        <w:t xml:space="preserve">argues that it is </w:t>
      </w:r>
      <w:r w:rsidRPr="00B92E1B">
        <w:rPr>
          <w:b/>
          <w:sz w:val="24"/>
        </w:rPr>
        <w:t>entitled to the loss of potential future income as “going concern damages”</w:t>
      </w:r>
      <w:r w:rsidR="004719B3">
        <w:rPr>
          <w:b/>
          <w:sz w:val="24"/>
          <w:lang w:val="en-US"/>
        </w:rPr>
        <w:t>.</w:t>
      </w:r>
      <w:r w:rsidRPr="00B92E1B">
        <w:rPr>
          <w:rStyle w:val="FootnoteReference"/>
          <w:b/>
          <w:sz w:val="24"/>
        </w:rPr>
        <w:footnoteReference w:id="42"/>
      </w:r>
      <w:r w:rsidR="001E10D8">
        <w:rPr>
          <w:b/>
          <w:sz w:val="24"/>
          <w:lang w:val="en-US"/>
        </w:rPr>
        <w:t xml:space="preserve">  Does Staff agree with this assertion?</w:t>
      </w:r>
    </w:p>
    <w:p w14:paraId="72B9AC0C" w14:textId="77777777" w:rsidR="004719B3" w:rsidRDefault="00920E7C" w:rsidP="00A87F02">
      <w:pPr>
        <w:pStyle w:val="BodyTextIndent"/>
        <w:rPr>
          <w:sz w:val="24"/>
          <w:lang w:val="en-US"/>
        </w:rPr>
      </w:pPr>
      <w:r>
        <w:rPr>
          <w:sz w:val="24"/>
        </w:rPr>
        <w:t>A.</w:t>
      </w:r>
      <w:r>
        <w:rPr>
          <w:sz w:val="24"/>
        </w:rPr>
        <w:tab/>
        <w:t xml:space="preserve">No.  </w:t>
      </w:r>
      <w:r w:rsidR="001E10D8">
        <w:rPr>
          <w:sz w:val="24"/>
          <w:lang w:val="en-US"/>
        </w:rPr>
        <w:t>T</w:t>
      </w:r>
      <w:r w:rsidR="00214721">
        <w:rPr>
          <w:sz w:val="24"/>
        </w:rPr>
        <w:t xml:space="preserve">he Company describes </w:t>
      </w:r>
      <w:r w:rsidR="001E10D8">
        <w:rPr>
          <w:sz w:val="24"/>
          <w:lang w:val="en-US"/>
        </w:rPr>
        <w:t>going concern damages as</w:t>
      </w:r>
      <w:r w:rsidR="00672EF6">
        <w:rPr>
          <w:sz w:val="24"/>
        </w:rPr>
        <w:t xml:space="preserve"> “the investment value to the business owner of the components of an active, up-and-running business”</w:t>
      </w:r>
      <w:r w:rsidR="00672EF6">
        <w:rPr>
          <w:rStyle w:val="FootnoteReference"/>
          <w:sz w:val="24"/>
        </w:rPr>
        <w:footnoteReference w:id="43"/>
      </w:r>
      <w:r w:rsidR="00672EF6">
        <w:rPr>
          <w:sz w:val="24"/>
        </w:rPr>
        <w:t xml:space="preserve"> </w:t>
      </w:r>
      <w:r w:rsidR="001E10D8">
        <w:rPr>
          <w:sz w:val="24"/>
          <w:lang w:val="en-US"/>
        </w:rPr>
        <w:t xml:space="preserve">that </w:t>
      </w:r>
      <w:r w:rsidR="00214721">
        <w:rPr>
          <w:sz w:val="24"/>
        </w:rPr>
        <w:t xml:space="preserve"> “may be recovered, if proven, to </w:t>
      </w:r>
      <w:r w:rsidR="00D24E8B">
        <w:rPr>
          <w:sz w:val="24"/>
        </w:rPr>
        <w:t>compensate</w:t>
      </w:r>
      <w:r w:rsidR="00214721">
        <w:rPr>
          <w:sz w:val="24"/>
        </w:rPr>
        <w:t xml:space="preserve"> the utility for lost revenue potential.”</w:t>
      </w:r>
      <w:r w:rsidR="00214721">
        <w:rPr>
          <w:rStyle w:val="FootnoteReference"/>
          <w:sz w:val="24"/>
        </w:rPr>
        <w:footnoteReference w:id="44"/>
      </w:r>
      <w:r w:rsidR="00D24E8B">
        <w:rPr>
          <w:sz w:val="24"/>
        </w:rPr>
        <w:t xml:space="preserve">  This assertion </w:t>
      </w:r>
      <w:r w:rsidR="00E36C7C">
        <w:rPr>
          <w:sz w:val="24"/>
          <w:lang w:val="en-US"/>
        </w:rPr>
        <w:t>might</w:t>
      </w:r>
      <w:r w:rsidR="00754C1E">
        <w:rPr>
          <w:sz w:val="24"/>
        </w:rPr>
        <w:t xml:space="preserve"> have </w:t>
      </w:r>
      <w:r w:rsidR="006E519F">
        <w:rPr>
          <w:sz w:val="24"/>
        </w:rPr>
        <w:t xml:space="preserve">some merit if the Company </w:t>
      </w:r>
      <w:r w:rsidR="002F554C">
        <w:rPr>
          <w:sz w:val="24"/>
          <w:lang w:val="en-US"/>
        </w:rPr>
        <w:t>relied on</w:t>
      </w:r>
      <w:r w:rsidR="006E519F">
        <w:rPr>
          <w:sz w:val="24"/>
        </w:rPr>
        <w:t xml:space="preserve"> </w:t>
      </w:r>
      <w:r w:rsidR="00342319">
        <w:rPr>
          <w:sz w:val="24"/>
        </w:rPr>
        <w:t xml:space="preserve">going concern </w:t>
      </w:r>
      <w:r w:rsidR="00342319">
        <w:rPr>
          <w:sz w:val="24"/>
        </w:rPr>
        <w:lastRenderedPageBreak/>
        <w:t>damages</w:t>
      </w:r>
      <w:r w:rsidR="001B43F4">
        <w:rPr>
          <w:sz w:val="24"/>
          <w:lang w:val="en-US"/>
        </w:rPr>
        <w:t xml:space="preserve">, then called the </w:t>
      </w:r>
      <w:r w:rsidR="00FE5759">
        <w:rPr>
          <w:sz w:val="24"/>
          <w:lang w:val="en-US"/>
        </w:rPr>
        <w:t>“</w:t>
      </w:r>
      <w:r w:rsidR="001B43F4">
        <w:rPr>
          <w:sz w:val="24"/>
          <w:lang w:val="en-US"/>
        </w:rPr>
        <w:t>Income Approach</w:t>
      </w:r>
      <w:r w:rsidR="00FE5759">
        <w:rPr>
          <w:sz w:val="24"/>
          <w:lang w:val="en-US"/>
        </w:rPr>
        <w:t>”</w:t>
      </w:r>
      <w:r w:rsidR="001B43F4">
        <w:rPr>
          <w:sz w:val="24"/>
          <w:lang w:val="en-US"/>
        </w:rPr>
        <w:t>,</w:t>
      </w:r>
      <w:r w:rsidR="006E519F">
        <w:rPr>
          <w:sz w:val="24"/>
        </w:rPr>
        <w:t xml:space="preserve"> in </w:t>
      </w:r>
      <w:r w:rsidR="00A7563A">
        <w:rPr>
          <w:sz w:val="24"/>
          <w:lang w:val="en-US"/>
        </w:rPr>
        <w:t xml:space="preserve">negotiating </w:t>
      </w:r>
      <w:r w:rsidR="006E519F">
        <w:rPr>
          <w:sz w:val="24"/>
        </w:rPr>
        <w:t xml:space="preserve">its settlement with JPUD.  </w:t>
      </w:r>
      <w:r w:rsidR="002F554C">
        <w:rPr>
          <w:sz w:val="24"/>
          <w:lang w:val="en-US"/>
        </w:rPr>
        <w:t xml:space="preserve"> </w:t>
      </w:r>
      <w:r w:rsidR="00AA1377">
        <w:rPr>
          <w:sz w:val="24"/>
          <w:lang w:val="en-US"/>
        </w:rPr>
        <w:t xml:space="preserve">However, as explained in the </w:t>
      </w:r>
      <w:r w:rsidR="00A7563A">
        <w:rPr>
          <w:sz w:val="24"/>
          <w:lang w:val="en-US"/>
        </w:rPr>
        <w:t xml:space="preserve">Rate Base Rate of Return </w:t>
      </w:r>
      <w:r w:rsidR="00AA1377">
        <w:rPr>
          <w:sz w:val="24"/>
          <w:lang w:val="en-US"/>
        </w:rPr>
        <w:t>Regulat</w:t>
      </w:r>
      <w:r w:rsidR="00A7563A">
        <w:rPr>
          <w:sz w:val="24"/>
          <w:lang w:val="en-US"/>
        </w:rPr>
        <w:t>ion</w:t>
      </w:r>
      <w:r w:rsidR="00AA1377">
        <w:rPr>
          <w:sz w:val="24"/>
          <w:lang w:val="en-US"/>
        </w:rPr>
        <w:t xml:space="preserve"> section of my testimony, t</w:t>
      </w:r>
      <w:r w:rsidR="002F554C">
        <w:rPr>
          <w:sz w:val="24"/>
          <w:lang w:val="en-US"/>
        </w:rPr>
        <w:t>hat was not the case</w:t>
      </w:r>
      <w:r w:rsidR="004719B3">
        <w:rPr>
          <w:sz w:val="24"/>
          <w:lang w:val="en-US"/>
        </w:rPr>
        <w:t xml:space="preserve"> here</w:t>
      </w:r>
      <w:r w:rsidR="00AA1377">
        <w:rPr>
          <w:sz w:val="24"/>
          <w:lang w:val="en-US"/>
        </w:rPr>
        <w:t>.</w:t>
      </w:r>
    </w:p>
    <w:p w14:paraId="72B9AC0D" w14:textId="77777777" w:rsidR="006E519F" w:rsidRDefault="006E519F" w:rsidP="00A87F02">
      <w:pPr>
        <w:pStyle w:val="BodyTextIndent"/>
        <w:rPr>
          <w:sz w:val="24"/>
        </w:rPr>
      </w:pPr>
    </w:p>
    <w:p w14:paraId="72B9AC0E" w14:textId="77777777" w:rsidR="00E4736F" w:rsidRDefault="00E4736F" w:rsidP="000652B9">
      <w:pPr>
        <w:pStyle w:val="Heading2"/>
        <w:spacing w:before="0"/>
        <w:ind w:firstLine="0"/>
        <w:jc w:val="left"/>
        <w:rPr>
          <w:b/>
        </w:rPr>
      </w:pPr>
      <w:bookmarkStart w:id="17" w:name="_Toc380496986"/>
      <w:r w:rsidRPr="001B43F4">
        <w:rPr>
          <w:b/>
        </w:rPr>
        <w:t>F.</w:t>
      </w:r>
      <w:r w:rsidRPr="001B43F4">
        <w:rPr>
          <w:b/>
        </w:rPr>
        <w:tab/>
        <w:t>In</w:t>
      </w:r>
      <w:r w:rsidR="00BE4643">
        <w:rPr>
          <w:b/>
        </w:rPr>
        <w:t>c</w:t>
      </w:r>
      <w:r w:rsidRPr="001B43F4">
        <w:rPr>
          <w:b/>
        </w:rPr>
        <w:t>entives</w:t>
      </w:r>
    </w:p>
    <w:bookmarkEnd w:id="17"/>
    <w:p w14:paraId="72B9AC0F" w14:textId="77777777" w:rsidR="006E5556" w:rsidRPr="001B43F4" w:rsidRDefault="006E5556">
      <w:pPr>
        <w:pStyle w:val="Heading2"/>
        <w:spacing w:before="0"/>
        <w:jc w:val="left"/>
        <w:rPr>
          <w:b/>
        </w:rPr>
      </w:pPr>
    </w:p>
    <w:p w14:paraId="72B9AC10" w14:textId="77777777" w:rsidR="00D37011" w:rsidRPr="00A65053" w:rsidRDefault="00D37011">
      <w:pPr>
        <w:pStyle w:val="BodyTextIndent"/>
        <w:rPr>
          <w:b/>
          <w:sz w:val="24"/>
        </w:rPr>
      </w:pPr>
      <w:r w:rsidRPr="00A65053">
        <w:rPr>
          <w:b/>
          <w:sz w:val="24"/>
        </w:rPr>
        <w:t>Q.</w:t>
      </w:r>
      <w:r w:rsidRPr="00A65053">
        <w:rPr>
          <w:b/>
          <w:sz w:val="24"/>
        </w:rPr>
        <w:tab/>
        <w:t>Has the Commission</w:t>
      </w:r>
      <w:r w:rsidR="005469B2">
        <w:rPr>
          <w:b/>
          <w:sz w:val="24"/>
        </w:rPr>
        <w:t xml:space="preserve"> previously</w:t>
      </w:r>
      <w:r w:rsidRPr="00A65053">
        <w:rPr>
          <w:b/>
          <w:sz w:val="24"/>
        </w:rPr>
        <w:t xml:space="preserve"> authorized a sharing of </w:t>
      </w:r>
      <w:r w:rsidR="00A7563A">
        <w:rPr>
          <w:b/>
          <w:sz w:val="24"/>
          <w:lang w:val="en-US"/>
        </w:rPr>
        <w:t>appreciation</w:t>
      </w:r>
      <w:r w:rsidRPr="00A65053">
        <w:rPr>
          <w:b/>
          <w:sz w:val="24"/>
        </w:rPr>
        <w:t xml:space="preserve"> from the sale of </w:t>
      </w:r>
      <w:r w:rsidR="00E4736F">
        <w:rPr>
          <w:b/>
          <w:sz w:val="24"/>
          <w:lang w:val="en-US"/>
        </w:rPr>
        <w:t xml:space="preserve">utility </w:t>
      </w:r>
      <w:r w:rsidRPr="00A65053">
        <w:rPr>
          <w:b/>
          <w:sz w:val="24"/>
        </w:rPr>
        <w:t xml:space="preserve">assets as an incentive?  </w:t>
      </w:r>
    </w:p>
    <w:p w14:paraId="72B9AC11" w14:textId="77777777" w:rsidR="00D94301" w:rsidRDefault="008E7534" w:rsidP="00E4736F">
      <w:pPr>
        <w:pStyle w:val="BodyTextIndent"/>
        <w:rPr>
          <w:sz w:val="24"/>
        </w:rPr>
      </w:pPr>
      <w:r>
        <w:rPr>
          <w:sz w:val="24"/>
        </w:rPr>
        <w:t>A.</w:t>
      </w:r>
      <w:r>
        <w:rPr>
          <w:sz w:val="24"/>
        </w:rPr>
        <w:tab/>
      </w:r>
      <w:r w:rsidR="00E4736F">
        <w:rPr>
          <w:sz w:val="24"/>
          <w:lang w:val="en-US"/>
        </w:rPr>
        <w:t xml:space="preserve">Yes.  </w:t>
      </w:r>
      <w:r w:rsidR="00861CD5">
        <w:rPr>
          <w:sz w:val="24"/>
        </w:rPr>
        <w:t>T</w:t>
      </w:r>
      <w:r w:rsidR="00D94301">
        <w:rPr>
          <w:sz w:val="24"/>
        </w:rPr>
        <w:t xml:space="preserve">he Commission in the Centralia </w:t>
      </w:r>
      <w:r w:rsidR="00E34720">
        <w:rPr>
          <w:sz w:val="24"/>
        </w:rPr>
        <w:t>case</w:t>
      </w:r>
      <w:r w:rsidR="00D94301">
        <w:rPr>
          <w:sz w:val="24"/>
        </w:rPr>
        <w:t xml:space="preserve"> </w:t>
      </w:r>
      <w:r w:rsidR="004719B3">
        <w:rPr>
          <w:sz w:val="24"/>
          <w:lang w:val="en-US"/>
        </w:rPr>
        <w:t xml:space="preserve">ordered </w:t>
      </w:r>
      <w:r w:rsidR="00E34720">
        <w:rPr>
          <w:sz w:val="24"/>
        </w:rPr>
        <w:t xml:space="preserve">the sharing of appreciation </w:t>
      </w:r>
      <w:r w:rsidR="00E4736F">
        <w:rPr>
          <w:sz w:val="24"/>
        </w:rPr>
        <w:t xml:space="preserve">to encourage a utility to pursue the best </w:t>
      </w:r>
      <w:r w:rsidR="00761D57">
        <w:rPr>
          <w:sz w:val="24"/>
          <w:lang w:val="en-US"/>
        </w:rPr>
        <w:t>possible sales price</w:t>
      </w:r>
      <w:r w:rsidR="00E34720">
        <w:rPr>
          <w:sz w:val="24"/>
        </w:rPr>
        <w:t>:</w:t>
      </w:r>
    </w:p>
    <w:p w14:paraId="72B9AC12" w14:textId="77777777" w:rsidR="004719B3" w:rsidRPr="004719B3" w:rsidRDefault="00D94301" w:rsidP="00A87F02">
      <w:pPr>
        <w:pStyle w:val="BodyTextIndent"/>
        <w:spacing w:line="240" w:lineRule="auto"/>
        <w:ind w:left="1440" w:firstLine="0"/>
        <w:rPr>
          <w:sz w:val="24"/>
          <w:lang w:val="en-US"/>
        </w:rPr>
      </w:pPr>
      <w:r>
        <w:rPr>
          <w:sz w:val="24"/>
        </w:rPr>
        <w:t>We must be flexible enough to allow managers of regulated utilities to maximize the value of their entire systems, minimize rates, and best serve both rate payers and shareholders.</w:t>
      </w:r>
      <w:r w:rsidR="00E34720">
        <w:rPr>
          <w:rStyle w:val="FootnoteReference"/>
          <w:sz w:val="24"/>
        </w:rPr>
        <w:footnoteReference w:id="45"/>
      </w:r>
    </w:p>
    <w:p w14:paraId="72B9AC13" w14:textId="77777777" w:rsidR="00E4736F" w:rsidRDefault="00E4736F" w:rsidP="00A87F02">
      <w:pPr>
        <w:pStyle w:val="BodyTextIndent"/>
        <w:spacing w:line="240" w:lineRule="auto"/>
        <w:ind w:left="1440" w:firstLine="0"/>
        <w:rPr>
          <w:sz w:val="24"/>
        </w:rPr>
      </w:pPr>
    </w:p>
    <w:p w14:paraId="72B9AC14" w14:textId="77777777" w:rsidR="00B77D51" w:rsidRDefault="00F5071B" w:rsidP="004719B3">
      <w:pPr>
        <w:pStyle w:val="BodyTextIndent"/>
        <w:ind w:firstLine="0"/>
        <w:rPr>
          <w:sz w:val="24"/>
          <w:lang w:val="en-US"/>
        </w:rPr>
      </w:pPr>
      <w:r>
        <w:rPr>
          <w:sz w:val="24"/>
        </w:rPr>
        <w:t xml:space="preserve">The Commission also </w:t>
      </w:r>
      <w:r w:rsidR="00E4736F" w:rsidRPr="00E4736F">
        <w:rPr>
          <w:sz w:val="24"/>
          <w:lang w:val="en-US"/>
        </w:rPr>
        <w:t>consider</w:t>
      </w:r>
      <w:r w:rsidR="004B376E">
        <w:rPr>
          <w:sz w:val="24"/>
          <w:lang w:val="en-US"/>
        </w:rPr>
        <w:t>s</w:t>
      </w:r>
      <w:r w:rsidR="00E4736F">
        <w:rPr>
          <w:sz w:val="24"/>
          <w:lang w:val="en-US"/>
        </w:rPr>
        <w:t xml:space="preserve"> </w:t>
      </w:r>
      <w:r w:rsidR="00E4736F" w:rsidRPr="00E4736F">
        <w:rPr>
          <w:sz w:val="24"/>
        </w:rPr>
        <w:t xml:space="preserve">the equities of </w:t>
      </w:r>
      <w:r w:rsidR="00E4736F">
        <w:rPr>
          <w:sz w:val="24"/>
          <w:lang w:val="en-US"/>
        </w:rPr>
        <w:t>any particular facts and</w:t>
      </w:r>
    </w:p>
    <w:p w14:paraId="72B9AC15" w14:textId="77777777" w:rsidR="00502AC2" w:rsidRDefault="00E4736F" w:rsidP="00B77D51">
      <w:pPr>
        <w:pStyle w:val="BodyTextIndent"/>
        <w:ind w:firstLine="0"/>
        <w:rPr>
          <w:sz w:val="24"/>
          <w:lang w:val="en-US"/>
        </w:rPr>
      </w:pPr>
      <w:r>
        <w:rPr>
          <w:sz w:val="24"/>
          <w:lang w:val="en-US"/>
        </w:rPr>
        <w:t xml:space="preserve"> circumstances</w:t>
      </w:r>
      <w:r w:rsidR="00F5071B">
        <w:rPr>
          <w:sz w:val="24"/>
        </w:rPr>
        <w:t xml:space="preserve"> as a </w:t>
      </w:r>
      <w:r>
        <w:rPr>
          <w:sz w:val="24"/>
          <w:lang w:val="en-US"/>
        </w:rPr>
        <w:t xml:space="preserve">basis </w:t>
      </w:r>
      <w:r w:rsidR="00AE5FF8">
        <w:rPr>
          <w:sz w:val="24"/>
          <w:lang w:val="en-US"/>
        </w:rPr>
        <w:t>to</w:t>
      </w:r>
      <w:r>
        <w:rPr>
          <w:sz w:val="24"/>
          <w:lang w:val="en-US"/>
        </w:rPr>
        <w:t xml:space="preserve"> allocat</w:t>
      </w:r>
      <w:r w:rsidR="00AE5FF8">
        <w:rPr>
          <w:sz w:val="24"/>
          <w:lang w:val="en-US"/>
        </w:rPr>
        <w:t>e</w:t>
      </w:r>
      <w:r>
        <w:rPr>
          <w:sz w:val="24"/>
          <w:lang w:val="en-US"/>
        </w:rPr>
        <w:t xml:space="preserve"> </w:t>
      </w:r>
      <w:r w:rsidR="00F5071B">
        <w:rPr>
          <w:sz w:val="24"/>
        </w:rPr>
        <w:t>appreciation</w:t>
      </w:r>
      <w:r>
        <w:rPr>
          <w:sz w:val="24"/>
          <w:lang w:val="en-US"/>
        </w:rPr>
        <w:t xml:space="preserve"> from a property sale</w:t>
      </w:r>
      <w:r w:rsidR="00F5071B">
        <w:rPr>
          <w:sz w:val="24"/>
        </w:rPr>
        <w:t xml:space="preserve">.  </w:t>
      </w:r>
    </w:p>
    <w:p w14:paraId="72B9AC16" w14:textId="77777777" w:rsidR="00BD0F69" w:rsidRPr="00BD0F69" w:rsidRDefault="00BD0F69" w:rsidP="00B77D51">
      <w:pPr>
        <w:pStyle w:val="BodyTextIndent"/>
        <w:rPr>
          <w:sz w:val="24"/>
          <w:lang w:val="en-US"/>
        </w:rPr>
      </w:pPr>
    </w:p>
    <w:p w14:paraId="72B9AC17" w14:textId="77777777" w:rsidR="004A2508" w:rsidRDefault="00BE4643" w:rsidP="00A65053">
      <w:pPr>
        <w:pStyle w:val="BodyTextIndent"/>
        <w:rPr>
          <w:b/>
          <w:sz w:val="24"/>
          <w:lang w:val="en-US"/>
        </w:rPr>
      </w:pPr>
      <w:r>
        <w:rPr>
          <w:b/>
          <w:sz w:val="24"/>
          <w:lang w:val="en-US"/>
        </w:rPr>
        <w:t>Q.</w:t>
      </w:r>
      <w:r>
        <w:rPr>
          <w:b/>
          <w:sz w:val="24"/>
          <w:lang w:val="en-US"/>
        </w:rPr>
        <w:tab/>
        <w:t xml:space="preserve">Are there other examples of </w:t>
      </w:r>
      <w:r w:rsidR="00AE5FF8">
        <w:rPr>
          <w:b/>
          <w:sz w:val="24"/>
          <w:lang w:val="en-US"/>
        </w:rPr>
        <w:t>c</w:t>
      </w:r>
      <w:r>
        <w:rPr>
          <w:b/>
          <w:sz w:val="24"/>
          <w:lang w:val="en-US"/>
        </w:rPr>
        <w:t xml:space="preserve">ommissions </w:t>
      </w:r>
      <w:r w:rsidRPr="00A65053">
        <w:rPr>
          <w:b/>
          <w:sz w:val="24"/>
        </w:rPr>
        <w:t xml:space="preserve">sharing gains from the sale of </w:t>
      </w:r>
      <w:r>
        <w:rPr>
          <w:b/>
          <w:sz w:val="24"/>
          <w:lang w:val="en-US"/>
        </w:rPr>
        <w:t xml:space="preserve">utility </w:t>
      </w:r>
      <w:r w:rsidRPr="00A65053">
        <w:rPr>
          <w:b/>
          <w:sz w:val="24"/>
        </w:rPr>
        <w:t>assets as an incentive</w:t>
      </w:r>
      <w:r>
        <w:rPr>
          <w:b/>
          <w:sz w:val="24"/>
          <w:lang w:val="en-US"/>
        </w:rPr>
        <w:t>?</w:t>
      </w:r>
    </w:p>
    <w:p w14:paraId="72B9AC18" w14:textId="77777777" w:rsidR="009102FA" w:rsidRDefault="00BE4643" w:rsidP="009102FA">
      <w:pPr>
        <w:pStyle w:val="BodyTextIndent"/>
        <w:rPr>
          <w:sz w:val="24"/>
          <w:lang w:val="en-US"/>
        </w:rPr>
      </w:pPr>
      <w:r>
        <w:rPr>
          <w:sz w:val="24"/>
          <w:lang w:val="en-US"/>
        </w:rPr>
        <w:t>A.</w:t>
      </w:r>
      <w:r>
        <w:rPr>
          <w:sz w:val="24"/>
          <w:lang w:val="en-US"/>
        </w:rPr>
        <w:tab/>
        <w:t xml:space="preserve">Yes.  As noted </w:t>
      </w:r>
      <w:r w:rsidR="00AE5FF8">
        <w:rPr>
          <w:sz w:val="24"/>
          <w:lang w:val="en-US"/>
        </w:rPr>
        <w:t>earlier, the</w:t>
      </w:r>
      <w:r>
        <w:rPr>
          <w:sz w:val="24"/>
          <w:lang w:val="en-US"/>
        </w:rPr>
        <w:t xml:space="preserve"> Oregon PUC used the sharing of gains from asset sales to </w:t>
      </w:r>
      <w:r w:rsidR="00AE5FF8">
        <w:rPr>
          <w:sz w:val="24"/>
          <w:lang w:val="en-US"/>
        </w:rPr>
        <w:t>encourage</w:t>
      </w:r>
      <w:r>
        <w:rPr>
          <w:sz w:val="24"/>
          <w:lang w:val="en-US"/>
        </w:rPr>
        <w:t xml:space="preserve"> companies to pursue the best possible </w:t>
      </w:r>
      <w:r w:rsidR="00761D57">
        <w:rPr>
          <w:sz w:val="24"/>
          <w:lang w:val="en-US"/>
        </w:rPr>
        <w:t>sales</w:t>
      </w:r>
      <w:r>
        <w:rPr>
          <w:sz w:val="24"/>
          <w:lang w:val="en-US"/>
        </w:rPr>
        <w:t xml:space="preserve"> price.  </w:t>
      </w:r>
    </w:p>
    <w:p w14:paraId="4A544EE5" w14:textId="77777777" w:rsidR="0048207D" w:rsidRDefault="0048207D" w:rsidP="00A65053">
      <w:pPr>
        <w:pStyle w:val="BodyTextIndent"/>
        <w:rPr>
          <w:b/>
          <w:sz w:val="24"/>
          <w:lang w:val="en-US"/>
        </w:rPr>
      </w:pPr>
    </w:p>
    <w:p w14:paraId="72B9AC1A" w14:textId="77777777" w:rsidR="00F5071B" w:rsidRDefault="00F5071B" w:rsidP="0048207D">
      <w:pPr>
        <w:pStyle w:val="BodyTextIndent"/>
        <w:keepNext/>
        <w:rPr>
          <w:b/>
          <w:sz w:val="24"/>
        </w:rPr>
      </w:pPr>
      <w:r>
        <w:rPr>
          <w:b/>
          <w:sz w:val="24"/>
        </w:rPr>
        <w:lastRenderedPageBreak/>
        <w:t>Q.</w:t>
      </w:r>
      <w:r>
        <w:rPr>
          <w:b/>
          <w:sz w:val="24"/>
        </w:rPr>
        <w:tab/>
      </w:r>
      <w:r w:rsidR="00AE5FF8">
        <w:rPr>
          <w:b/>
          <w:sz w:val="24"/>
          <w:lang w:val="en-US"/>
        </w:rPr>
        <w:t>D</w:t>
      </w:r>
      <w:r w:rsidR="00E4736F">
        <w:rPr>
          <w:b/>
          <w:sz w:val="24"/>
          <w:lang w:val="en-US"/>
        </w:rPr>
        <w:t xml:space="preserve">id Staff </w:t>
      </w:r>
      <w:r w:rsidR="00BD0F69">
        <w:rPr>
          <w:b/>
          <w:sz w:val="24"/>
          <w:lang w:val="en-US"/>
        </w:rPr>
        <w:t>use</w:t>
      </w:r>
      <w:r>
        <w:rPr>
          <w:b/>
          <w:sz w:val="24"/>
        </w:rPr>
        <w:t xml:space="preserve"> </w:t>
      </w:r>
      <w:r w:rsidR="00BD0F69">
        <w:rPr>
          <w:b/>
          <w:sz w:val="24"/>
          <w:lang w:val="en-US"/>
        </w:rPr>
        <w:t xml:space="preserve">the incentive </w:t>
      </w:r>
      <w:r w:rsidR="00E4736F">
        <w:rPr>
          <w:b/>
          <w:sz w:val="24"/>
          <w:lang w:val="en-US"/>
        </w:rPr>
        <w:t>factor</w:t>
      </w:r>
      <w:r>
        <w:rPr>
          <w:b/>
          <w:sz w:val="24"/>
        </w:rPr>
        <w:t xml:space="preserve"> </w:t>
      </w:r>
      <w:r w:rsidR="00E4736F">
        <w:rPr>
          <w:b/>
          <w:sz w:val="24"/>
          <w:lang w:val="en-US"/>
        </w:rPr>
        <w:t xml:space="preserve">in its </w:t>
      </w:r>
      <w:r w:rsidR="004B376E">
        <w:rPr>
          <w:b/>
          <w:sz w:val="24"/>
          <w:lang w:val="en-US"/>
        </w:rPr>
        <w:t>a</w:t>
      </w:r>
      <w:r w:rsidR="00AE5FF8">
        <w:rPr>
          <w:b/>
          <w:sz w:val="24"/>
          <w:lang w:val="en-US"/>
        </w:rPr>
        <w:t>llocation of JPUD Sales proceeds</w:t>
      </w:r>
      <w:r>
        <w:rPr>
          <w:b/>
          <w:sz w:val="24"/>
        </w:rPr>
        <w:t>?</w:t>
      </w:r>
    </w:p>
    <w:p w14:paraId="72B9AC1B" w14:textId="77777777" w:rsidR="00425690" w:rsidRDefault="00F5071B" w:rsidP="00A65053">
      <w:pPr>
        <w:pStyle w:val="BodyTextIndent"/>
        <w:rPr>
          <w:sz w:val="24"/>
          <w:lang w:val="en-US"/>
        </w:rPr>
      </w:pPr>
      <w:r>
        <w:rPr>
          <w:b/>
          <w:sz w:val="24"/>
        </w:rPr>
        <w:t xml:space="preserve"> </w:t>
      </w:r>
      <w:r>
        <w:rPr>
          <w:sz w:val="24"/>
        </w:rPr>
        <w:t>A.</w:t>
      </w:r>
      <w:r>
        <w:rPr>
          <w:sz w:val="24"/>
        </w:rPr>
        <w:tab/>
      </w:r>
      <w:r w:rsidR="00AE5FF8">
        <w:rPr>
          <w:sz w:val="24"/>
          <w:lang w:val="en-US"/>
        </w:rPr>
        <w:t xml:space="preserve">Yes.  </w:t>
      </w:r>
      <w:r w:rsidR="00425690">
        <w:rPr>
          <w:sz w:val="24"/>
          <w:lang w:val="en-US"/>
        </w:rPr>
        <w:t>As an unwilling seller, PSE could have negotiated an amount equal only to the Jefferson County assets</w:t>
      </w:r>
      <w:r w:rsidR="004B376E">
        <w:rPr>
          <w:sz w:val="24"/>
          <w:lang w:val="en-US"/>
        </w:rPr>
        <w:t>’</w:t>
      </w:r>
      <w:r w:rsidR="00425690">
        <w:rPr>
          <w:sz w:val="24"/>
          <w:lang w:val="en-US"/>
        </w:rPr>
        <w:t xml:space="preserve"> NBV.   It had</w:t>
      </w:r>
      <w:r w:rsidR="00425690">
        <w:rPr>
          <w:sz w:val="24"/>
        </w:rPr>
        <w:t xml:space="preserve"> little direct incentive to pursue the highest possible price.</w:t>
      </w:r>
    </w:p>
    <w:p w14:paraId="72B9AC1C" w14:textId="77777777" w:rsidR="0007222E" w:rsidRDefault="00425690" w:rsidP="00B77D51">
      <w:pPr>
        <w:pStyle w:val="BodyTextIndent"/>
        <w:ind w:firstLine="720"/>
        <w:rPr>
          <w:sz w:val="24"/>
          <w:lang w:val="en-US"/>
        </w:rPr>
      </w:pPr>
      <w:r>
        <w:rPr>
          <w:sz w:val="24"/>
        </w:rPr>
        <w:t xml:space="preserve">That is not what happened.  </w:t>
      </w:r>
      <w:r w:rsidR="0007222E">
        <w:rPr>
          <w:sz w:val="24"/>
          <w:lang w:val="en-US"/>
        </w:rPr>
        <w:t>PSE’s negotiating plan u</w:t>
      </w:r>
      <w:r w:rsidR="0007222E">
        <w:rPr>
          <w:sz w:val="24"/>
        </w:rPr>
        <w:t xml:space="preserve">ltimately resulted in </w:t>
      </w:r>
      <w:r>
        <w:rPr>
          <w:sz w:val="24"/>
          <w:lang w:val="en-US"/>
        </w:rPr>
        <w:t xml:space="preserve">a sales price that included </w:t>
      </w:r>
      <w:r w:rsidR="0007222E">
        <w:rPr>
          <w:sz w:val="24"/>
        </w:rPr>
        <w:t xml:space="preserve">significant appreciation above NBV and </w:t>
      </w:r>
      <w:r>
        <w:rPr>
          <w:sz w:val="24"/>
          <w:lang w:val="en-US"/>
        </w:rPr>
        <w:t xml:space="preserve">the </w:t>
      </w:r>
      <w:r w:rsidR="0007222E">
        <w:rPr>
          <w:sz w:val="24"/>
        </w:rPr>
        <w:t xml:space="preserve">accumulated depreciation of the assets in Jefferson County.  Such prowess should not be overlooked as the Company represented ratepayer’s interests fairly throughout the settlement negotiations.   </w:t>
      </w:r>
    </w:p>
    <w:p w14:paraId="72B9AC1D" w14:textId="77777777" w:rsidR="00425690" w:rsidRDefault="00BD0F69" w:rsidP="00B77D51">
      <w:pPr>
        <w:pStyle w:val="BodyTextIndent"/>
        <w:ind w:firstLine="720"/>
        <w:rPr>
          <w:sz w:val="24"/>
          <w:lang w:val="en-US"/>
        </w:rPr>
      </w:pPr>
      <w:r>
        <w:rPr>
          <w:sz w:val="24"/>
          <w:lang w:val="en-US"/>
        </w:rPr>
        <w:t xml:space="preserve">Staff’s proposal to </w:t>
      </w:r>
      <w:r w:rsidR="00425690">
        <w:rPr>
          <w:sz w:val="24"/>
          <w:lang w:val="en-US"/>
        </w:rPr>
        <w:t xml:space="preserve">provide shareholders 25 percent of </w:t>
      </w:r>
      <w:r>
        <w:rPr>
          <w:sz w:val="24"/>
          <w:lang w:val="en-US"/>
        </w:rPr>
        <w:t xml:space="preserve">the appreciation from the </w:t>
      </w:r>
      <w:r w:rsidR="00B14DD8">
        <w:rPr>
          <w:sz w:val="24"/>
          <w:lang w:val="en-US"/>
        </w:rPr>
        <w:t>JPUD Sale</w:t>
      </w:r>
      <w:r>
        <w:rPr>
          <w:sz w:val="24"/>
          <w:lang w:val="en-US"/>
        </w:rPr>
        <w:t xml:space="preserve"> </w:t>
      </w:r>
      <w:r w:rsidR="00425690">
        <w:rPr>
          <w:sz w:val="24"/>
          <w:lang w:val="en-US"/>
        </w:rPr>
        <w:t xml:space="preserve">rewards that prowess and </w:t>
      </w:r>
      <w:r>
        <w:rPr>
          <w:sz w:val="24"/>
          <w:lang w:val="en-US"/>
        </w:rPr>
        <w:t>provides an incentive to PSE to pursue a vigorous</w:t>
      </w:r>
      <w:r>
        <w:rPr>
          <w:sz w:val="24"/>
        </w:rPr>
        <w:t xml:space="preserve"> negotiating plan</w:t>
      </w:r>
      <w:r>
        <w:rPr>
          <w:sz w:val="24"/>
          <w:lang w:val="en-US"/>
        </w:rPr>
        <w:t xml:space="preserve"> </w:t>
      </w:r>
      <w:r w:rsidR="004B376E">
        <w:rPr>
          <w:sz w:val="24"/>
          <w:lang w:val="en-US"/>
        </w:rPr>
        <w:t xml:space="preserve">in </w:t>
      </w:r>
      <w:r w:rsidR="00425690">
        <w:rPr>
          <w:sz w:val="24"/>
          <w:lang w:val="en-US"/>
        </w:rPr>
        <w:t xml:space="preserve">any other </w:t>
      </w:r>
      <w:r>
        <w:rPr>
          <w:sz w:val="24"/>
          <w:lang w:val="en-US"/>
        </w:rPr>
        <w:t>condemnation proceedings or</w:t>
      </w:r>
      <w:r w:rsidR="00B14DD8">
        <w:rPr>
          <w:sz w:val="24"/>
          <w:lang w:val="en-US"/>
        </w:rPr>
        <w:t xml:space="preserve"> </w:t>
      </w:r>
      <w:r>
        <w:rPr>
          <w:sz w:val="24"/>
          <w:lang w:val="en-US"/>
        </w:rPr>
        <w:t xml:space="preserve">asset sales.  </w:t>
      </w:r>
    </w:p>
    <w:p w14:paraId="72B9AC1E" w14:textId="77777777" w:rsidR="004B44C1" w:rsidRDefault="004B44C1" w:rsidP="00DB0A0A">
      <w:pPr>
        <w:pStyle w:val="BodyTextIndent"/>
        <w:ind w:firstLine="720"/>
        <w:rPr>
          <w:sz w:val="24"/>
          <w:lang w:val="en-US"/>
        </w:rPr>
      </w:pPr>
      <w:r>
        <w:rPr>
          <w:sz w:val="24"/>
        </w:rPr>
        <w:t xml:space="preserve">Furthermore, </w:t>
      </w:r>
      <w:r>
        <w:rPr>
          <w:sz w:val="24"/>
          <w:lang w:val="en-US"/>
        </w:rPr>
        <w:t xml:space="preserve">25 percent is approximately </w:t>
      </w:r>
      <w:r w:rsidR="004B376E">
        <w:rPr>
          <w:sz w:val="24"/>
          <w:lang w:val="en-US"/>
        </w:rPr>
        <w:t>$</w:t>
      </w:r>
      <w:r>
        <w:rPr>
          <w:sz w:val="24"/>
          <w:lang w:val="en-US"/>
        </w:rPr>
        <w:t>7.5 million or</w:t>
      </w:r>
      <w:r>
        <w:rPr>
          <w:sz w:val="24"/>
        </w:rPr>
        <w:t xml:space="preserve"> </w:t>
      </w:r>
      <w:r>
        <w:rPr>
          <w:sz w:val="24"/>
          <w:lang w:val="en-US"/>
        </w:rPr>
        <w:t>about 7</w:t>
      </w:r>
      <w:r>
        <w:rPr>
          <w:sz w:val="24"/>
        </w:rPr>
        <w:t xml:space="preserve"> percent of the gross proceeds from the </w:t>
      </w:r>
      <w:r>
        <w:rPr>
          <w:sz w:val="24"/>
          <w:lang w:val="en-US"/>
        </w:rPr>
        <w:t>JPUD Sale</w:t>
      </w:r>
      <w:r>
        <w:rPr>
          <w:sz w:val="24"/>
        </w:rPr>
        <w:t xml:space="preserve">.  This approximates the standard fee applied by brokerage firms in negotiating </w:t>
      </w:r>
      <w:r>
        <w:rPr>
          <w:sz w:val="24"/>
          <w:lang w:val="en-US"/>
        </w:rPr>
        <w:t xml:space="preserve">real property </w:t>
      </w:r>
      <w:r>
        <w:rPr>
          <w:sz w:val="24"/>
        </w:rPr>
        <w:t xml:space="preserve">transactions between two parties.  </w:t>
      </w:r>
      <w:r>
        <w:rPr>
          <w:sz w:val="24"/>
          <w:lang w:val="en-US"/>
        </w:rPr>
        <w:t>It is reasonable to use a similar benchmark for PSE in this case</w:t>
      </w:r>
    </w:p>
    <w:p w14:paraId="72B9AC1F" w14:textId="77777777" w:rsidR="00B77D51" w:rsidRDefault="00B77D51" w:rsidP="000652B9">
      <w:pPr>
        <w:pStyle w:val="BodyTextIndent"/>
        <w:spacing w:line="480" w:lineRule="exact"/>
        <w:rPr>
          <w:sz w:val="24"/>
          <w:lang w:val="en-US"/>
        </w:rPr>
      </w:pPr>
    </w:p>
    <w:p w14:paraId="72B9AC20" w14:textId="77777777" w:rsidR="00B77D51" w:rsidRDefault="00B77D51" w:rsidP="000652B9">
      <w:pPr>
        <w:pStyle w:val="Heading1"/>
        <w:spacing w:line="480" w:lineRule="exact"/>
      </w:pPr>
      <w:r>
        <w:t>IV.</w:t>
      </w:r>
      <w:r w:rsidR="00DB0A0A">
        <w:tab/>
      </w:r>
      <w:r>
        <w:t>T</w:t>
      </w:r>
      <w:r w:rsidR="00DB0A0A">
        <w:t>RANSACTION COSTS</w:t>
      </w:r>
    </w:p>
    <w:p w14:paraId="72B9AC21" w14:textId="77777777" w:rsidR="004B376E" w:rsidRPr="008576B6" w:rsidRDefault="004B376E" w:rsidP="000652B9">
      <w:pPr>
        <w:spacing w:line="480" w:lineRule="exact"/>
      </w:pPr>
    </w:p>
    <w:p w14:paraId="72B9AC22" w14:textId="77777777" w:rsidR="00B77D51" w:rsidRDefault="00B77D51" w:rsidP="00DB0A0A">
      <w:pPr>
        <w:spacing w:line="480" w:lineRule="auto"/>
        <w:rPr>
          <w:b/>
          <w:lang w:eastAsia="x-none"/>
        </w:rPr>
      </w:pPr>
      <w:r w:rsidRPr="00275942">
        <w:rPr>
          <w:b/>
          <w:lang w:eastAsia="x-none"/>
        </w:rPr>
        <w:t>Q.</w:t>
      </w:r>
      <w:r w:rsidRPr="00275942">
        <w:rPr>
          <w:b/>
          <w:lang w:eastAsia="x-none"/>
        </w:rPr>
        <w:tab/>
      </w:r>
      <w:r>
        <w:rPr>
          <w:b/>
          <w:lang w:eastAsia="x-none"/>
        </w:rPr>
        <w:t xml:space="preserve">Please </w:t>
      </w:r>
      <w:r w:rsidR="004B376E">
        <w:rPr>
          <w:b/>
          <w:lang w:eastAsia="x-none"/>
        </w:rPr>
        <w:t>e</w:t>
      </w:r>
      <w:r>
        <w:rPr>
          <w:b/>
          <w:lang w:eastAsia="x-none"/>
        </w:rPr>
        <w:t xml:space="preserve">xplain </w:t>
      </w:r>
      <w:r w:rsidR="004B376E">
        <w:rPr>
          <w:b/>
          <w:lang w:eastAsia="x-none"/>
        </w:rPr>
        <w:t>T</w:t>
      </w:r>
      <w:r>
        <w:rPr>
          <w:b/>
          <w:lang w:eastAsia="x-none"/>
        </w:rPr>
        <w:t xml:space="preserve">ransaction </w:t>
      </w:r>
      <w:r w:rsidR="004B376E">
        <w:rPr>
          <w:b/>
          <w:lang w:eastAsia="x-none"/>
        </w:rPr>
        <w:t>C</w:t>
      </w:r>
      <w:r>
        <w:rPr>
          <w:b/>
          <w:lang w:eastAsia="x-none"/>
        </w:rPr>
        <w:t>osts</w:t>
      </w:r>
      <w:r w:rsidR="004B376E">
        <w:rPr>
          <w:b/>
          <w:lang w:eastAsia="x-none"/>
        </w:rPr>
        <w:t>.</w:t>
      </w:r>
    </w:p>
    <w:p w14:paraId="72B9AC23" w14:textId="77777777" w:rsidR="00B77D51" w:rsidRDefault="00B77D51" w:rsidP="00A50ADD">
      <w:pPr>
        <w:spacing w:line="480" w:lineRule="auto"/>
        <w:ind w:left="720" w:hanging="720"/>
        <w:rPr>
          <w:bCs/>
        </w:rPr>
      </w:pPr>
      <w:r>
        <w:rPr>
          <w:lang w:eastAsia="x-none"/>
        </w:rPr>
        <w:t>A.</w:t>
      </w:r>
      <w:r>
        <w:rPr>
          <w:lang w:eastAsia="x-none"/>
        </w:rPr>
        <w:tab/>
        <w:t>Transactions Costs were incurred as a result of the negotiations and execution of the APA and Customer Transition Agreement</w:t>
      </w:r>
      <w:r w:rsidR="004B376E">
        <w:rPr>
          <w:lang w:eastAsia="x-none"/>
        </w:rPr>
        <w:t>.</w:t>
      </w:r>
      <w:r>
        <w:rPr>
          <w:rStyle w:val="FootnoteReference"/>
          <w:lang w:eastAsia="x-none"/>
        </w:rPr>
        <w:footnoteReference w:id="46"/>
      </w:r>
      <w:r>
        <w:rPr>
          <w:lang w:eastAsia="x-none"/>
        </w:rPr>
        <w:t xml:space="preserve">  Page</w:t>
      </w:r>
      <w:r w:rsidR="004B376E">
        <w:rPr>
          <w:lang w:eastAsia="x-none"/>
        </w:rPr>
        <w:t>s</w:t>
      </w:r>
      <w:r>
        <w:rPr>
          <w:lang w:eastAsia="x-none"/>
        </w:rPr>
        <w:t xml:space="preserve"> 2</w:t>
      </w:r>
      <w:r w:rsidR="004B376E">
        <w:rPr>
          <w:lang w:eastAsia="x-none"/>
        </w:rPr>
        <w:t>-</w:t>
      </w:r>
      <w:r w:rsidR="00660E90">
        <w:rPr>
          <w:lang w:eastAsia="x-none"/>
        </w:rPr>
        <w:t>6</w:t>
      </w:r>
      <w:r>
        <w:rPr>
          <w:lang w:eastAsia="x-none"/>
        </w:rPr>
        <w:t xml:space="preserve"> in </w:t>
      </w:r>
      <w:r w:rsidRPr="00861CD5">
        <w:rPr>
          <w:bCs/>
        </w:rPr>
        <w:t>Exhibit</w:t>
      </w:r>
      <w:r>
        <w:rPr>
          <w:bCs/>
        </w:rPr>
        <w:t xml:space="preserve"> No.</w:t>
      </w:r>
      <w:r w:rsidR="004B376E">
        <w:rPr>
          <w:bCs/>
        </w:rPr>
        <w:t xml:space="preserve"> </w:t>
      </w:r>
      <w:r>
        <w:rPr>
          <w:bCs/>
        </w:rPr>
        <w:t xml:space="preserve">___ (EJK-3) </w:t>
      </w:r>
      <w:r>
        <w:rPr>
          <w:bCs/>
        </w:rPr>
        <w:lastRenderedPageBreak/>
        <w:t xml:space="preserve">are </w:t>
      </w:r>
      <w:r w:rsidR="004B376E">
        <w:rPr>
          <w:bCs/>
        </w:rPr>
        <w:t xml:space="preserve">Company </w:t>
      </w:r>
      <w:r>
        <w:rPr>
          <w:bCs/>
        </w:rPr>
        <w:t xml:space="preserve">responses to Staff data requests </w:t>
      </w:r>
      <w:r w:rsidR="004B376E">
        <w:rPr>
          <w:bCs/>
        </w:rPr>
        <w:t xml:space="preserve">that </w:t>
      </w:r>
      <w:r>
        <w:rPr>
          <w:bCs/>
        </w:rPr>
        <w:t xml:space="preserve">show a breakdown of these Transaction Costs.  The final amount of Transaction Costs is allocated to the Company as a reimbursement.  </w:t>
      </w:r>
    </w:p>
    <w:p w14:paraId="72B9AC24" w14:textId="77777777" w:rsidR="00DB0A0A" w:rsidRDefault="00DB0A0A" w:rsidP="00A50ADD">
      <w:pPr>
        <w:spacing w:line="480" w:lineRule="auto"/>
        <w:ind w:left="720" w:hanging="720"/>
        <w:rPr>
          <w:bCs/>
        </w:rPr>
      </w:pPr>
    </w:p>
    <w:p w14:paraId="72B9AC25" w14:textId="77777777" w:rsidR="00B77D51" w:rsidRPr="00572ADD" w:rsidRDefault="00B77D51" w:rsidP="00B77D51">
      <w:pPr>
        <w:spacing w:line="480" w:lineRule="auto"/>
        <w:ind w:left="720" w:hanging="720"/>
        <w:rPr>
          <w:b/>
          <w:bCs/>
        </w:rPr>
      </w:pPr>
      <w:r w:rsidRPr="00572ADD">
        <w:rPr>
          <w:b/>
          <w:bCs/>
        </w:rPr>
        <w:t>Q.</w:t>
      </w:r>
      <w:r w:rsidRPr="00572ADD">
        <w:rPr>
          <w:b/>
          <w:bCs/>
        </w:rPr>
        <w:tab/>
      </w:r>
      <w:r>
        <w:rPr>
          <w:b/>
          <w:bCs/>
        </w:rPr>
        <w:t xml:space="preserve">Please describe the Company’s </w:t>
      </w:r>
      <w:r w:rsidR="004B376E">
        <w:rPr>
          <w:b/>
          <w:bCs/>
        </w:rPr>
        <w:t>allocation</w:t>
      </w:r>
      <w:r>
        <w:rPr>
          <w:b/>
          <w:bCs/>
        </w:rPr>
        <w:t xml:space="preserve"> of Transaction Costs</w:t>
      </w:r>
      <w:r w:rsidR="004B376E">
        <w:rPr>
          <w:b/>
          <w:bCs/>
        </w:rPr>
        <w:t>.</w:t>
      </w:r>
    </w:p>
    <w:p w14:paraId="72B9AC26" w14:textId="77777777" w:rsidR="00B77D51" w:rsidRDefault="00B77D51" w:rsidP="00497BD3">
      <w:pPr>
        <w:spacing w:line="480" w:lineRule="auto"/>
        <w:ind w:left="720" w:hanging="720"/>
        <w:rPr>
          <w:bCs/>
        </w:rPr>
      </w:pPr>
      <w:r>
        <w:rPr>
          <w:bCs/>
        </w:rPr>
        <w:t>A.</w:t>
      </w:r>
      <w:r>
        <w:rPr>
          <w:bCs/>
        </w:rPr>
        <w:tab/>
        <w:t>The Company</w:t>
      </w:r>
      <w:r w:rsidR="004B376E">
        <w:rPr>
          <w:bCs/>
        </w:rPr>
        <w:t xml:space="preserve"> allocates</w:t>
      </w:r>
      <w:r>
        <w:rPr>
          <w:bCs/>
        </w:rPr>
        <w:t xml:space="preserve"> Transaction Costs </w:t>
      </w:r>
      <w:r w:rsidR="004B376E">
        <w:rPr>
          <w:bCs/>
        </w:rPr>
        <w:t xml:space="preserve">of </w:t>
      </w:r>
      <w:r>
        <w:rPr>
          <w:bCs/>
        </w:rPr>
        <w:t xml:space="preserve">$2,722,448 to PSE.  </w:t>
      </w:r>
    </w:p>
    <w:p w14:paraId="72B9AC27" w14:textId="77777777" w:rsidR="004114CB" w:rsidRDefault="004114CB" w:rsidP="00497BD3">
      <w:pPr>
        <w:spacing w:line="480" w:lineRule="auto"/>
        <w:ind w:left="720" w:hanging="720"/>
        <w:rPr>
          <w:b/>
          <w:bCs/>
        </w:rPr>
      </w:pPr>
    </w:p>
    <w:p w14:paraId="72B9AC28" w14:textId="77777777" w:rsidR="00B77D51" w:rsidRPr="0044354E" w:rsidRDefault="00B77D51" w:rsidP="004114CB">
      <w:pPr>
        <w:spacing w:line="480" w:lineRule="auto"/>
        <w:ind w:left="720" w:hanging="720"/>
        <w:rPr>
          <w:b/>
          <w:bCs/>
        </w:rPr>
      </w:pPr>
      <w:r w:rsidRPr="0044354E">
        <w:rPr>
          <w:b/>
          <w:bCs/>
        </w:rPr>
        <w:t>Q.</w:t>
      </w:r>
      <w:r w:rsidRPr="0044354E">
        <w:rPr>
          <w:b/>
          <w:bCs/>
        </w:rPr>
        <w:tab/>
        <w:t>Please describe Staff’s</w:t>
      </w:r>
      <w:r w:rsidR="004B376E">
        <w:rPr>
          <w:b/>
          <w:bCs/>
        </w:rPr>
        <w:t xml:space="preserve"> </w:t>
      </w:r>
      <w:r w:rsidRPr="0044354E">
        <w:rPr>
          <w:b/>
          <w:bCs/>
        </w:rPr>
        <w:t>allocation of Transaction Costs</w:t>
      </w:r>
      <w:r w:rsidR="004B376E">
        <w:rPr>
          <w:b/>
          <w:bCs/>
        </w:rPr>
        <w:t>.</w:t>
      </w:r>
    </w:p>
    <w:p w14:paraId="72B9AC29" w14:textId="77777777" w:rsidR="004B376E" w:rsidRDefault="00B77D51" w:rsidP="004114CB">
      <w:pPr>
        <w:spacing w:line="480" w:lineRule="auto"/>
        <w:ind w:left="720" w:hanging="720"/>
        <w:rPr>
          <w:bCs/>
        </w:rPr>
      </w:pPr>
      <w:r>
        <w:rPr>
          <w:bCs/>
        </w:rPr>
        <w:t>A.</w:t>
      </w:r>
      <w:r>
        <w:rPr>
          <w:bCs/>
        </w:rPr>
        <w:tab/>
        <w:t xml:space="preserve">Staff allocates $2,404,643 to the Company and $317,805 to ratepayers.  </w:t>
      </w:r>
      <w:r w:rsidR="00070919">
        <w:rPr>
          <w:bCs/>
        </w:rPr>
        <w:t xml:space="preserve">The difference between </w:t>
      </w:r>
      <w:r w:rsidR="004B376E">
        <w:rPr>
          <w:bCs/>
        </w:rPr>
        <w:t>PSE</w:t>
      </w:r>
      <w:r w:rsidR="00070919">
        <w:rPr>
          <w:bCs/>
        </w:rPr>
        <w:t xml:space="preserve"> and Staff is due to </w:t>
      </w:r>
      <w:r w:rsidR="004B376E">
        <w:rPr>
          <w:bCs/>
        </w:rPr>
        <w:t>an</w:t>
      </w:r>
      <w:r w:rsidR="00070919">
        <w:rPr>
          <w:bCs/>
        </w:rPr>
        <w:t xml:space="preserve"> Internal Labor adjustment</w:t>
      </w:r>
      <w:r w:rsidR="00AA35CC">
        <w:rPr>
          <w:bCs/>
        </w:rPr>
        <w:t xml:space="preserve"> proposed by Staff</w:t>
      </w:r>
      <w:r w:rsidR="00070919">
        <w:rPr>
          <w:bCs/>
        </w:rPr>
        <w:t xml:space="preserve">.  </w:t>
      </w:r>
    </w:p>
    <w:p w14:paraId="72B9AC2A" w14:textId="77777777" w:rsidR="00B77D51" w:rsidRDefault="00B77D51" w:rsidP="00B77D51">
      <w:pPr>
        <w:spacing w:line="480" w:lineRule="auto"/>
        <w:ind w:left="720" w:hanging="720"/>
        <w:rPr>
          <w:bCs/>
        </w:rPr>
      </w:pPr>
    </w:p>
    <w:p w14:paraId="72B9AC2B" w14:textId="77777777" w:rsidR="00B77D51" w:rsidRPr="00234B20" w:rsidRDefault="00B77D51" w:rsidP="00B77D51">
      <w:pPr>
        <w:spacing w:line="480" w:lineRule="auto"/>
        <w:rPr>
          <w:b/>
          <w:bCs/>
        </w:rPr>
      </w:pPr>
      <w:r w:rsidRPr="00234B20">
        <w:rPr>
          <w:b/>
          <w:bCs/>
        </w:rPr>
        <w:t>Q.</w:t>
      </w:r>
      <w:r w:rsidRPr="00234B20">
        <w:rPr>
          <w:b/>
          <w:bCs/>
        </w:rPr>
        <w:tab/>
        <w:t xml:space="preserve">Please </w:t>
      </w:r>
      <w:r w:rsidR="00DB0A0A">
        <w:rPr>
          <w:b/>
          <w:bCs/>
        </w:rPr>
        <w:t>e</w:t>
      </w:r>
      <w:r w:rsidRPr="00234B20">
        <w:rPr>
          <w:b/>
          <w:bCs/>
        </w:rPr>
        <w:t>xplain Staff’s Internal Labor adjustment</w:t>
      </w:r>
      <w:r w:rsidR="004B376E">
        <w:rPr>
          <w:b/>
          <w:bCs/>
        </w:rPr>
        <w:t>.</w:t>
      </w:r>
    </w:p>
    <w:p w14:paraId="72B9AC2C" w14:textId="77777777" w:rsidR="00520C8A" w:rsidRDefault="00B77D51" w:rsidP="005C669D">
      <w:pPr>
        <w:spacing w:line="480" w:lineRule="auto"/>
        <w:ind w:left="720" w:hanging="720"/>
        <w:rPr>
          <w:bCs/>
          <w:lang w:eastAsia="x-none"/>
        </w:rPr>
      </w:pPr>
      <w:r>
        <w:rPr>
          <w:bCs/>
        </w:rPr>
        <w:t>A.</w:t>
      </w:r>
      <w:r>
        <w:rPr>
          <w:bCs/>
        </w:rPr>
        <w:tab/>
        <w:t xml:space="preserve">As demonstrated on </w:t>
      </w:r>
      <w:r w:rsidR="004B376E">
        <w:rPr>
          <w:bCs/>
        </w:rPr>
        <w:t>p</w:t>
      </w:r>
      <w:r>
        <w:rPr>
          <w:bCs/>
        </w:rPr>
        <w:t>age</w:t>
      </w:r>
      <w:r w:rsidR="001D4C7E">
        <w:rPr>
          <w:bCs/>
        </w:rPr>
        <w:t>s</w:t>
      </w:r>
      <w:r>
        <w:rPr>
          <w:bCs/>
        </w:rPr>
        <w:t xml:space="preserve"> 2</w:t>
      </w:r>
      <w:r w:rsidR="00BB3F00">
        <w:rPr>
          <w:bCs/>
        </w:rPr>
        <w:t>-</w:t>
      </w:r>
      <w:r w:rsidR="001D4C7E">
        <w:rPr>
          <w:bCs/>
        </w:rPr>
        <w:t xml:space="preserve">3 </w:t>
      </w:r>
      <w:r w:rsidR="004B376E">
        <w:rPr>
          <w:lang w:eastAsia="x-none"/>
        </w:rPr>
        <w:t>of</w:t>
      </w:r>
      <w:r>
        <w:rPr>
          <w:lang w:eastAsia="x-none"/>
        </w:rPr>
        <w:t xml:space="preserve"> </w:t>
      </w:r>
      <w:r w:rsidRPr="00861CD5">
        <w:rPr>
          <w:bCs/>
        </w:rPr>
        <w:t>Exhibit</w:t>
      </w:r>
      <w:r>
        <w:rPr>
          <w:bCs/>
        </w:rPr>
        <w:t xml:space="preserve"> No.___ (EJK-</w:t>
      </w:r>
      <w:r w:rsidR="00070919">
        <w:rPr>
          <w:bCs/>
        </w:rPr>
        <w:t>3</w:t>
      </w:r>
      <w:r>
        <w:rPr>
          <w:bCs/>
        </w:rPr>
        <w:t>), Transaction Costs includ</w:t>
      </w:r>
      <w:r w:rsidR="00EB0C89">
        <w:rPr>
          <w:bCs/>
        </w:rPr>
        <w:t>e</w:t>
      </w:r>
      <w:r>
        <w:rPr>
          <w:bCs/>
        </w:rPr>
        <w:t xml:space="preserve"> </w:t>
      </w:r>
      <w:r w:rsidR="004F5727">
        <w:rPr>
          <w:bCs/>
        </w:rPr>
        <w:t>L</w:t>
      </w:r>
      <w:r>
        <w:rPr>
          <w:bCs/>
        </w:rPr>
        <w:t>abor</w:t>
      </w:r>
      <w:r w:rsidR="00772034">
        <w:rPr>
          <w:bCs/>
        </w:rPr>
        <w:t>,</w:t>
      </w:r>
      <w:r>
        <w:rPr>
          <w:bCs/>
        </w:rPr>
        <w:t xml:space="preserve"> and </w:t>
      </w:r>
      <w:r w:rsidR="004F5727">
        <w:rPr>
          <w:bCs/>
        </w:rPr>
        <w:t>O</w:t>
      </w:r>
      <w:r>
        <w:rPr>
          <w:bCs/>
        </w:rPr>
        <w:t xml:space="preserve">utside labor and services.  </w:t>
      </w:r>
      <w:r w:rsidR="00B37A79">
        <w:rPr>
          <w:bCs/>
        </w:rPr>
        <w:t xml:space="preserve">Staff determined that </w:t>
      </w:r>
      <w:r w:rsidR="000E0CD8">
        <w:rPr>
          <w:bCs/>
        </w:rPr>
        <w:t>$317,805</w:t>
      </w:r>
      <w:r w:rsidR="00B37A79">
        <w:rPr>
          <w:bCs/>
        </w:rPr>
        <w:t xml:space="preserve"> of </w:t>
      </w:r>
      <w:r w:rsidR="000E0CD8">
        <w:rPr>
          <w:bCs/>
        </w:rPr>
        <w:t xml:space="preserve">those </w:t>
      </w:r>
      <w:r>
        <w:rPr>
          <w:bCs/>
        </w:rPr>
        <w:t xml:space="preserve">labor </w:t>
      </w:r>
      <w:r w:rsidR="00B37A79">
        <w:rPr>
          <w:bCs/>
        </w:rPr>
        <w:t xml:space="preserve">expenses duplicated costs </w:t>
      </w:r>
      <w:r w:rsidR="000E0CD8">
        <w:rPr>
          <w:bCs/>
        </w:rPr>
        <w:t xml:space="preserve">that are </w:t>
      </w:r>
      <w:r w:rsidR="00B37A79">
        <w:rPr>
          <w:bCs/>
        </w:rPr>
        <w:t xml:space="preserve">already </w:t>
      </w:r>
      <w:r w:rsidR="00772034">
        <w:rPr>
          <w:bCs/>
        </w:rPr>
        <w:t xml:space="preserve">included in </w:t>
      </w:r>
      <w:r w:rsidR="000E0CD8">
        <w:rPr>
          <w:bCs/>
        </w:rPr>
        <w:t>rates</w:t>
      </w:r>
      <w:r w:rsidR="00B37A79">
        <w:rPr>
          <w:bCs/>
        </w:rPr>
        <w:t xml:space="preserve"> </w:t>
      </w:r>
      <w:r w:rsidR="000E0CD8">
        <w:rPr>
          <w:bCs/>
        </w:rPr>
        <w:t>from</w:t>
      </w:r>
      <w:r w:rsidR="00B37A79">
        <w:rPr>
          <w:bCs/>
        </w:rPr>
        <w:t xml:space="preserve"> the </w:t>
      </w:r>
      <w:r w:rsidR="00772034">
        <w:rPr>
          <w:bCs/>
        </w:rPr>
        <w:t xml:space="preserve">ERF </w:t>
      </w:r>
      <w:r w:rsidR="001D4C7E">
        <w:rPr>
          <w:bCs/>
        </w:rPr>
        <w:t>and</w:t>
      </w:r>
      <w:r w:rsidR="00772034">
        <w:rPr>
          <w:bCs/>
        </w:rPr>
        <w:t xml:space="preserve"> </w:t>
      </w:r>
      <w:r w:rsidR="009F5950">
        <w:rPr>
          <w:bCs/>
        </w:rPr>
        <w:t xml:space="preserve">most recent </w:t>
      </w:r>
      <w:r w:rsidR="00772034">
        <w:rPr>
          <w:bCs/>
        </w:rPr>
        <w:t xml:space="preserve">PCORC.  </w:t>
      </w:r>
      <w:r w:rsidR="00B37A79">
        <w:rPr>
          <w:bCs/>
        </w:rPr>
        <w:t xml:space="preserve">Therefore, </w:t>
      </w:r>
      <w:r w:rsidR="00EB0C89">
        <w:rPr>
          <w:bCs/>
        </w:rPr>
        <w:t xml:space="preserve">Staff’s adjustment </w:t>
      </w:r>
      <w:r w:rsidR="000E0CD8">
        <w:rPr>
          <w:bCs/>
        </w:rPr>
        <w:t xml:space="preserve">reimburses customers by </w:t>
      </w:r>
      <w:r w:rsidR="00EB0C89">
        <w:rPr>
          <w:bCs/>
        </w:rPr>
        <w:t>remov</w:t>
      </w:r>
      <w:r w:rsidR="000E0CD8">
        <w:rPr>
          <w:bCs/>
        </w:rPr>
        <w:t>ing</w:t>
      </w:r>
      <w:r w:rsidR="00EB0C89">
        <w:rPr>
          <w:bCs/>
        </w:rPr>
        <w:t xml:space="preserve"> $317,805 of labor expenses</w:t>
      </w:r>
      <w:r w:rsidR="00B37A79">
        <w:rPr>
          <w:bCs/>
        </w:rPr>
        <w:t xml:space="preserve"> from </w:t>
      </w:r>
      <w:r w:rsidR="000E0CD8">
        <w:rPr>
          <w:bCs/>
        </w:rPr>
        <w:t>Tr</w:t>
      </w:r>
      <w:r w:rsidR="00B37A79">
        <w:rPr>
          <w:bCs/>
        </w:rPr>
        <w:t xml:space="preserve">ansaction </w:t>
      </w:r>
      <w:r w:rsidR="000E0CD8">
        <w:rPr>
          <w:bCs/>
        </w:rPr>
        <w:t>C</w:t>
      </w:r>
      <w:r w:rsidR="00B37A79">
        <w:rPr>
          <w:bCs/>
        </w:rPr>
        <w:t>osts</w:t>
      </w:r>
      <w:r w:rsidR="000E0CD8">
        <w:rPr>
          <w:bCs/>
        </w:rPr>
        <w:t>.</w:t>
      </w:r>
      <w:r w:rsidR="00EB0C89">
        <w:rPr>
          <w:bCs/>
        </w:rPr>
        <w:t xml:space="preserve">.  </w:t>
      </w:r>
      <w:r w:rsidRPr="00520C8A">
        <w:rPr>
          <w:bCs/>
        </w:rPr>
        <w:t xml:space="preserve"> </w:t>
      </w:r>
    </w:p>
    <w:p w14:paraId="72B9AC2D" w14:textId="77777777" w:rsidR="00520C8A" w:rsidRPr="00520C8A" w:rsidRDefault="00520C8A" w:rsidP="00A61731">
      <w:pPr>
        <w:spacing w:line="480" w:lineRule="auto"/>
        <w:ind w:left="720" w:hanging="720"/>
        <w:rPr>
          <w:b/>
        </w:rPr>
      </w:pPr>
    </w:p>
    <w:p w14:paraId="72B9AC2E" w14:textId="77777777" w:rsidR="00185D0F" w:rsidRPr="00520C8A" w:rsidRDefault="00425690" w:rsidP="00070919">
      <w:pPr>
        <w:pStyle w:val="BodyTextIndent"/>
        <w:jc w:val="center"/>
        <w:rPr>
          <w:b/>
          <w:sz w:val="24"/>
          <w:lang w:val="en-US"/>
        </w:rPr>
      </w:pPr>
      <w:r w:rsidRPr="00520C8A">
        <w:rPr>
          <w:b/>
          <w:sz w:val="24"/>
          <w:lang w:val="en-US"/>
        </w:rPr>
        <w:t>V.</w:t>
      </w:r>
      <w:r w:rsidRPr="00520C8A">
        <w:rPr>
          <w:b/>
          <w:sz w:val="24"/>
          <w:lang w:val="en-US"/>
        </w:rPr>
        <w:tab/>
      </w:r>
      <w:r w:rsidR="004B44C1" w:rsidRPr="00520C8A">
        <w:rPr>
          <w:b/>
          <w:sz w:val="24"/>
          <w:lang w:val="en-US"/>
        </w:rPr>
        <w:t>CONCLUSION</w:t>
      </w:r>
    </w:p>
    <w:p w14:paraId="72B9AC2F" w14:textId="77777777" w:rsidR="004F5727" w:rsidRPr="00070919" w:rsidRDefault="004F5727" w:rsidP="005C669D">
      <w:pPr>
        <w:pStyle w:val="BodyTextIndent"/>
        <w:rPr>
          <w:b/>
          <w:sz w:val="24"/>
          <w:lang w:val="en-US"/>
        </w:rPr>
      </w:pPr>
    </w:p>
    <w:p w14:paraId="72B9AC30" w14:textId="77777777" w:rsidR="00F714DF" w:rsidRPr="00887ADE" w:rsidRDefault="00F714DF" w:rsidP="00425690">
      <w:pPr>
        <w:pStyle w:val="BodyTextIndent"/>
        <w:rPr>
          <w:b/>
          <w:sz w:val="24"/>
        </w:rPr>
      </w:pPr>
      <w:r w:rsidRPr="00887ADE">
        <w:rPr>
          <w:b/>
          <w:sz w:val="24"/>
        </w:rPr>
        <w:t>Q.</w:t>
      </w:r>
      <w:r w:rsidRPr="00887ADE">
        <w:rPr>
          <w:b/>
          <w:sz w:val="24"/>
        </w:rPr>
        <w:tab/>
      </w:r>
      <w:r>
        <w:rPr>
          <w:b/>
          <w:sz w:val="24"/>
          <w:lang w:val="en-US"/>
        </w:rPr>
        <w:t>Please summarize Staff’s recommendation for allocating proceeds from the JPUD Sale.</w:t>
      </w:r>
    </w:p>
    <w:p w14:paraId="72B9AC31" w14:textId="33F14345" w:rsidR="008E38A6" w:rsidRDefault="00F714DF" w:rsidP="00F714DF">
      <w:pPr>
        <w:spacing w:line="480" w:lineRule="auto"/>
        <w:ind w:left="720" w:hanging="720"/>
      </w:pPr>
      <w:r w:rsidRPr="00887ADE">
        <w:lastRenderedPageBreak/>
        <w:t>A.</w:t>
      </w:r>
      <w:r w:rsidRPr="00887ADE">
        <w:tab/>
      </w:r>
      <w:r>
        <w:t xml:space="preserve">Staff recommends that the Commission allocate </w:t>
      </w:r>
      <w:r w:rsidR="004F5727">
        <w:t xml:space="preserve">all </w:t>
      </w:r>
      <w:r>
        <w:t xml:space="preserve">NBV to shareholders, </w:t>
      </w:r>
      <w:r w:rsidR="004F5727">
        <w:t>all</w:t>
      </w:r>
      <w:r>
        <w:t xml:space="preserve"> accumulated depreciation to ratepayers, and that the appreciation be split 75 percent to ratepayers and 25 percent to </w:t>
      </w:r>
      <w:r w:rsidR="00B40932">
        <w:t>shareholders</w:t>
      </w:r>
      <w:r>
        <w:t>.  In total</w:t>
      </w:r>
      <w:r w:rsidR="008E38A6">
        <w:t>, t</w:t>
      </w:r>
      <w:r>
        <w:t>his results in $</w:t>
      </w:r>
      <w:r w:rsidR="00070919">
        <w:t>52,775,723</w:t>
      </w:r>
      <w:r w:rsidR="00105ADD">
        <w:t xml:space="preserve"> </w:t>
      </w:r>
      <w:r w:rsidR="008E38A6">
        <w:t>going to ratepayers and $</w:t>
      </w:r>
      <w:r w:rsidR="00105ADD">
        <w:t>56,597,473</w:t>
      </w:r>
      <w:r w:rsidR="008E38A6">
        <w:t xml:space="preserve"> going to shareholders.</w:t>
      </w:r>
    </w:p>
    <w:p w14:paraId="72B9AC32" w14:textId="77777777" w:rsidR="00F714DF" w:rsidRDefault="008E38A6" w:rsidP="004B44C1">
      <w:pPr>
        <w:spacing w:line="480" w:lineRule="auto"/>
        <w:ind w:left="720" w:firstLine="720"/>
      </w:pPr>
      <w:r>
        <w:t>Staff reached this recommendation by balancing</w:t>
      </w:r>
      <w:r w:rsidR="00F714DF">
        <w:t xml:space="preserve"> </w:t>
      </w:r>
      <w:r w:rsidR="00EB0C89">
        <w:t>six</w:t>
      </w:r>
      <w:r w:rsidR="00F714DF">
        <w:t xml:space="preserve"> key factors </w:t>
      </w:r>
      <w:r>
        <w:t>given the facts and circumstances of this particular case</w:t>
      </w:r>
      <w:r w:rsidR="004B44C1">
        <w:t xml:space="preserve">.  Each of these factors, taken on their own, </w:t>
      </w:r>
      <w:r w:rsidR="00FA7CEA">
        <w:t>could</w:t>
      </w:r>
      <w:r w:rsidR="004B44C1">
        <w:t xml:space="preserve"> arrive at a different allocation of the appreciation.  G</w:t>
      </w:r>
      <w:r>
        <w:t>iven the broad discretion of the Commission to determine a</w:t>
      </w:r>
      <w:r w:rsidR="004F5727">
        <w:t>n equitable</w:t>
      </w:r>
      <w:r>
        <w:t xml:space="preserve"> split of </w:t>
      </w:r>
      <w:r w:rsidR="009F5950">
        <w:t>appreciation</w:t>
      </w:r>
      <w:r w:rsidR="00425690">
        <w:t>,</w:t>
      </w:r>
      <w:r w:rsidR="004B44C1">
        <w:t xml:space="preserve"> Staff chose to </w:t>
      </w:r>
      <w:r w:rsidR="00425690">
        <w:t xml:space="preserve">balance all </w:t>
      </w:r>
      <w:r w:rsidR="004B44C1">
        <w:t>factor</w:t>
      </w:r>
      <w:r w:rsidR="00425690">
        <w:t>s</w:t>
      </w:r>
      <w:r w:rsidR="004B44C1">
        <w:t xml:space="preserve"> and the interests of all parties to arrive at </w:t>
      </w:r>
      <w:r w:rsidR="004F5727">
        <w:t>its recommendation</w:t>
      </w:r>
      <w:r w:rsidR="004B44C1">
        <w:t>.</w:t>
      </w:r>
      <w:r w:rsidR="00F714DF">
        <w:t xml:space="preserve">  </w:t>
      </w:r>
      <w:r w:rsidR="00921BAD">
        <w:t xml:space="preserve">This required the application of </w:t>
      </w:r>
      <w:r w:rsidR="004F5727">
        <w:t xml:space="preserve">informed </w:t>
      </w:r>
      <w:r w:rsidR="00921BAD">
        <w:t>judgment rather than any precise mechanistic formula.</w:t>
      </w:r>
      <w:r w:rsidR="00F714DF">
        <w:t xml:space="preserve"> </w:t>
      </w:r>
      <w:r w:rsidR="00921BAD">
        <w:t xml:space="preserve"> </w:t>
      </w:r>
    </w:p>
    <w:p w14:paraId="72B9AC33" w14:textId="77777777" w:rsidR="00DE5679" w:rsidRDefault="00DE5679" w:rsidP="00FA7CEA">
      <w:pPr>
        <w:spacing w:line="480" w:lineRule="auto"/>
      </w:pPr>
    </w:p>
    <w:p w14:paraId="72B9AC34" w14:textId="77777777" w:rsidR="00DE5679" w:rsidRDefault="00DE5679" w:rsidP="00FA7CEA">
      <w:pPr>
        <w:spacing w:line="480" w:lineRule="auto"/>
        <w:ind w:left="720" w:hanging="720"/>
        <w:rPr>
          <w:b/>
        </w:rPr>
      </w:pPr>
      <w:r>
        <w:rPr>
          <w:b/>
        </w:rPr>
        <w:t>Q</w:t>
      </w:r>
      <w:r w:rsidR="00271558">
        <w:rPr>
          <w:b/>
        </w:rPr>
        <w:t>.</w:t>
      </w:r>
      <w:r>
        <w:rPr>
          <w:b/>
        </w:rPr>
        <w:tab/>
        <w:t xml:space="preserve">Please provide the recommended accounting treatment </w:t>
      </w:r>
      <w:r w:rsidR="00520C8A">
        <w:rPr>
          <w:b/>
        </w:rPr>
        <w:t xml:space="preserve">to implement </w:t>
      </w:r>
      <w:r>
        <w:rPr>
          <w:b/>
        </w:rPr>
        <w:t>Staff’s proposal.</w:t>
      </w:r>
    </w:p>
    <w:p w14:paraId="72B9AC35" w14:textId="77777777" w:rsidR="00B44438" w:rsidRDefault="00DE5679" w:rsidP="00FA7CEA">
      <w:pPr>
        <w:spacing w:line="480" w:lineRule="auto"/>
        <w:ind w:left="720" w:hanging="720"/>
      </w:pPr>
      <w:r>
        <w:t>A.</w:t>
      </w:r>
      <w:r>
        <w:tab/>
      </w:r>
      <w:r w:rsidR="00B44438">
        <w:t>The Commission should order the following accounting treatment:</w:t>
      </w:r>
    </w:p>
    <w:p w14:paraId="72B9AC36" w14:textId="77777777" w:rsidR="005A0A3C" w:rsidRDefault="005A0A3C" w:rsidP="005A0A3C">
      <w:pPr>
        <w:pStyle w:val="ListParagraph"/>
        <w:numPr>
          <w:ilvl w:val="0"/>
          <w:numId w:val="68"/>
        </w:numPr>
        <w:spacing w:line="480" w:lineRule="auto"/>
      </w:pPr>
      <w:r>
        <w:t xml:space="preserve">Remove $317,805 from the appropriate labor expense accounts and credit FERC Account 25300061.  </w:t>
      </w:r>
    </w:p>
    <w:p w14:paraId="72B9AC37" w14:textId="77777777" w:rsidR="00DE5679" w:rsidRDefault="00FA7CEA" w:rsidP="00FA7CEA">
      <w:pPr>
        <w:pStyle w:val="ListParagraph"/>
        <w:numPr>
          <w:ilvl w:val="0"/>
          <w:numId w:val="67"/>
        </w:numPr>
        <w:spacing w:line="480" w:lineRule="auto"/>
      </w:pPr>
      <w:r>
        <w:t>Debit FERC Account 25300061 by</w:t>
      </w:r>
      <w:r w:rsidR="00B44438">
        <w:t xml:space="preserve"> $7,506,394 and credit that amount to FERC Account 421.1, Gain on Disposition of Property</w:t>
      </w:r>
      <w:r>
        <w:t>.</w:t>
      </w:r>
    </w:p>
    <w:p w14:paraId="72B9AC38" w14:textId="77777777" w:rsidR="00FA7CEA" w:rsidRDefault="00FA7CEA" w:rsidP="00FA7CEA">
      <w:pPr>
        <w:pStyle w:val="ListParagraph"/>
        <w:numPr>
          <w:ilvl w:val="0"/>
          <w:numId w:val="67"/>
        </w:numPr>
        <w:spacing w:line="480" w:lineRule="auto"/>
      </w:pPr>
      <w:r>
        <w:t>The result of these two entries leaves a credit balance in FERC Account 25300061 of $52,775,723.</w:t>
      </w:r>
    </w:p>
    <w:p w14:paraId="72B9AC39" w14:textId="77777777" w:rsidR="00B44438" w:rsidRDefault="00B44438" w:rsidP="00FA7CEA">
      <w:pPr>
        <w:pStyle w:val="ListParagraph"/>
        <w:numPr>
          <w:ilvl w:val="0"/>
          <w:numId w:val="67"/>
        </w:numPr>
        <w:spacing w:line="480" w:lineRule="auto"/>
      </w:pPr>
      <w:r>
        <w:lastRenderedPageBreak/>
        <w:t xml:space="preserve">Amortize </w:t>
      </w:r>
      <w:r w:rsidR="005A0A3C">
        <w:t xml:space="preserve">$52,775,723 </w:t>
      </w:r>
      <w:r w:rsidR="00FA7CEA">
        <w:t xml:space="preserve">plus interest </w:t>
      </w:r>
      <w:r>
        <w:t>from FERC Account 25300061 to FERC Account 407 over a period of 48 months</w:t>
      </w:r>
      <w:r w:rsidR="00FA7CEA">
        <w:t xml:space="preserve"> via a rate credit to customers as described in Staff witness Mickelson’s testimony.</w:t>
      </w:r>
    </w:p>
    <w:p w14:paraId="72B9AC3A" w14:textId="77777777" w:rsidR="00B44438" w:rsidRPr="00DE5679" w:rsidRDefault="00B44438" w:rsidP="005C669D">
      <w:pPr>
        <w:spacing w:line="480" w:lineRule="auto"/>
      </w:pPr>
    </w:p>
    <w:p w14:paraId="72B9AC3B" w14:textId="77777777" w:rsidR="00F714DF" w:rsidRPr="00BE641E" w:rsidRDefault="00F714DF" w:rsidP="00F714DF">
      <w:pPr>
        <w:spacing w:line="480" w:lineRule="auto"/>
        <w:ind w:left="720" w:hanging="720"/>
        <w:rPr>
          <w:b/>
        </w:rPr>
      </w:pPr>
      <w:r w:rsidRPr="00BE641E">
        <w:rPr>
          <w:b/>
        </w:rPr>
        <w:t>Q.</w:t>
      </w:r>
      <w:r w:rsidRPr="00BE641E">
        <w:rPr>
          <w:b/>
        </w:rPr>
        <w:tab/>
        <w:t>Does this conclude your testimony?</w:t>
      </w:r>
    </w:p>
    <w:p w14:paraId="72B9AC3C" w14:textId="77777777" w:rsidR="00F714DF" w:rsidRDefault="00F714DF" w:rsidP="00F714DF">
      <w:pPr>
        <w:spacing w:line="480" w:lineRule="auto"/>
        <w:ind w:left="720" w:hanging="720"/>
      </w:pPr>
      <w:r>
        <w:t>A.</w:t>
      </w:r>
      <w:r>
        <w:tab/>
        <w:t xml:space="preserve">Yes.  </w:t>
      </w:r>
    </w:p>
    <w:p w14:paraId="72B9AC3D" w14:textId="77777777" w:rsidR="00F714DF" w:rsidRDefault="00F714DF" w:rsidP="00F714DF">
      <w:pPr>
        <w:pStyle w:val="BodyTextIndent"/>
        <w:rPr>
          <w:sz w:val="24"/>
          <w:lang w:val="en-US"/>
        </w:rPr>
      </w:pPr>
    </w:p>
    <w:p w14:paraId="72B9AC3F" w14:textId="64B790E3" w:rsidR="00A47B8F" w:rsidRPr="005C669D" w:rsidRDefault="00A47B8F" w:rsidP="005C669D">
      <w:pPr>
        <w:pStyle w:val="BodyTextIndent"/>
        <w:ind w:left="0" w:firstLine="0"/>
        <w:rPr>
          <w:lang w:val="en-US"/>
        </w:rPr>
      </w:pPr>
    </w:p>
    <w:sectPr w:rsidR="00A47B8F" w:rsidRPr="005C669D"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9AC45" w14:textId="77777777" w:rsidR="00DE12F0" w:rsidRDefault="00DE12F0" w:rsidP="00C3471C">
      <w:r>
        <w:separator/>
      </w:r>
    </w:p>
    <w:p w14:paraId="72B9AC46" w14:textId="77777777" w:rsidR="00DE12F0" w:rsidRDefault="00DE12F0"/>
    <w:p w14:paraId="72B9AC47" w14:textId="77777777" w:rsidR="00DE12F0" w:rsidRDefault="00DE12F0" w:rsidP="0080552C"/>
    <w:p w14:paraId="72B9AC48" w14:textId="77777777" w:rsidR="00DE12F0" w:rsidRDefault="00DE12F0" w:rsidP="0080552C"/>
    <w:p w14:paraId="72B9AC49" w14:textId="77777777" w:rsidR="00DE12F0" w:rsidRDefault="00DE12F0" w:rsidP="0080552C"/>
    <w:p w14:paraId="72B9AC4A" w14:textId="77777777" w:rsidR="00DE12F0" w:rsidRDefault="00DE12F0" w:rsidP="0080552C"/>
  </w:endnote>
  <w:endnote w:type="continuationSeparator" w:id="0">
    <w:p w14:paraId="72B9AC4B" w14:textId="77777777" w:rsidR="00DE12F0" w:rsidRDefault="00DE12F0" w:rsidP="00C3471C">
      <w:r>
        <w:continuationSeparator/>
      </w:r>
    </w:p>
    <w:p w14:paraId="72B9AC4C" w14:textId="77777777" w:rsidR="00DE12F0" w:rsidRDefault="00DE12F0"/>
    <w:p w14:paraId="72B9AC4D" w14:textId="77777777" w:rsidR="00DE12F0" w:rsidRDefault="00DE12F0" w:rsidP="0080552C"/>
    <w:p w14:paraId="72B9AC4E" w14:textId="77777777" w:rsidR="00DE12F0" w:rsidRDefault="00DE12F0" w:rsidP="0080552C"/>
    <w:p w14:paraId="72B9AC4F" w14:textId="77777777" w:rsidR="00DE12F0" w:rsidRDefault="00DE12F0" w:rsidP="0080552C"/>
    <w:p w14:paraId="72B9AC50" w14:textId="77777777" w:rsidR="00DE12F0" w:rsidRDefault="00DE12F0" w:rsidP="0080552C"/>
  </w:endnote>
  <w:endnote w:type="continuationNotice" w:id="1">
    <w:p w14:paraId="72B9AC51" w14:textId="77777777" w:rsidR="00DE12F0" w:rsidRDefault="00DE1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AC52" w14:textId="77777777" w:rsidR="00DE12F0" w:rsidRPr="00DC40BC" w:rsidRDefault="00DE12F0">
    <w:pPr>
      <w:pStyle w:val="Footer"/>
      <w:rPr>
        <w:szCs w:val="20"/>
      </w:rPr>
    </w:pPr>
  </w:p>
  <w:p w14:paraId="72B9AC53" w14:textId="77777777" w:rsidR="00DE12F0" w:rsidRPr="00DC40BC" w:rsidRDefault="00DE12F0">
    <w:pPr>
      <w:pStyle w:val="Footer"/>
      <w:rPr>
        <w:szCs w:val="20"/>
      </w:rPr>
    </w:pPr>
    <w:r w:rsidRPr="00DC40BC">
      <w:rPr>
        <w:szCs w:val="20"/>
      </w:rPr>
      <w:t xml:space="preserve">TESTIMONY OF (WITNESS NAME) </w:t>
    </w:r>
    <w:r w:rsidRPr="00DC40BC">
      <w:rPr>
        <w:szCs w:val="20"/>
      </w:rPr>
      <w:tab/>
    </w:r>
    <w:r w:rsidRPr="00DC40BC">
      <w:rPr>
        <w:szCs w:val="20"/>
      </w:rPr>
      <w:tab/>
      <w:t>Exhibit ___T (**-1T)</w:t>
    </w:r>
  </w:p>
  <w:p w14:paraId="72B9AC54" w14:textId="77777777" w:rsidR="00DE12F0" w:rsidRPr="00DC40BC" w:rsidRDefault="00DE12F0" w:rsidP="00153ECA">
    <w:pPr>
      <w:pStyle w:val="Footer"/>
      <w:rPr>
        <w:szCs w:val="20"/>
        <w:lang w:val="fr-FR"/>
      </w:rPr>
    </w:pPr>
    <w:r w:rsidRPr="00DC40BC">
      <w:rPr>
        <w:szCs w:val="20"/>
      </w:rPr>
      <w:t>Docket</w:t>
    </w:r>
    <w:r w:rsidRPr="00DC40BC">
      <w:rPr>
        <w:szCs w:val="20"/>
        <w:lang w:val="fr-FR"/>
      </w:rPr>
      <w:t xml:space="preserve"> **-******</w:t>
    </w:r>
    <w:r w:rsidRPr="00DC40BC">
      <w:rPr>
        <w:szCs w:val="20"/>
        <w:lang w:val="fr-FR"/>
      </w:rPr>
      <w:tab/>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Pr>
        <w:rStyle w:val="PageNumber"/>
        <w:noProof/>
        <w:szCs w:val="20"/>
        <w:lang w:val="fr-FR"/>
      </w:rPr>
      <w:t>1</w:t>
    </w:r>
    <w:r w:rsidRPr="00DC40BC">
      <w:rPr>
        <w:rStyle w:val="PageNumbe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1EE87" w14:textId="77777777" w:rsidR="00DE12F0" w:rsidRPr="00DC40BC" w:rsidRDefault="00DE12F0" w:rsidP="00976212">
    <w:pPr>
      <w:pStyle w:val="Footer"/>
      <w:rPr>
        <w:szCs w:val="20"/>
      </w:rPr>
    </w:pPr>
  </w:p>
  <w:p w14:paraId="1278A9AE" w14:textId="701FFCE4" w:rsidR="00DE12F0" w:rsidRPr="00DC40BC" w:rsidRDefault="00DE12F0" w:rsidP="00976212">
    <w:pPr>
      <w:pStyle w:val="Footer"/>
      <w:rPr>
        <w:szCs w:val="20"/>
      </w:rPr>
    </w:pPr>
    <w:r w:rsidRPr="00DC40BC">
      <w:rPr>
        <w:szCs w:val="20"/>
      </w:rPr>
      <w:t>TESTIMONY O</w:t>
    </w:r>
    <w:r>
      <w:rPr>
        <w:szCs w:val="20"/>
      </w:rPr>
      <w:t xml:space="preserve">F </w:t>
    </w:r>
    <w:r>
      <w:rPr>
        <w:szCs w:val="20"/>
        <w:lang w:val="en-US"/>
      </w:rPr>
      <w:t>EDWARD J. KEATING</w:t>
    </w:r>
    <w:r>
      <w:rPr>
        <w:szCs w:val="20"/>
      </w:rPr>
      <w:tab/>
    </w:r>
    <w:r>
      <w:rPr>
        <w:szCs w:val="20"/>
      </w:rPr>
      <w:tab/>
      <w:t>Exhibit No. ___T (</w:t>
    </w:r>
    <w:r>
      <w:rPr>
        <w:szCs w:val="20"/>
        <w:lang w:val="en-US"/>
      </w:rPr>
      <w:t>EJK</w:t>
    </w:r>
    <w:r>
      <w:rPr>
        <w:szCs w:val="20"/>
      </w:rPr>
      <w:t>-1T)</w:t>
    </w:r>
  </w:p>
  <w:p w14:paraId="72B9AC55" w14:textId="561863DD" w:rsidR="00DE12F0" w:rsidRPr="00976212" w:rsidRDefault="00DE12F0">
    <w:pPr>
      <w:pStyle w:val="Footer"/>
      <w:rPr>
        <w:szCs w:val="20"/>
        <w:lang w:val="fr-FR"/>
      </w:rPr>
    </w:pPr>
    <w:r w:rsidRPr="00DC40BC">
      <w:rPr>
        <w:szCs w:val="20"/>
      </w:rPr>
      <w:t>Docket</w:t>
    </w:r>
    <w:r>
      <w:rPr>
        <w:szCs w:val="20"/>
      </w:rPr>
      <w:t xml:space="preserve"> UE-132027</w:t>
    </w:r>
    <w:r w:rsidRPr="00DC40BC">
      <w:rPr>
        <w:szCs w:val="20"/>
        <w:lang w:val="fr-FR"/>
      </w:rPr>
      <w:tab/>
    </w:r>
    <w:r w:rsidRPr="00DC40BC">
      <w:rPr>
        <w:szCs w:val="20"/>
        <w:lang w:val="fr-FR"/>
      </w:rPr>
      <w:tab/>
      <w:t xml:space="preserve">Page </w:t>
    </w:r>
    <w:r w:rsidRPr="00DC40BC">
      <w:rPr>
        <w:rStyle w:val="PageNumber"/>
        <w:szCs w:val="20"/>
      </w:rPr>
      <w:fldChar w:fldCharType="begin"/>
    </w:r>
    <w:r w:rsidRPr="00DC40BC">
      <w:rPr>
        <w:rStyle w:val="PageNumber"/>
        <w:szCs w:val="20"/>
        <w:lang w:val="fr-FR"/>
      </w:rPr>
      <w:instrText xml:space="preserve"> PAGE </w:instrText>
    </w:r>
    <w:r w:rsidRPr="00DC40BC">
      <w:rPr>
        <w:rStyle w:val="PageNumber"/>
        <w:szCs w:val="20"/>
      </w:rPr>
      <w:fldChar w:fldCharType="separate"/>
    </w:r>
    <w:r w:rsidR="008B1DEB">
      <w:rPr>
        <w:rStyle w:val="PageNumber"/>
        <w:noProof/>
        <w:szCs w:val="20"/>
        <w:lang w:val="fr-FR"/>
      </w:rPr>
      <w:t>i</w:t>
    </w:r>
    <w:r w:rsidRPr="00DC40BC">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9AC42" w14:textId="77777777" w:rsidR="00DE12F0" w:rsidRDefault="00DE12F0">
      <w:r>
        <w:separator/>
      </w:r>
    </w:p>
  </w:footnote>
  <w:footnote w:type="continuationSeparator" w:id="0">
    <w:p w14:paraId="72B9AC43" w14:textId="77777777" w:rsidR="00DE12F0" w:rsidRDefault="00DE12F0" w:rsidP="0080552C">
      <w:r>
        <w:continuationSeparator/>
      </w:r>
    </w:p>
  </w:footnote>
  <w:footnote w:type="continuationNotice" w:id="1">
    <w:p w14:paraId="72B9AC44" w14:textId="77777777" w:rsidR="00DE12F0" w:rsidRDefault="00DE12F0"/>
  </w:footnote>
  <w:footnote w:id="2">
    <w:p w14:paraId="72B9AC56" w14:textId="77777777" w:rsidR="00DE12F0" w:rsidRPr="00474DA9" w:rsidRDefault="00DE12F0" w:rsidP="004057ED">
      <w:pPr>
        <w:pStyle w:val="FootnoteText"/>
      </w:pPr>
      <w:r>
        <w:rPr>
          <w:rStyle w:val="FootnoteReference"/>
        </w:rPr>
        <w:footnoteRef/>
      </w:r>
      <w:r>
        <w:t xml:space="preserve"> </w:t>
      </w:r>
      <w:r w:rsidRPr="00474DA9">
        <w:rPr>
          <w:i/>
        </w:rPr>
        <w:t xml:space="preserve">In </w:t>
      </w:r>
      <w:r>
        <w:rPr>
          <w:i/>
          <w:lang w:val="en-US"/>
        </w:rPr>
        <w:t xml:space="preserve">the Matter of the </w:t>
      </w:r>
      <w:r w:rsidRPr="00474DA9">
        <w:rPr>
          <w:i/>
        </w:rPr>
        <w:t xml:space="preserve">Petition of Puget Sound Energy, Inc., </w:t>
      </w:r>
      <w:r>
        <w:rPr>
          <w:i/>
          <w:lang w:val="en-US"/>
        </w:rPr>
        <w:t>F</w:t>
      </w:r>
      <w:r w:rsidRPr="00474DA9">
        <w:rPr>
          <w:i/>
        </w:rPr>
        <w:t>or a Declaratory Order Regarding the Transfer of Assets to Jefferson County Public Utility District</w:t>
      </w:r>
      <w:r>
        <w:t xml:space="preserve">, Docket U-101217 at </w:t>
      </w:r>
      <w:r w:rsidRPr="00C05BF0">
        <w:t>¶</w:t>
      </w:r>
      <w:r>
        <w:rPr>
          <w:lang w:val="en-US"/>
        </w:rPr>
        <w:t xml:space="preserve"> 26</w:t>
      </w:r>
      <w:r>
        <w:t xml:space="preserve"> (February 1, 2011).</w:t>
      </w:r>
    </w:p>
  </w:footnote>
  <w:footnote w:id="3">
    <w:p w14:paraId="72B9AC57" w14:textId="77777777" w:rsidR="00DE12F0" w:rsidRPr="00E51A23" w:rsidRDefault="00DE12F0">
      <w:pPr>
        <w:pStyle w:val="FootnoteText"/>
        <w:rPr>
          <w:lang w:val="en-US"/>
        </w:rPr>
      </w:pPr>
      <w:r>
        <w:rPr>
          <w:rStyle w:val="FootnoteReference"/>
        </w:rPr>
        <w:footnoteRef/>
      </w:r>
      <w:r>
        <w:t xml:space="preserve"> </w:t>
      </w:r>
      <w:r>
        <w:rPr>
          <w:lang w:val="en-US"/>
        </w:rPr>
        <w:t xml:space="preserve">Company Petition at </w:t>
      </w:r>
      <w:r w:rsidRPr="00C05BF0">
        <w:t>¶</w:t>
      </w:r>
      <w:r>
        <w:rPr>
          <w:lang w:val="en-US"/>
        </w:rPr>
        <w:t xml:space="preserve"> 32.</w:t>
      </w:r>
    </w:p>
  </w:footnote>
  <w:footnote w:id="4">
    <w:p w14:paraId="72B9AC58" w14:textId="77777777" w:rsidR="00DE12F0" w:rsidRPr="0030556B" w:rsidRDefault="00DE12F0" w:rsidP="004057ED">
      <w:pPr>
        <w:pStyle w:val="FootnoteText"/>
      </w:pPr>
      <w:r>
        <w:rPr>
          <w:rStyle w:val="FootnoteReference"/>
        </w:rPr>
        <w:footnoteRef/>
      </w:r>
      <w:r>
        <w:t xml:space="preserve"> </w:t>
      </w:r>
      <w:r w:rsidRPr="00474DA9">
        <w:rPr>
          <w:i/>
        </w:rPr>
        <w:t xml:space="preserve">In </w:t>
      </w:r>
      <w:r>
        <w:rPr>
          <w:i/>
          <w:lang w:val="en-US"/>
        </w:rPr>
        <w:t xml:space="preserve">the Matter of the </w:t>
      </w:r>
      <w:r w:rsidRPr="00474DA9">
        <w:rPr>
          <w:i/>
        </w:rPr>
        <w:t xml:space="preserve">Petition of Puget Sound Energy, Inc., </w:t>
      </w:r>
      <w:r>
        <w:rPr>
          <w:i/>
          <w:lang w:val="en-US"/>
        </w:rPr>
        <w:t>F</w:t>
      </w:r>
      <w:r w:rsidRPr="00474DA9">
        <w:rPr>
          <w:i/>
        </w:rPr>
        <w:t>or a Declaratory Order Regarding the Transfer of Assets to Jefferson County Public Utility District</w:t>
      </w:r>
      <w:r>
        <w:t>, Docket U-101217 at ¶</w:t>
      </w:r>
      <w:r>
        <w:rPr>
          <w:lang w:val="en-US"/>
        </w:rPr>
        <w:t xml:space="preserve"> </w:t>
      </w:r>
      <w:r w:rsidRPr="00822F5A">
        <w:rPr>
          <w:lang w:val="en-US"/>
        </w:rPr>
        <w:t>24</w:t>
      </w:r>
      <w:r>
        <w:t xml:space="preserve"> (February 1, 2011).</w:t>
      </w:r>
    </w:p>
  </w:footnote>
  <w:footnote w:id="5">
    <w:p w14:paraId="72B9AC59" w14:textId="77777777" w:rsidR="00DE12F0" w:rsidRPr="00304DA8" w:rsidRDefault="00DE12F0">
      <w:pPr>
        <w:pStyle w:val="FootnoteText"/>
        <w:rPr>
          <w:lang w:val="en-US"/>
        </w:rPr>
      </w:pPr>
      <w:r>
        <w:rPr>
          <w:rStyle w:val="FootnoteReference"/>
        </w:rPr>
        <w:footnoteRef/>
      </w:r>
      <w:r>
        <w:t xml:space="preserve"> </w:t>
      </w:r>
      <w:r>
        <w:rPr>
          <w:lang w:val="en-US"/>
        </w:rPr>
        <w:t>The APA is contained in Osborne, Exhibit No. __ (SSO-3).</w:t>
      </w:r>
    </w:p>
  </w:footnote>
  <w:footnote w:id="6">
    <w:p w14:paraId="72B9AC5A" w14:textId="77777777" w:rsidR="00DE12F0" w:rsidRPr="00F773F5" w:rsidRDefault="00DE12F0">
      <w:pPr>
        <w:pStyle w:val="FootnoteText"/>
        <w:rPr>
          <w:lang w:val="en-US"/>
        </w:rPr>
      </w:pPr>
      <w:r>
        <w:rPr>
          <w:rStyle w:val="FootnoteReference"/>
        </w:rPr>
        <w:footnoteRef/>
      </w:r>
      <w:r>
        <w:t xml:space="preserve"> </w:t>
      </w:r>
      <w:r>
        <w:rPr>
          <w:lang w:val="en-US"/>
        </w:rPr>
        <w:t>Osborne, Exhibit No.___ (SSO-3) at 10 and  20.</w:t>
      </w:r>
    </w:p>
  </w:footnote>
  <w:footnote w:id="7">
    <w:p w14:paraId="72B9AC5B" w14:textId="77777777" w:rsidR="00DE12F0" w:rsidRPr="005F1176" w:rsidRDefault="00DE12F0" w:rsidP="00D35AD9">
      <w:pPr>
        <w:pStyle w:val="FootnoteText"/>
      </w:pPr>
      <w:r>
        <w:rPr>
          <w:rStyle w:val="FootnoteReference"/>
        </w:rPr>
        <w:footnoteRef/>
      </w:r>
      <w:r>
        <w:t xml:space="preserve"> </w:t>
      </w:r>
      <w:r>
        <w:rPr>
          <w:i/>
        </w:rPr>
        <w:t xml:space="preserve">WUTC </w:t>
      </w:r>
      <w:r w:rsidRPr="00F15D83">
        <w:rPr>
          <w:i/>
        </w:rPr>
        <w:t xml:space="preserve">v. </w:t>
      </w:r>
      <w:r>
        <w:rPr>
          <w:i/>
        </w:rPr>
        <w:t>Avista Corporation,</w:t>
      </w:r>
      <w:r>
        <w:t xml:space="preserve"> </w:t>
      </w:r>
      <w:r w:rsidRPr="003A0AB0">
        <w:rPr>
          <w:i/>
        </w:rPr>
        <w:t>et. al</w:t>
      </w:r>
      <w:r>
        <w:t xml:space="preserve">, Dockets UE-991255, </w:t>
      </w:r>
      <w:r w:rsidRPr="00A115B0">
        <w:rPr>
          <w:i/>
        </w:rPr>
        <w:t>et al</w:t>
      </w:r>
      <w:r>
        <w:rPr>
          <w:i/>
          <w:lang w:val="en-US"/>
        </w:rPr>
        <w:t>.</w:t>
      </w:r>
      <w:r>
        <w:t xml:space="preserve">, </w:t>
      </w:r>
      <w:r w:rsidRPr="00F15D83">
        <w:t>Order 08 (</w:t>
      </w:r>
      <w:r>
        <w:t>March 6, 2000</w:t>
      </w:r>
      <w:r w:rsidRPr="00F15D83">
        <w:t>).</w:t>
      </w:r>
    </w:p>
  </w:footnote>
  <w:footnote w:id="8">
    <w:p w14:paraId="72B9AC5C" w14:textId="77777777" w:rsidR="00DE12F0" w:rsidRPr="00D92F20" w:rsidRDefault="00DE12F0">
      <w:pPr>
        <w:pStyle w:val="FootnoteText"/>
      </w:pPr>
      <w:r>
        <w:rPr>
          <w:rStyle w:val="FootnoteReference"/>
        </w:rPr>
        <w:footnoteRef/>
      </w:r>
      <w:r>
        <w:t xml:space="preserve"> </w:t>
      </w:r>
      <w:r>
        <w:t>Company</w:t>
      </w:r>
      <w:r w:rsidRPr="00C05BF0">
        <w:t xml:space="preserve"> Petition at ¶</w:t>
      </w:r>
      <w:r>
        <w:rPr>
          <w:lang w:val="en-US"/>
        </w:rPr>
        <w:t xml:space="preserve"> 38-39</w:t>
      </w:r>
      <w:r>
        <w:t>.</w:t>
      </w:r>
    </w:p>
  </w:footnote>
  <w:footnote w:id="9">
    <w:p w14:paraId="72B9AC5D" w14:textId="77777777" w:rsidR="00DE12F0" w:rsidRPr="00AF6DAE" w:rsidRDefault="00DE12F0" w:rsidP="00105ADD">
      <w:pPr>
        <w:pStyle w:val="FootnoteText"/>
      </w:pPr>
      <w:r>
        <w:rPr>
          <w:rStyle w:val="FootnoteReference"/>
        </w:rPr>
        <w:footnoteRef/>
      </w:r>
      <w:r>
        <w:t xml:space="preserve"> </w:t>
      </w:r>
      <w:r>
        <w:t>Piliaris,</w:t>
      </w:r>
      <w:r>
        <w:rPr>
          <w:lang w:val="en-US"/>
        </w:rPr>
        <w:t xml:space="preserve"> </w:t>
      </w:r>
      <w:r>
        <w:t xml:space="preserve">Exhibit No. </w:t>
      </w:r>
      <w:r>
        <w:rPr>
          <w:lang w:val="en-US"/>
        </w:rPr>
        <w:t>__ (</w:t>
      </w:r>
      <w:r>
        <w:t>JAP-1T</w:t>
      </w:r>
      <w:r>
        <w:rPr>
          <w:lang w:val="en-US"/>
        </w:rPr>
        <w:t>)</w:t>
      </w:r>
      <w:r>
        <w:t xml:space="preserve"> at 2:7-8.</w:t>
      </w:r>
    </w:p>
  </w:footnote>
  <w:footnote w:id="10">
    <w:p w14:paraId="72B9AC5E" w14:textId="77777777" w:rsidR="00DE12F0" w:rsidRPr="00780F4C" w:rsidRDefault="00DE12F0" w:rsidP="00105ADD">
      <w:pPr>
        <w:pStyle w:val="FootnoteText"/>
      </w:pPr>
      <w:r>
        <w:rPr>
          <w:rStyle w:val="FootnoteReference"/>
        </w:rPr>
        <w:footnoteRef/>
      </w:r>
      <w:r>
        <w:t xml:space="preserve"> </w:t>
      </w:r>
      <w:r w:rsidRPr="003A5094">
        <w:rPr>
          <w:i/>
          <w:lang w:val="en-US"/>
        </w:rPr>
        <w:t>Id</w:t>
      </w:r>
      <w:r>
        <w:rPr>
          <w:lang w:val="en-US"/>
        </w:rPr>
        <w:t>.</w:t>
      </w:r>
      <w:r>
        <w:t xml:space="preserve"> at 14:14-17.</w:t>
      </w:r>
    </w:p>
  </w:footnote>
  <w:footnote w:id="11">
    <w:p w14:paraId="72B9AC5F" w14:textId="77777777" w:rsidR="00DE12F0" w:rsidRPr="00D92F20" w:rsidRDefault="00DE12F0" w:rsidP="00105ADD">
      <w:pPr>
        <w:pStyle w:val="FootnoteText"/>
      </w:pPr>
      <w:r>
        <w:rPr>
          <w:rStyle w:val="FootnoteReference"/>
        </w:rPr>
        <w:footnoteRef/>
      </w:r>
      <w:r>
        <w:t xml:space="preserve"> </w:t>
      </w:r>
      <w:r>
        <w:rPr>
          <w:lang w:val="en-US"/>
        </w:rPr>
        <w:t xml:space="preserve">Mr. Karzmar’s testimony is contained in Osbourne, </w:t>
      </w:r>
      <w:r>
        <w:t>Exhibit No.</w:t>
      </w:r>
      <w:r>
        <w:rPr>
          <w:lang w:val="en-US"/>
        </w:rPr>
        <w:t xml:space="preserve"> __ (</w:t>
      </w:r>
      <w:r>
        <w:t>SSO-5</w:t>
      </w:r>
      <w:r>
        <w:rPr>
          <w:lang w:val="en-US"/>
        </w:rPr>
        <w:t>) at 16:12-14</w:t>
      </w:r>
      <w:r>
        <w:t xml:space="preserve">. </w:t>
      </w:r>
    </w:p>
  </w:footnote>
  <w:footnote w:id="12">
    <w:p w14:paraId="72B9AC60" w14:textId="77777777" w:rsidR="00DE12F0" w:rsidRDefault="00DE12F0">
      <w:pPr>
        <w:pStyle w:val="FootnoteText"/>
      </w:pPr>
      <w:r>
        <w:rPr>
          <w:rStyle w:val="FootnoteReference"/>
        </w:rPr>
        <w:footnoteRef/>
      </w:r>
      <w:r>
        <w:t xml:space="preserve"> </w:t>
      </w:r>
      <w:r>
        <w:t>Company</w:t>
      </w:r>
      <w:r w:rsidRPr="00C05BF0">
        <w:t xml:space="preserve"> Petition at ¶¶</w:t>
      </w:r>
      <w:r>
        <w:rPr>
          <w:lang w:val="en-US"/>
        </w:rPr>
        <w:t xml:space="preserve"> 33-34</w:t>
      </w:r>
      <w:r>
        <w:t>.</w:t>
      </w:r>
    </w:p>
  </w:footnote>
  <w:footnote w:id="13">
    <w:p w14:paraId="72B9AC61" w14:textId="77777777" w:rsidR="00DE12F0" w:rsidRPr="00B92E1B" w:rsidRDefault="00DE12F0" w:rsidP="00BB2124">
      <w:pPr>
        <w:pStyle w:val="FootnoteText"/>
      </w:pPr>
      <w:r>
        <w:rPr>
          <w:rStyle w:val="FootnoteReference"/>
        </w:rPr>
        <w:footnoteRef/>
      </w:r>
      <w:r>
        <w:t xml:space="preserve"> </w:t>
      </w:r>
      <w:r>
        <w:t>Osborne</w:t>
      </w:r>
      <w:r w:rsidRPr="00E01145">
        <w:t xml:space="preserve">, Exhibit No. </w:t>
      </w:r>
      <w:r>
        <w:rPr>
          <w:lang w:val="en-US"/>
        </w:rPr>
        <w:t>___ (</w:t>
      </w:r>
      <w:r>
        <w:t>SSO</w:t>
      </w:r>
      <w:r w:rsidRPr="00E01145">
        <w:t>-</w:t>
      </w:r>
      <w:r>
        <w:t>5</w:t>
      </w:r>
      <w:r>
        <w:rPr>
          <w:lang w:val="en-US"/>
        </w:rPr>
        <w:t xml:space="preserve">) at </w:t>
      </w:r>
      <w:r>
        <w:t>10:22</w:t>
      </w:r>
      <w:r>
        <w:rPr>
          <w:lang w:val="en-US"/>
        </w:rPr>
        <w:t>-</w:t>
      </w:r>
      <w:r>
        <w:t>11:</w:t>
      </w:r>
      <w:r>
        <w:rPr>
          <w:lang w:val="en-US"/>
        </w:rPr>
        <w:t xml:space="preserve"> 6</w:t>
      </w:r>
      <w:r>
        <w:t>.</w:t>
      </w:r>
    </w:p>
  </w:footnote>
  <w:footnote w:id="14">
    <w:p w14:paraId="72B9AC62" w14:textId="77777777" w:rsidR="00DE12F0" w:rsidRPr="00A97BB1" w:rsidRDefault="00DE12F0">
      <w:pPr>
        <w:pStyle w:val="FootnoteText"/>
      </w:pPr>
      <w:r>
        <w:rPr>
          <w:rStyle w:val="FootnoteReference"/>
        </w:rPr>
        <w:footnoteRef/>
      </w:r>
      <w:r>
        <w:t xml:space="preserve"> </w:t>
      </w:r>
      <w:r>
        <w:t xml:space="preserve">PSE agrees </w:t>
      </w:r>
      <w:r>
        <w:rPr>
          <w:lang w:val="en-US"/>
        </w:rPr>
        <w:t xml:space="preserve">generally </w:t>
      </w:r>
      <w:r>
        <w:t>with this description.  See Company</w:t>
      </w:r>
      <w:r w:rsidRPr="00C05BF0">
        <w:t xml:space="preserve"> Petition at</w:t>
      </w:r>
      <w:r>
        <w:t xml:space="preserve"> </w:t>
      </w:r>
      <w:r w:rsidRPr="00C05BF0">
        <w:t>¶</w:t>
      </w:r>
      <w:r>
        <w:rPr>
          <w:lang w:val="en-US"/>
        </w:rPr>
        <w:t xml:space="preserve"> </w:t>
      </w:r>
      <w:r>
        <w:t xml:space="preserve">53.     </w:t>
      </w:r>
    </w:p>
  </w:footnote>
  <w:footnote w:id="15">
    <w:p w14:paraId="72B9AC63" w14:textId="77777777" w:rsidR="00DE12F0" w:rsidRPr="00D322C4" w:rsidRDefault="00DE12F0" w:rsidP="005B1B08">
      <w:pPr>
        <w:pStyle w:val="FootnoteText"/>
        <w:rPr>
          <w:lang w:val="en-US"/>
        </w:rPr>
      </w:pPr>
      <w:r>
        <w:rPr>
          <w:rStyle w:val="FootnoteReference"/>
        </w:rPr>
        <w:footnoteRef/>
      </w:r>
      <w:r>
        <w:t xml:space="preserve"> </w:t>
      </w:r>
      <w:r w:rsidRPr="00B92D06">
        <w:rPr>
          <w:i/>
        </w:rPr>
        <w:t>Democratic Central Committee v. Washington Metropolitan Transit Commission,</w:t>
      </w:r>
      <w:r w:rsidRPr="005346D1">
        <w:t xml:space="preserve"> 485 F.2d 786</w:t>
      </w:r>
      <w:r>
        <w:rPr>
          <w:lang w:val="en-US"/>
        </w:rPr>
        <w:t>, 806-807</w:t>
      </w:r>
      <w:r w:rsidRPr="005346D1">
        <w:t xml:space="preserve"> (D.C. Cir. 1973), </w:t>
      </w:r>
      <w:r w:rsidRPr="00D322C4">
        <w:rPr>
          <w:i/>
        </w:rPr>
        <w:t>cert. denied</w:t>
      </w:r>
      <w:r w:rsidRPr="005346D1">
        <w:t>, 415 U.S.</w:t>
      </w:r>
      <w:r>
        <w:rPr>
          <w:lang w:val="en-US"/>
        </w:rPr>
        <w:t xml:space="preserve"> </w:t>
      </w:r>
      <w:r w:rsidRPr="005346D1">
        <w:t>935 (1973).</w:t>
      </w:r>
      <w:r>
        <w:rPr>
          <w:lang w:val="en-US"/>
        </w:rPr>
        <w:t xml:space="preserve"> </w:t>
      </w:r>
    </w:p>
  </w:footnote>
  <w:footnote w:id="16">
    <w:p w14:paraId="72B9AC64" w14:textId="77777777" w:rsidR="00DE12F0" w:rsidRDefault="00DE12F0" w:rsidP="005B1B08">
      <w:pPr>
        <w:pStyle w:val="FootnoteText"/>
      </w:pPr>
      <w:r>
        <w:rPr>
          <w:rStyle w:val="FootnoteReference"/>
        </w:rPr>
        <w:footnoteRef/>
      </w:r>
      <w:r>
        <w:t xml:space="preserve"> </w:t>
      </w:r>
      <w:r w:rsidRPr="00B92D06">
        <w:rPr>
          <w:i/>
          <w:lang w:val="en-US"/>
        </w:rPr>
        <w:t>Id.</w:t>
      </w:r>
      <w:r>
        <w:rPr>
          <w:lang w:val="en-US"/>
        </w:rPr>
        <w:t xml:space="preserve"> at 821.</w:t>
      </w:r>
      <w:r>
        <w:t xml:space="preserve"> </w:t>
      </w:r>
      <w:r>
        <w:t>(footnote</w:t>
      </w:r>
      <w:r>
        <w:rPr>
          <w:lang w:val="en-US"/>
        </w:rPr>
        <w:t>s</w:t>
      </w:r>
      <w:r>
        <w:t xml:space="preserve"> omitted</w:t>
      </w:r>
      <w:r>
        <w:rPr>
          <w:lang w:val="en-US"/>
        </w:rPr>
        <w:t>.</w:t>
      </w:r>
      <w:r>
        <w:t>)</w:t>
      </w:r>
    </w:p>
  </w:footnote>
  <w:footnote w:id="17">
    <w:p w14:paraId="72B9AC65" w14:textId="77777777" w:rsidR="00DE12F0" w:rsidRPr="00FA08A6" w:rsidRDefault="00DE12F0" w:rsidP="000C0AE9">
      <w:pPr>
        <w:pStyle w:val="FootnoteText"/>
        <w:rPr>
          <w:lang w:val="en-US"/>
        </w:rPr>
      </w:pPr>
      <w:r>
        <w:rPr>
          <w:rStyle w:val="FootnoteReference"/>
        </w:rPr>
        <w:footnoteRef/>
      </w:r>
      <w:r>
        <w:t xml:space="preserve"> </w:t>
      </w:r>
      <w:r w:rsidRPr="001429F6">
        <w:rPr>
          <w:i/>
          <w:lang w:val="en-US"/>
        </w:rPr>
        <w:t>Id.</w:t>
      </w:r>
      <w:r>
        <w:rPr>
          <w:lang w:val="en-US"/>
        </w:rPr>
        <w:t xml:space="preserve"> at 808 and 810-11.</w:t>
      </w:r>
    </w:p>
  </w:footnote>
  <w:footnote w:id="18">
    <w:p w14:paraId="72B9AC66" w14:textId="77777777" w:rsidR="00DE12F0" w:rsidRPr="008F28B7" w:rsidRDefault="00DE12F0">
      <w:pPr>
        <w:pStyle w:val="FootnoteText"/>
      </w:pPr>
      <w:r>
        <w:rPr>
          <w:rStyle w:val="FootnoteReference"/>
        </w:rPr>
        <w:footnoteRef/>
      </w:r>
      <w:r>
        <w:t xml:space="preserve"> </w:t>
      </w:r>
      <w:r w:rsidRPr="00D92F20">
        <w:rPr>
          <w:i/>
        </w:rPr>
        <w:t>In re the Application of Puget Sound Energy, Inc. for an Order Authorizing the Sale of the Water Rights and Associated Assets of the Electron Hydroelectric Project in Accordance with WAC 480-143 and RCW 80.12</w:t>
      </w:r>
      <w:r>
        <w:rPr>
          <w:lang w:val="en-US"/>
        </w:rPr>
        <w:t xml:space="preserve">, </w:t>
      </w:r>
      <w:r>
        <w:t>Docket UE-131099</w:t>
      </w:r>
      <w:r>
        <w:rPr>
          <w:lang w:val="en-US"/>
        </w:rPr>
        <w:t>.</w:t>
      </w:r>
      <w:r>
        <w:t xml:space="preserve">  </w:t>
      </w:r>
    </w:p>
  </w:footnote>
  <w:footnote w:id="19">
    <w:p w14:paraId="72B9AC67" w14:textId="77777777" w:rsidR="00DE12F0" w:rsidRPr="00BB3F00" w:rsidRDefault="00DE12F0">
      <w:pPr>
        <w:pStyle w:val="FootnoteText"/>
        <w:rPr>
          <w:lang w:val="en-US"/>
        </w:rPr>
      </w:pPr>
      <w:r>
        <w:rPr>
          <w:rStyle w:val="FootnoteReference"/>
        </w:rPr>
        <w:footnoteRef/>
      </w:r>
      <w:r>
        <w:t xml:space="preserve"> </w:t>
      </w:r>
      <w:r>
        <w:rPr>
          <w:lang w:val="en-US"/>
        </w:rPr>
        <w:t xml:space="preserve">The Commission approved PSE’s application provided there were no material changes to the terms of the asset purchase agreement for the Electron Hydroelectric Project.  </w:t>
      </w:r>
      <w:r w:rsidRPr="00BB3F00">
        <w:rPr>
          <w:i/>
          <w:lang w:val="en-US"/>
        </w:rPr>
        <w:t>Id</w:t>
      </w:r>
      <w:r>
        <w:rPr>
          <w:lang w:val="en-US"/>
        </w:rPr>
        <w:t>. at Order 02 at ¶ 63 (October 23, 2013).</w:t>
      </w:r>
    </w:p>
  </w:footnote>
  <w:footnote w:id="20">
    <w:p w14:paraId="72B9AC68" w14:textId="77777777" w:rsidR="00DE12F0" w:rsidRPr="00385B77" w:rsidRDefault="00DE12F0">
      <w:pPr>
        <w:pStyle w:val="FootnoteText"/>
        <w:rPr>
          <w:lang w:val="en-US"/>
        </w:rPr>
      </w:pPr>
      <w:r>
        <w:rPr>
          <w:rStyle w:val="FootnoteReference"/>
        </w:rPr>
        <w:footnoteRef/>
      </w:r>
      <w:r>
        <w:t xml:space="preserve"> </w:t>
      </w:r>
      <w:r>
        <w:t>Company</w:t>
      </w:r>
      <w:r w:rsidRPr="00C05BF0">
        <w:t xml:space="preserve"> Petition at ¶</w:t>
      </w:r>
      <w:r>
        <w:rPr>
          <w:lang w:val="en-US"/>
        </w:rPr>
        <w:t xml:space="preserve"> </w:t>
      </w:r>
      <w:r>
        <w:t>42.</w:t>
      </w:r>
    </w:p>
  </w:footnote>
  <w:footnote w:id="21">
    <w:p w14:paraId="72B9AC69" w14:textId="77777777" w:rsidR="00DE12F0" w:rsidRPr="00F1139A" w:rsidRDefault="00DE12F0" w:rsidP="0004058F">
      <w:pPr>
        <w:pStyle w:val="FootnoteText"/>
      </w:pPr>
      <w:r w:rsidRPr="008735FC">
        <w:rPr>
          <w:rStyle w:val="FootnoteReference"/>
        </w:rPr>
        <w:footnoteRef/>
      </w:r>
      <w:r w:rsidRPr="008735FC">
        <w:t xml:space="preserve"> </w:t>
      </w:r>
      <w:r>
        <w:rPr>
          <w:lang w:val="en-US"/>
        </w:rPr>
        <w:t>Puget Energy, Inc., Annual Report (Form 10-K) at 5 (December 31, 2012)</w:t>
      </w:r>
    </w:p>
  </w:footnote>
  <w:footnote w:id="22">
    <w:p w14:paraId="72B9AC6A" w14:textId="77777777" w:rsidR="00DE12F0" w:rsidRPr="00D92F20" w:rsidRDefault="00DE12F0">
      <w:pPr>
        <w:pStyle w:val="FootnoteText"/>
      </w:pPr>
      <w:r w:rsidRPr="00F1139A">
        <w:rPr>
          <w:rStyle w:val="FootnoteReference"/>
        </w:rPr>
        <w:footnoteRef/>
      </w:r>
      <w:r w:rsidRPr="00F1139A">
        <w:t xml:space="preserve"> </w:t>
      </w:r>
      <w:r w:rsidRPr="00A317F4">
        <w:rPr>
          <w:i/>
        </w:rPr>
        <w:t>Id</w:t>
      </w:r>
      <w:r w:rsidRPr="00F1139A">
        <w:t>. at 6.</w:t>
      </w:r>
      <w:r>
        <w:t xml:space="preserve">  </w:t>
      </w:r>
    </w:p>
  </w:footnote>
  <w:footnote w:id="23">
    <w:p w14:paraId="72B9AC6B" w14:textId="77777777" w:rsidR="00DE12F0" w:rsidRPr="00990168" w:rsidRDefault="00DE12F0" w:rsidP="00990168">
      <w:pPr>
        <w:pStyle w:val="FootnoteText"/>
        <w:rPr>
          <w:lang w:val="en-US"/>
        </w:rPr>
      </w:pPr>
      <w:r>
        <w:rPr>
          <w:rStyle w:val="FootnoteReference"/>
        </w:rPr>
        <w:footnoteRef/>
      </w:r>
      <w:r>
        <w:t xml:space="preserve"> </w:t>
      </w:r>
      <w:r>
        <w:rPr>
          <w:i/>
        </w:rPr>
        <w:t>In re Application of Avista Corporation for Authority to Sell Its interest in the Coal-Fired Centralia Power Plant,</w:t>
      </w:r>
      <w:r>
        <w:t xml:space="preserve"> Dockets UE-991255, </w:t>
      </w:r>
      <w:r w:rsidRPr="00F15D83">
        <w:t>U</w:t>
      </w:r>
      <w:r>
        <w:t>E</w:t>
      </w:r>
      <w:r w:rsidRPr="00F15D83">
        <w:t>-</w:t>
      </w:r>
      <w:r>
        <w:t>991262</w:t>
      </w:r>
      <w:r w:rsidRPr="00F15D83">
        <w:t xml:space="preserve">, </w:t>
      </w:r>
      <w:r>
        <w:t xml:space="preserve">and UE-991409, </w:t>
      </w:r>
      <w:r w:rsidRPr="00F15D83">
        <w:t xml:space="preserve">Order 08 </w:t>
      </w:r>
      <w:r w:rsidRPr="00665F92">
        <w:t>at</w:t>
      </w:r>
      <w:r>
        <w:t xml:space="preserve"> </w:t>
      </w:r>
      <w:r w:rsidRPr="00C05BF0">
        <w:t>¶</w:t>
      </w:r>
      <w:r>
        <w:rPr>
          <w:lang w:val="en-US"/>
        </w:rPr>
        <w:t xml:space="preserve"> 86 </w:t>
      </w:r>
      <w:r w:rsidRPr="00F15D83">
        <w:t>(</w:t>
      </w:r>
      <w:r>
        <w:t>March 6, 2000</w:t>
      </w:r>
      <w:r w:rsidRPr="00F15D83">
        <w:t>)</w:t>
      </w:r>
      <w:r>
        <w:rPr>
          <w:lang w:val="en-US"/>
        </w:rPr>
        <w:t>.</w:t>
      </w:r>
    </w:p>
  </w:footnote>
  <w:footnote w:id="24">
    <w:p w14:paraId="72B9AC6C" w14:textId="77777777" w:rsidR="00DE12F0" w:rsidRPr="00B96CB7" w:rsidRDefault="00DE12F0" w:rsidP="00154B23">
      <w:pPr>
        <w:pStyle w:val="FootnoteText"/>
        <w:rPr>
          <w:lang w:val="en-US"/>
        </w:rPr>
      </w:pPr>
      <w:r>
        <w:rPr>
          <w:rStyle w:val="FootnoteReference"/>
        </w:rPr>
        <w:footnoteRef/>
      </w:r>
      <w:r>
        <w:t xml:space="preserve"> </w:t>
      </w:r>
      <w:r w:rsidRPr="004B4E25">
        <w:rPr>
          <w:i/>
          <w:lang w:val="en-US"/>
        </w:rPr>
        <w:t>Id</w:t>
      </w:r>
      <w:r>
        <w:rPr>
          <w:lang w:val="en-US"/>
        </w:rPr>
        <w:t xml:space="preserve">. at </w:t>
      </w:r>
      <w:r w:rsidRPr="00C05BF0">
        <w:t>¶</w:t>
      </w:r>
      <w:r>
        <w:rPr>
          <w:lang w:val="en-US"/>
        </w:rPr>
        <w:t xml:space="preserve"> 97.</w:t>
      </w:r>
    </w:p>
  </w:footnote>
  <w:footnote w:id="25">
    <w:p w14:paraId="72B9AC6D" w14:textId="77777777" w:rsidR="00DE12F0" w:rsidRPr="00CF40E2" w:rsidRDefault="00DE12F0" w:rsidP="000772A0">
      <w:pPr>
        <w:pStyle w:val="FootnoteText"/>
        <w:rPr>
          <w:lang w:val="en-US"/>
        </w:rPr>
      </w:pPr>
      <w:r>
        <w:rPr>
          <w:rStyle w:val="FootnoteReference"/>
        </w:rPr>
        <w:footnoteRef/>
      </w:r>
      <w:r>
        <w:t xml:space="preserve"> </w:t>
      </w:r>
      <w:r>
        <w:t xml:space="preserve">Order 02, </w:t>
      </w:r>
      <w:r>
        <w:rPr>
          <w:rFonts w:cstheme="minorHAnsi"/>
        </w:rPr>
        <w:t>¶</w:t>
      </w:r>
      <w:r>
        <w:rPr>
          <w:rFonts w:cstheme="minorHAnsi"/>
          <w:lang w:val="en-US"/>
        </w:rPr>
        <w:t xml:space="preserve"> </w:t>
      </w:r>
      <w:r>
        <w:t xml:space="preserve">8 </w:t>
      </w:r>
      <w:r>
        <w:rPr>
          <w:lang w:val="en-US"/>
        </w:rPr>
        <w:t>(</w:t>
      </w:r>
      <w:r>
        <w:t>“</w:t>
      </w:r>
      <w:r w:rsidRPr="00256832">
        <w:t xml:space="preserve">The Company agrees to share the proceeds from the sale with the Washington ratepayers applying a methodology similar to that used by Avista, Puget Sound Energy and PacifiCorp to distribute the gain from the sale of the Centralia Power Plant in Dockets UE-991255, </w:t>
      </w:r>
      <w:r w:rsidRPr="00CF40E2">
        <w:rPr>
          <w:i/>
        </w:rPr>
        <w:t>et al</w:t>
      </w:r>
      <w:r w:rsidRPr="00256832">
        <w:t>.”</w:t>
      </w:r>
      <w:r>
        <w:rPr>
          <w:lang w:val="en-US"/>
        </w:rPr>
        <w:t>)</w:t>
      </w:r>
    </w:p>
  </w:footnote>
  <w:footnote w:id="26">
    <w:p w14:paraId="72B9AC6E" w14:textId="77777777" w:rsidR="00DE12F0" w:rsidRPr="008114BB" w:rsidRDefault="00DE12F0" w:rsidP="00972006">
      <w:pPr>
        <w:pStyle w:val="FootnoteText"/>
        <w:rPr>
          <w:lang w:val="en-US"/>
        </w:rPr>
      </w:pPr>
      <w:r>
        <w:rPr>
          <w:rStyle w:val="FootnoteReference"/>
        </w:rPr>
        <w:footnoteRef/>
      </w:r>
      <w:r>
        <w:t xml:space="preserve"> </w:t>
      </w:r>
      <w:r w:rsidRPr="000D3E9A">
        <w:rPr>
          <w:i/>
          <w:lang w:val="en-US"/>
        </w:rPr>
        <w:t>In the Matter of the Application of PacifiCorp for Approval of the Sale and Transfer of Electric Properties and Transfer of Service Territory to the City of Hermiston</w:t>
      </w:r>
      <w:r>
        <w:rPr>
          <w:lang w:val="en-US"/>
        </w:rPr>
        <w:t>, Order No. 01-830, Docket UP-187 (September 26, 2001).</w:t>
      </w:r>
    </w:p>
  </w:footnote>
  <w:footnote w:id="27">
    <w:p w14:paraId="72B9AC6F" w14:textId="77777777" w:rsidR="00DE12F0" w:rsidRPr="002A7A7F" w:rsidRDefault="00DE12F0">
      <w:pPr>
        <w:pStyle w:val="FootnoteText"/>
        <w:rPr>
          <w:lang w:val="en-US"/>
        </w:rPr>
      </w:pPr>
      <w:r>
        <w:rPr>
          <w:rStyle w:val="FootnoteReference"/>
        </w:rPr>
        <w:footnoteRef/>
      </w:r>
      <w:r>
        <w:t xml:space="preserve"> </w:t>
      </w:r>
      <w:r w:rsidRPr="00F33EA2">
        <w:rPr>
          <w:i/>
          <w:lang w:val="en-US"/>
        </w:rPr>
        <w:t>Id</w:t>
      </w:r>
      <w:r>
        <w:rPr>
          <w:lang w:val="en-US"/>
        </w:rPr>
        <w:t>. at 1- 2.</w:t>
      </w:r>
    </w:p>
  </w:footnote>
  <w:footnote w:id="28">
    <w:p w14:paraId="72B9AC70" w14:textId="77777777" w:rsidR="00DE12F0" w:rsidRPr="00692F6E" w:rsidRDefault="00DE12F0" w:rsidP="004C59B9">
      <w:pPr>
        <w:pStyle w:val="FootnoteText"/>
        <w:rPr>
          <w:lang w:val="en-US"/>
        </w:rPr>
      </w:pPr>
      <w:r>
        <w:rPr>
          <w:rStyle w:val="FootnoteReference"/>
        </w:rPr>
        <w:footnoteRef/>
      </w:r>
      <w:r>
        <w:t xml:space="preserve"> </w:t>
      </w:r>
      <w:r w:rsidRPr="00F33EA2">
        <w:rPr>
          <w:i/>
          <w:lang w:val="en-US"/>
        </w:rPr>
        <w:t>Id</w:t>
      </w:r>
      <w:r>
        <w:rPr>
          <w:lang w:val="en-US"/>
        </w:rPr>
        <w:t>. at 1-2</w:t>
      </w:r>
    </w:p>
  </w:footnote>
  <w:footnote w:id="29">
    <w:p w14:paraId="72B9AC71" w14:textId="77777777" w:rsidR="00DE12F0" w:rsidRPr="00692F6E" w:rsidRDefault="00DE12F0">
      <w:pPr>
        <w:pStyle w:val="FootnoteText"/>
        <w:rPr>
          <w:lang w:val="en-US"/>
        </w:rPr>
      </w:pPr>
      <w:r>
        <w:rPr>
          <w:rStyle w:val="FootnoteReference"/>
        </w:rPr>
        <w:footnoteRef/>
      </w:r>
      <w:r>
        <w:t xml:space="preserve"> </w:t>
      </w:r>
      <w:r>
        <w:rPr>
          <w:lang w:val="en-US"/>
        </w:rPr>
        <w:t>Company Petition at ¶ 28.</w:t>
      </w:r>
    </w:p>
  </w:footnote>
  <w:footnote w:id="30">
    <w:p w14:paraId="72B9AC72" w14:textId="77777777" w:rsidR="00DE12F0" w:rsidRPr="00064752" w:rsidRDefault="00DE12F0">
      <w:pPr>
        <w:pStyle w:val="FootnoteText"/>
        <w:rPr>
          <w:lang w:val="en-US"/>
        </w:rPr>
      </w:pPr>
      <w:r>
        <w:rPr>
          <w:rStyle w:val="FootnoteReference"/>
        </w:rPr>
        <w:footnoteRef/>
      </w:r>
      <w:r>
        <w:t xml:space="preserve"> </w:t>
      </w:r>
      <w:r w:rsidRPr="00F33EA2">
        <w:rPr>
          <w:i/>
          <w:lang w:val="en-US"/>
        </w:rPr>
        <w:t>Id</w:t>
      </w:r>
      <w:r>
        <w:rPr>
          <w:lang w:val="en-US"/>
        </w:rPr>
        <w:t>.</w:t>
      </w:r>
      <w:r w:rsidRPr="008A1210">
        <w:rPr>
          <w:lang w:val="en-US"/>
        </w:rPr>
        <w:t xml:space="preserve"> </w:t>
      </w:r>
      <w:r>
        <w:rPr>
          <w:lang w:val="en-US"/>
        </w:rPr>
        <w:t xml:space="preserve">at ¶¶ 35-37, citing, </w:t>
      </w:r>
      <w:r w:rsidRPr="00165030">
        <w:rPr>
          <w:i/>
          <w:lang w:val="en-US"/>
        </w:rPr>
        <w:t>In re Ratemaking Treatment of Capital Gains from the Sale of a Public Utility Distribution System Serving an Area Annexed by a Municipality or Public Entity</w:t>
      </w:r>
      <w:r w:rsidRPr="00172929">
        <w:rPr>
          <w:lang w:val="en-US"/>
        </w:rPr>
        <w:t xml:space="preserve"> Docket, </w:t>
      </w:r>
      <w:r>
        <w:rPr>
          <w:lang w:val="en-US"/>
        </w:rPr>
        <w:t xml:space="preserve">104 PUR4th 157 </w:t>
      </w:r>
      <w:r w:rsidRPr="00172929">
        <w:rPr>
          <w:lang w:val="en-US"/>
        </w:rPr>
        <w:t>(CPUC 1989)</w:t>
      </w:r>
      <w:r>
        <w:rPr>
          <w:lang w:val="en-US"/>
        </w:rPr>
        <w:t>.</w:t>
      </w:r>
    </w:p>
  </w:footnote>
  <w:footnote w:id="31">
    <w:p w14:paraId="72B9AC73" w14:textId="77777777" w:rsidR="00DE12F0" w:rsidRPr="00064752" w:rsidRDefault="00DE12F0">
      <w:pPr>
        <w:pStyle w:val="FootnoteText"/>
        <w:rPr>
          <w:lang w:val="en-US"/>
        </w:rPr>
      </w:pPr>
      <w:r>
        <w:rPr>
          <w:rStyle w:val="FootnoteReference"/>
        </w:rPr>
        <w:footnoteRef/>
      </w:r>
      <w:r>
        <w:t xml:space="preserve"> </w:t>
      </w:r>
      <w:r w:rsidRPr="00ED7CAA">
        <w:rPr>
          <w:i/>
          <w:lang w:val="en-US"/>
        </w:rPr>
        <w:t>Id</w:t>
      </w:r>
      <w:r>
        <w:rPr>
          <w:lang w:val="en-US"/>
        </w:rPr>
        <w:t>. at 164-65.</w:t>
      </w:r>
    </w:p>
  </w:footnote>
  <w:footnote w:id="32">
    <w:p w14:paraId="72B9AC74" w14:textId="77777777" w:rsidR="00DE12F0" w:rsidRPr="008114BB" w:rsidRDefault="00DE12F0" w:rsidP="00BD0EC6">
      <w:pPr>
        <w:pStyle w:val="FootnoteText"/>
        <w:rPr>
          <w:lang w:val="en-US"/>
        </w:rPr>
      </w:pPr>
      <w:r>
        <w:rPr>
          <w:rStyle w:val="FootnoteReference"/>
        </w:rPr>
        <w:footnoteRef/>
      </w:r>
      <w:r>
        <w:t xml:space="preserve"> </w:t>
      </w:r>
      <w:r w:rsidRPr="00F33EA2">
        <w:rPr>
          <w:i/>
          <w:lang w:val="en-US"/>
        </w:rPr>
        <w:t>Id</w:t>
      </w:r>
      <w:r>
        <w:rPr>
          <w:lang w:val="en-US"/>
        </w:rPr>
        <w:t>. at 167, Findings of Fact 6 and 7.</w:t>
      </w:r>
      <w:r w:rsidRPr="00700A11">
        <w:t xml:space="preserve"> </w:t>
      </w:r>
    </w:p>
  </w:footnote>
  <w:footnote w:id="33">
    <w:p w14:paraId="72B9AC75" w14:textId="77777777" w:rsidR="00DE12F0" w:rsidRPr="00F33EA2" w:rsidRDefault="00DE12F0" w:rsidP="00BD0EC6">
      <w:pPr>
        <w:pStyle w:val="FootnoteText"/>
        <w:rPr>
          <w:lang w:val="en-US"/>
        </w:rPr>
      </w:pPr>
      <w:r>
        <w:rPr>
          <w:rStyle w:val="FootnoteReference"/>
        </w:rPr>
        <w:footnoteRef/>
      </w:r>
      <w:r>
        <w:rPr>
          <w:lang w:val="en-US"/>
        </w:rPr>
        <w:t xml:space="preserve"> </w:t>
      </w:r>
      <w:r w:rsidRPr="00F33EA2">
        <w:rPr>
          <w:i/>
          <w:lang w:val="en-US"/>
        </w:rPr>
        <w:t>Id</w:t>
      </w:r>
      <w:r>
        <w:rPr>
          <w:lang w:val="en-US"/>
        </w:rPr>
        <w:t>., Finding of Fact 7.</w:t>
      </w:r>
    </w:p>
  </w:footnote>
  <w:footnote w:id="34">
    <w:p w14:paraId="72B9AC76" w14:textId="77777777" w:rsidR="00DE12F0" w:rsidRPr="003E3C24" w:rsidRDefault="00DE12F0" w:rsidP="00632C72">
      <w:pPr>
        <w:pStyle w:val="FootnoteText"/>
      </w:pPr>
      <w:r>
        <w:rPr>
          <w:rStyle w:val="FootnoteReference"/>
        </w:rPr>
        <w:footnoteRef/>
      </w:r>
      <w:r>
        <w:t xml:space="preserve"> </w:t>
      </w:r>
      <w:r>
        <w:t>.</w:t>
      </w:r>
      <w:r w:rsidRPr="003E3C24">
        <w:t>Exhibit No.___ (EJK-</w:t>
      </w:r>
      <w:r>
        <w:rPr>
          <w:lang w:val="en-US"/>
        </w:rPr>
        <w:t>4</w:t>
      </w:r>
      <w:r w:rsidRPr="003E3C24">
        <w:t>)</w:t>
      </w:r>
      <w:r>
        <w:t xml:space="preserve"> uses the load calculations provided by </w:t>
      </w:r>
      <w:r>
        <w:rPr>
          <w:lang w:val="en-US"/>
        </w:rPr>
        <w:t>C</w:t>
      </w:r>
      <w:r>
        <w:t xml:space="preserve">ompany in </w:t>
      </w:r>
      <w:r>
        <w:rPr>
          <w:lang w:val="en-US"/>
        </w:rPr>
        <w:t>Exhibit No. __ (</w:t>
      </w:r>
      <w:r>
        <w:t>JAP-7</w:t>
      </w:r>
      <w:r>
        <w:rPr>
          <w:lang w:val="en-US"/>
        </w:rPr>
        <w:t>)</w:t>
      </w:r>
      <w:r>
        <w:t xml:space="preserve">. </w:t>
      </w:r>
    </w:p>
  </w:footnote>
  <w:footnote w:id="35">
    <w:p w14:paraId="72B9AC77" w14:textId="77777777" w:rsidR="00DE12F0" w:rsidRPr="00AC0D86" w:rsidRDefault="00DE12F0" w:rsidP="005E47D3">
      <w:pPr>
        <w:pStyle w:val="FootnoteText"/>
        <w:rPr>
          <w:lang w:val="en-US"/>
        </w:rPr>
      </w:pPr>
      <w:r>
        <w:rPr>
          <w:rStyle w:val="FootnoteReference"/>
        </w:rPr>
        <w:footnoteRef/>
      </w:r>
      <w:r>
        <w:t xml:space="preserve"> </w:t>
      </w:r>
      <w:r>
        <w:rPr>
          <w:lang w:val="en-US"/>
        </w:rPr>
        <w:t>Exhibit No. ___ (EJK-7) at 1.</w:t>
      </w:r>
    </w:p>
  </w:footnote>
  <w:footnote w:id="36">
    <w:p w14:paraId="72B9AC78" w14:textId="77777777" w:rsidR="00DE12F0" w:rsidRPr="004B4E25" w:rsidRDefault="00DE12F0">
      <w:pPr>
        <w:pStyle w:val="FootnoteText"/>
        <w:rPr>
          <w:lang w:val="en-US"/>
        </w:rPr>
      </w:pPr>
      <w:r>
        <w:rPr>
          <w:rStyle w:val="FootnoteReference"/>
        </w:rPr>
        <w:footnoteRef/>
      </w:r>
      <w:r>
        <w:t xml:space="preserve"> </w:t>
      </w:r>
      <w:r>
        <w:rPr>
          <w:lang w:val="en-US"/>
        </w:rPr>
        <w:t>2013 Integrated Resource Plan, Page 1-3.</w:t>
      </w:r>
    </w:p>
  </w:footnote>
  <w:footnote w:id="37">
    <w:p w14:paraId="72B9AC79" w14:textId="77777777" w:rsidR="00DE12F0" w:rsidRPr="00D92F20" w:rsidRDefault="00DE12F0" w:rsidP="005551DB">
      <w:pPr>
        <w:pStyle w:val="FootnoteText"/>
      </w:pPr>
      <w:r>
        <w:rPr>
          <w:rStyle w:val="FootnoteReference"/>
        </w:rPr>
        <w:footnoteRef/>
      </w:r>
      <w:r>
        <w:rPr>
          <w:lang w:val="en-US"/>
        </w:rPr>
        <w:t xml:space="preserve"> See Osbourne, </w:t>
      </w:r>
      <w:r>
        <w:t xml:space="preserve">Exhibit No. </w:t>
      </w:r>
      <w:r>
        <w:rPr>
          <w:lang w:val="en-US"/>
        </w:rPr>
        <w:t>___ (</w:t>
      </w:r>
      <w:r>
        <w:t>SSO-5</w:t>
      </w:r>
      <w:r>
        <w:rPr>
          <w:lang w:val="en-US"/>
        </w:rPr>
        <w:t>)</w:t>
      </w:r>
      <w:r>
        <w:t xml:space="preserve">, 16:14-15. </w:t>
      </w:r>
    </w:p>
  </w:footnote>
  <w:footnote w:id="38">
    <w:p w14:paraId="72B9AC7A" w14:textId="77777777" w:rsidR="00DE12F0" w:rsidRPr="001A046B" w:rsidRDefault="00DE12F0" w:rsidP="005551DB">
      <w:pPr>
        <w:pStyle w:val="FootnoteText"/>
        <w:rPr>
          <w:lang w:val="en-US"/>
        </w:rPr>
      </w:pPr>
      <w:r w:rsidRPr="00F26C53">
        <w:rPr>
          <w:rStyle w:val="FootnoteReference"/>
        </w:rPr>
        <w:footnoteRef/>
      </w:r>
      <w:r w:rsidRPr="00F26C53">
        <w:t xml:space="preserve"> </w:t>
      </w:r>
      <w:r w:rsidRPr="005F2BEB">
        <w:t>Company</w:t>
      </w:r>
      <w:r>
        <w:rPr>
          <w:lang w:val="en-US"/>
        </w:rPr>
        <w:t xml:space="preserve"> R</w:t>
      </w:r>
      <w:r w:rsidRPr="004B4E25">
        <w:t>esponse to Public Counsel D</w:t>
      </w:r>
      <w:r>
        <w:rPr>
          <w:lang w:val="en-US"/>
        </w:rPr>
        <w:t xml:space="preserve">ata  </w:t>
      </w:r>
      <w:r w:rsidRPr="004B4E25">
        <w:t>R</w:t>
      </w:r>
      <w:r>
        <w:rPr>
          <w:lang w:val="en-US"/>
        </w:rPr>
        <w:t>equest</w:t>
      </w:r>
      <w:r w:rsidRPr="005F2BEB">
        <w:t xml:space="preserve"> 31, Attachment A.</w:t>
      </w:r>
      <w:r>
        <w:rPr>
          <w:lang w:val="en-US"/>
        </w:rPr>
        <w:t xml:space="preserve">  See Exhibit No. __ (EJK-7).</w:t>
      </w:r>
    </w:p>
  </w:footnote>
  <w:footnote w:id="39">
    <w:p w14:paraId="72B9AC7B" w14:textId="0C8407B0" w:rsidR="00DE12F0" w:rsidRPr="00780F4C" w:rsidRDefault="00DE12F0" w:rsidP="00C96413">
      <w:pPr>
        <w:pStyle w:val="FootnoteText"/>
      </w:pPr>
      <w:r>
        <w:rPr>
          <w:rStyle w:val="FootnoteReference"/>
        </w:rPr>
        <w:footnoteRef/>
      </w:r>
      <w:r>
        <w:t xml:space="preserve"> </w:t>
      </w:r>
      <w:r>
        <w:t>Piliaris,</w:t>
      </w:r>
      <w:r>
        <w:rPr>
          <w:lang w:val="en-US"/>
        </w:rPr>
        <w:t xml:space="preserve"> </w:t>
      </w:r>
      <w:r>
        <w:t xml:space="preserve">Exhibit No. </w:t>
      </w:r>
      <w:r>
        <w:rPr>
          <w:lang w:val="en-US"/>
        </w:rPr>
        <w:t>___ (</w:t>
      </w:r>
      <w:r>
        <w:t>JAP-1T</w:t>
      </w:r>
      <w:r>
        <w:rPr>
          <w:lang w:val="en-US"/>
        </w:rPr>
        <w:t>)</w:t>
      </w:r>
      <w:r>
        <w:t xml:space="preserve"> at 14:13.</w:t>
      </w:r>
    </w:p>
  </w:footnote>
  <w:footnote w:id="40">
    <w:p w14:paraId="72B9AC7C" w14:textId="77777777" w:rsidR="00DE12F0" w:rsidRPr="00176ED0" w:rsidRDefault="00DE12F0" w:rsidP="00603261">
      <w:pPr>
        <w:pStyle w:val="FootnoteText"/>
      </w:pPr>
      <w:r>
        <w:rPr>
          <w:rStyle w:val="FootnoteReference"/>
        </w:rPr>
        <w:footnoteRef/>
      </w:r>
      <w:r>
        <w:t xml:space="preserve"> </w:t>
      </w:r>
      <w:r>
        <w:t>P</w:t>
      </w:r>
      <w:r>
        <w:rPr>
          <w:lang w:val="en-US"/>
        </w:rPr>
        <w:t>i</w:t>
      </w:r>
      <w:r>
        <w:t xml:space="preserve">liaris, Exhibit No. </w:t>
      </w:r>
      <w:r>
        <w:rPr>
          <w:lang w:val="en-US"/>
        </w:rPr>
        <w:t>___ (</w:t>
      </w:r>
      <w:r>
        <w:t>JAP-1T</w:t>
      </w:r>
      <w:r>
        <w:rPr>
          <w:lang w:val="en-US"/>
        </w:rPr>
        <w:t>)</w:t>
      </w:r>
      <w:r>
        <w:t xml:space="preserve"> at 8:12-14.</w:t>
      </w:r>
    </w:p>
  </w:footnote>
  <w:footnote w:id="41">
    <w:p w14:paraId="72B9AC7D" w14:textId="77777777" w:rsidR="00DE12F0" w:rsidRDefault="00DE12F0" w:rsidP="003C6D25">
      <w:pPr>
        <w:pStyle w:val="FootnoteText"/>
      </w:pPr>
      <w:r>
        <w:rPr>
          <w:rStyle w:val="FootnoteReference"/>
        </w:rPr>
        <w:footnoteRef/>
      </w:r>
      <w:r>
        <w:rPr>
          <w:lang w:val="en-US"/>
        </w:rPr>
        <w:t xml:space="preserve"> Company Petition at</w:t>
      </w:r>
      <w:r>
        <w:t xml:space="preserve"> </w:t>
      </w:r>
      <w:r>
        <w:rPr>
          <w:rFonts w:cstheme="minorHAnsi"/>
        </w:rPr>
        <w:t>¶</w:t>
      </w:r>
      <w:r>
        <w:rPr>
          <w:rFonts w:cstheme="minorHAnsi"/>
          <w:lang w:val="en-US"/>
        </w:rPr>
        <w:t xml:space="preserve"> </w:t>
      </w:r>
      <w:r>
        <w:t>33.</w:t>
      </w:r>
    </w:p>
  </w:footnote>
  <w:footnote w:id="42">
    <w:p w14:paraId="72B9AC7E" w14:textId="77777777" w:rsidR="00DE12F0" w:rsidRPr="001B43F4" w:rsidRDefault="00DE12F0">
      <w:pPr>
        <w:pStyle w:val="FootnoteText"/>
        <w:rPr>
          <w:lang w:val="en-US"/>
        </w:rPr>
      </w:pPr>
      <w:r>
        <w:rPr>
          <w:rStyle w:val="FootnoteReference"/>
        </w:rPr>
        <w:footnoteRef/>
      </w:r>
      <w:r>
        <w:t xml:space="preserve"> </w:t>
      </w:r>
      <w:r>
        <w:rPr>
          <w:lang w:val="en-US"/>
        </w:rPr>
        <w:t xml:space="preserve">Company </w:t>
      </w:r>
      <w:r>
        <w:t xml:space="preserve">Petition </w:t>
      </w:r>
      <w:r>
        <w:rPr>
          <w:lang w:val="en-US"/>
        </w:rPr>
        <w:t xml:space="preserve">at ¶ </w:t>
      </w:r>
      <w:r>
        <w:t>34</w:t>
      </w:r>
      <w:r>
        <w:rPr>
          <w:lang w:val="en-US"/>
        </w:rPr>
        <w:t>.</w:t>
      </w:r>
    </w:p>
  </w:footnote>
  <w:footnote w:id="43">
    <w:p w14:paraId="72B9AC7F" w14:textId="77777777" w:rsidR="00DE12F0" w:rsidRPr="00A87F02" w:rsidRDefault="00DE12F0" w:rsidP="001E10D8">
      <w:pPr>
        <w:pStyle w:val="FootnoteText"/>
        <w:rPr>
          <w:lang w:val="en-US"/>
        </w:rPr>
      </w:pPr>
      <w:r>
        <w:rPr>
          <w:rStyle w:val="FootnoteReference"/>
        </w:rPr>
        <w:footnoteRef/>
      </w:r>
      <w:r>
        <w:t xml:space="preserve"> </w:t>
      </w:r>
      <w:r>
        <w:rPr>
          <w:lang w:val="en-US"/>
        </w:rPr>
        <w:t xml:space="preserve">Company </w:t>
      </w:r>
      <w:r>
        <w:t xml:space="preserve">Petition </w:t>
      </w:r>
      <w:r>
        <w:rPr>
          <w:lang w:val="en-US"/>
        </w:rPr>
        <w:t xml:space="preserve">at ¶ </w:t>
      </w:r>
      <w:r>
        <w:t>34</w:t>
      </w:r>
      <w:r>
        <w:rPr>
          <w:lang w:val="en-US"/>
        </w:rPr>
        <w:t>.</w:t>
      </w:r>
    </w:p>
  </w:footnote>
  <w:footnote w:id="44">
    <w:p w14:paraId="72B9AC80" w14:textId="77777777" w:rsidR="00DE12F0" w:rsidRPr="00B92E1B" w:rsidRDefault="00DE12F0" w:rsidP="001E10D8">
      <w:pPr>
        <w:pStyle w:val="FootnoteText"/>
      </w:pPr>
      <w:r>
        <w:rPr>
          <w:rStyle w:val="FootnoteReference"/>
        </w:rPr>
        <w:footnoteRef/>
      </w:r>
      <w:r>
        <w:t xml:space="preserve"> </w:t>
      </w:r>
      <w:r>
        <w:rPr>
          <w:lang w:val="en-US"/>
        </w:rPr>
        <w:t>Osborne</w:t>
      </w:r>
      <w:r>
        <w:t xml:space="preserve">, Exhibit No. </w:t>
      </w:r>
      <w:r>
        <w:rPr>
          <w:lang w:val="en-US"/>
        </w:rPr>
        <w:t>___ (</w:t>
      </w:r>
      <w:r>
        <w:t>SSO-5</w:t>
      </w:r>
      <w:r>
        <w:rPr>
          <w:lang w:val="en-US"/>
        </w:rPr>
        <w:t xml:space="preserve">) at </w:t>
      </w:r>
      <w:r>
        <w:t>1</w:t>
      </w:r>
      <w:r>
        <w:rPr>
          <w:lang w:val="en-US"/>
        </w:rPr>
        <w:t>5</w:t>
      </w:r>
      <w:r>
        <w:t>:</w:t>
      </w:r>
      <w:r>
        <w:rPr>
          <w:lang w:val="en-US"/>
        </w:rPr>
        <w:t>9-10</w:t>
      </w:r>
      <w:r>
        <w:t xml:space="preserve">. </w:t>
      </w:r>
    </w:p>
  </w:footnote>
  <w:footnote w:id="45">
    <w:p w14:paraId="72B9AC81" w14:textId="77777777" w:rsidR="00DE12F0" w:rsidRPr="00A65053" w:rsidRDefault="00DE12F0">
      <w:pPr>
        <w:pStyle w:val="FootnoteText"/>
      </w:pPr>
      <w:r>
        <w:rPr>
          <w:rStyle w:val="FootnoteReference"/>
        </w:rPr>
        <w:footnoteRef/>
      </w:r>
      <w:r>
        <w:t xml:space="preserve"> </w:t>
      </w:r>
      <w:r>
        <w:rPr>
          <w:lang w:val="en-US"/>
        </w:rPr>
        <w:t>Centralia Order at</w:t>
      </w:r>
      <w:r>
        <w:t xml:space="preserve"> </w:t>
      </w:r>
      <w:r>
        <w:rPr>
          <w:lang w:val="en-US"/>
        </w:rPr>
        <w:t xml:space="preserve">¶ </w:t>
      </w:r>
      <w:r>
        <w:t>85</w:t>
      </w:r>
      <w:r>
        <w:rPr>
          <w:lang w:val="en-US"/>
        </w:rPr>
        <w:t>.</w:t>
      </w:r>
    </w:p>
  </w:footnote>
  <w:footnote w:id="46">
    <w:p w14:paraId="72B9AC82" w14:textId="77777777" w:rsidR="00DE12F0" w:rsidRPr="006416A4" w:rsidRDefault="00DE12F0" w:rsidP="00B77D51">
      <w:pPr>
        <w:pStyle w:val="FootnoteText"/>
        <w:rPr>
          <w:lang w:val="en-US"/>
        </w:rPr>
      </w:pPr>
      <w:r>
        <w:rPr>
          <w:rStyle w:val="FootnoteReference"/>
        </w:rPr>
        <w:footnoteRef/>
      </w:r>
      <w:r>
        <w:t xml:space="preserve"> </w:t>
      </w:r>
      <w:r>
        <w:rPr>
          <w:lang w:val="en-US"/>
        </w:rPr>
        <w:t>Company Petition at ¶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D4A"/>
    <w:multiLevelType w:val="hybridMultilevel"/>
    <w:tmpl w:val="2F1CA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0AAD"/>
    <w:multiLevelType w:val="hybridMultilevel"/>
    <w:tmpl w:val="75CE0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3A060F"/>
    <w:multiLevelType w:val="hybridMultilevel"/>
    <w:tmpl w:val="C7349EE0"/>
    <w:lvl w:ilvl="0" w:tplc="4FE6ACE8">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41219B"/>
    <w:multiLevelType w:val="hybridMultilevel"/>
    <w:tmpl w:val="E618B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A3936"/>
    <w:multiLevelType w:val="hybridMultilevel"/>
    <w:tmpl w:val="64AC9730"/>
    <w:lvl w:ilvl="0" w:tplc="D9A63B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D38C6"/>
    <w:multiLevelType w:val="hybridMultilevel"/>
    <w:tmpl w:val="BDBE9696"/>
    <w:lvl w:ilvl="0" w:tplc="4B264A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EB6580"/>
    <w:multiLevelType w:val="hybridMultilevel"/>
    <w:tmpl w:val="4000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245C27"/>
    <w:multiLevelType w:val="hybridMultilevel"/>
    <w:tmpl w:val="F650EFE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nsid w:val="1461736A"/>
    <w:multiLevelType w:val="hybridMultilevel"/>
    <w:tmpl w:val="994C69D6"/>
    <w:lvl w:ilvl="0" w:tplc="76762A2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E39AF"/>
    <w:multiLevelType w:val="hybridMultilevel"/>
    <w:tmpl w:val="7A1E4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DC494C"/>
    <w:multiLevelType w:val="hybridMultilevel"/>
    <w:tmpl w:val="6742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3768C1"/>
    <w:multiLevelType w:val="hybridMultilevel"/>
    <w:tmpl w:val="2616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12721"/>
    <w:multiLevelType w:val="hybridMultilevel"/>
    <w:tmpl w:val="988EE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6CC50B8"/>
    <w:multiLevelType w:val="hybridMultilevel"/>
    <w:tmpl w:val="F462EB48"/>
    <w:lvl w:ilvl="0" w:tplc="12F0FBD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8117B79"/>
    <w:multiLevelType w:val="hybridMultilevel"/>
    <w:tmpl w:val="582E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D3002"/>
    <w:multiLevelType w:val="hybridMultilevel"/>
    <w:tmpl w:val="03B4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4204C"/>
    <w:multiLevelType w:val="hybridMultilevel"/>
    <w:tmpl w:val="8F2CFDA2"/>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2880"/>
        </w:tabs>
        <w:ind w:left="2880" w:hanging="720"/>
      </w:pPr>
      <w:rPr>
        <w:rFonts w:hint="default"/>
      </w:rPr>
    </w:lvl>
    <w:lvl w:ilvl="2" w:tplc="41E444FC">
      <w:start w:val="5"/>
      <w:numFmt w:val="bullet"/>
      <w:lvlText w:val=""/>
      <w:lvlJc w:val="left"/>
      <w:pPr>
        <w:tabs>
          <w:tab w:val="num" w:pos="3420"/>
        </w:tabs>
        <w:ind w:left="3420" w:hanging="360"/>
      </w:pPr>
      <w:rPr>
        <w:rFonts w:ascii="Symbol" w:eastAsia="Times New Roman" w:hAnsi="Symbol"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EEF748B"/>
    <w:multiLevelType w:val="hybridMultilevel"/>
    <w:tmpl w:val="1FFEAB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17E04FD"/>
    <w:multiLevelType w:val="hybridMultilevel"/>
    <w:tmpl w:val="D0B8A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BE6025"/>
    <w:multiLevelType w:val="hybridMultilevel"/>
    <w:tmpl w:val="5F6C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4005324"/>
    <w:multiLevelType w:val="hybridMultilevel"/>
    <w:tmpl w:val="C6CAC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1E5634"/>
    <w:multiLevelType w:val="hybridMultilevel"/>
    <w:tmpl w:val="90AA5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D0652B"/>
    <w:multiLevelType w:val="hybridMultilevel"/>
    <w:tmpl w:val="BC4AF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7471438"/>
    <w:multiLevelType w:val="hybridMultilevel"/>
    <w:tmpl w:val="9FC01F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27760A72"/>
    <w:multiLevelType w:val="hybridMultilevel"/>
    <w:tmpl w:val="6CEE87A2"/>
    <w:lvl w:ilvl="0" w:tplc="9C48DB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2C4837"/>
    <w:multiLevelType w:val="hybridMultilevel"/>
    <w:tmpl w:val="3564C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B20155E"/>
    <w:multiLevelType w:val="hybridMultilevel"/>
    <w:tmpl w:val="BDCCDEA2"/>
    <w:lvl w:ilvl="0" w:tplc="E74A8E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D30597"/>
    <w:multiLevelType w:val="hybridMultilevel"/>
    <w:tmpl w:val="2046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42176A"/>
    <w:multiLevelType w:val="hybridMultilevel"/>
    <w:tmpl w:val="B1F0F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0B2ACD"/>
    <w:multiLevelType w:val="hybridMultilevel"/>
    <w:tmpl w:val="A5DA0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422649"/>
    <w:multiLevelType w:val="hybridMultilevel"/>
    <w:tmpl w:val="DCEE25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317C1995"/>
    <w:multiLevelType w:val="hybridMultilevel"/>
    <w:tmpl w:val="39A0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004DE8"/>
    <w:multiLevelType w:val="hybridMultilevel"/>
    <w:tmpl w:val="62D06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512938"/>
    <w:multiLevelType w:val="hybridMultilevel"/>
    <w:tmpl w:val="8C867D3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DB5ABF"/>
    <w:multiLevelType w:val="hybridMultilevel"/>
    <w:tmpl w:val="2D72D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8861A86"/>
    <w:multiLevelType w:val="hybridMultilevel"/>
    <w:tmpl w:val="93F2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467D73"/>
    <w:multiLevelType w:val="hybridMultilevel"/>
    <w:tmpl w:val="A96C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A95FE6"/>
    <w:multiLevelType w:val="hybridMultilevel"/>
    <w:tmpl w:val="67606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D5228BA"/>
    <w:multiLevelType w:val="hybridMultilevel"/>
    <w:tmpl w:val="30466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EEE66F6"/>
    <w:multiLevelType w:val="hybridMultilevel"/>
    <w:tmpl w:val="5D841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3F432B92"/>
    <w:multiLevelType w:val="hybridMultilevel"/>
    <w:tmpl w:val="8998FB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19237ED"/>
    <w:multiLevelType w:val="hybridMultilevel"/>
    <w:tmpl w:val="D47AE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3B7D3D"/>
    <w:multiLevelType w:val="hybridMultilevel"/>
    <w:tmpl w:val="C254A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3C53162"/>
    <w:multiLevelType w:val="hybridMultilevel"/>
    <w:tmpl w:val="80C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458194B"/>
    <w:multiLevelType w:val="hybridMultilevel"/>
    <w:tmpl w:val="305EF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45517D45"/>
    <w:multiLevelType w:val="hybridMultilevel"/>
    <w:tmpl w:val="F43086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462129A8"/>
    <w:multiLevelType w:val="hybridMultilevel"/>
    <w:tmpl w:val="BB949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7863338"/>
    <w:multiLevelType w:val="hybridMultilevel"/>
    <w:tmpl w:val="6C182F4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8">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86625B4"/>
    <w:multiLevelType w:val="hybridMultilevel"/>
    <w:tmpl w:val="533A2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50A45BB7"/>
    <w:multiLevelType w:val="hybridMultilevel"/>
    <w:tmpl w:val="9FBC9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A651FE"/>
    <w:multiLevelType w:val="hybridMultilevel"/>
    <w:tmpl w:val="69486B38"/>
    <w:lvl w:ilvl="0" w:tplc="AF82B362">
      <w:start w:val="1"/>
      <w:numFmt w:val="upp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7F5553"/>
    <w:multiLevelType w:val="hybridMultilevel"/>
    <w:tmpl w:val="77FA4918"/>
    <w:lvl w:ilvl="0" w:tplc="0E0EA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2637A8"/>
    <w:multiLevelType w:val="hybridMultilevel"/>
    <w:tmpl w:val="4C907E62"/>
    <w:lvl w:ilvl="0" w:tplc="73E45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664ECB"/>
    <w:multiLevelType w:val="hybridMultilevel"/>
    <w:tmpl w:val="2A1A6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3B5735F"/>
    <w:multiLevelType w:val="hybridMultilevel"/>
    <w:tmpl w:val="95764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nsid w:val="650539B6"/>
    <w:multiLevelType w:val="hybridMultilevel"/>
    <w:tmpl w:val="765E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4D75CC"/>
    <w:multiLevelType w:val="hybridMultilevel"/>
    <w:tmpl w:val="B232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C74897"/>
    <w:multiLevelType w:val="hybridMultilevel"/>
    <w:tmpl w:val="3F90C6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682C1C6C"/>
    <w:multiLevelType w:val="hybridMultilevel"/>
    <w:tmpl w:val="8A985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C123D5B"/>
    <w:multiLevelType w:val="hybridMultilevel"/>
    <w:tmpl w:val="00A64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1E479A0"/>
    <w:multiLevelType w:val="hybridMultilevel"/>
    <w:tmpl w:val="60B2F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8C4510D"/>
    <w:multiLevelType w:val="hybridMultilevel"/>
    <w:tmpl w:val="0A0E2F7C"/>
    <w:lvl w:ilvl="0" w:tplc="C0A4FC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E544D6"/>
    <w:multiLevelType w:val="hybridMultilevel"/>
    <w:tmpl w:val="060A0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95222AB"/>
    <w:multiLevelType w:val="hybridMultilevel"/>
    <w:tmpl w:val="4542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DD06666"/>
    <w:multiLevelType w:val="hybridMultilevel"/>
    <w:tmpl w:val="4786390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08371E"/>
    <w:multiLevelType w:val="hybridMultilevel"/>
    <w:tmpl w:val="61D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4A0D64"/>
    <w:multiLevelType w:val="hybridMultilevel"/>
    <w:tmpl w:val="E79E2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0"/>
  </w:num>
  <w:num w:numId="3">
    <w:abstractNumId w:val="36"/>
  </w:num>
  <w:num w:numId="4">
    <w:abstractNumId w:val="34"/>
  </w:num>
  <w:num w:numId="5">
    <w:abstractNumId w:val="15"/>
  </w:num>
  <w:num w:numId="6">
    <w:abstractNumId w:val="12"/>
  </w:num>
  <w:num w:numId="7">
    <w:abstractNumId w:val="10"/>
  </w:num>
  <w:num w:numId="8">
    <w:abstractNumId w:val="64"/>
  </w:num>
  <w:num w:numId="9">
    <w:abstractNumId w:val="16"/>
  </w:num>
  <w:num w:numId="10">
    <w:abstractNumId w:val="27"/>
  </w:num>
  <w:num w:numId="11">
    <w:abstractNumId w:val="46"/>
  </w:num>
  <w:num w:numId="12">
    <w:abstractNumId w:val="43"/>
  </w:num>
  <w:num w:numId="13">
    <w:abstractNumId w:val="57"/>
  </w:num>
  <w:num w:numId="14">
    <w:abstractNumId w:val="49"/>
  </w:num>
  <w:num w:numId="15">
    <w:abstractNumId w:val="32"/>
  </w:num>
  <w:num w:numId="16">
    <w:abstractNumId w:val="65"/>
  </w:num>
  <w:num w:numId="17">
    <w:abstractNumId w:val="33"/>
  </w:num>
  <w:num w:numId="18">
    <w:abstractNumId w:val="5"/>
  </w:num>
  <w:num w:numId="19">
    <w:abstractNumId w:val="56"/>
  </w:num>
  <w:num w:numId="20">
    <w:abstractNumId w:val="1"/>
  </w:num>
  <w:num w:numId="21">
    <w:abstractNumId w:val="42"/>
  </w:num>
  <w:num w:numId="22">
    <w:abstractNumId w:val="47"/>
  </w:num>
  <w:num w:numId="23">
    <w:abstractNumId w:val="23"/>
  </w:num>
  <w:num w:numId="24">
    <w:abstractNumId w:val="35"/>
  </w:num>
  <w:num w:numId="25">
    <w:abstractNumId w:val="53"/>
  </w:num>
  <w:num w:numId="26">
    <w:abstractNumId w:val="26"/>
  </w:num>
  <w:num w:numId="27">
    <w:abstractNumId w:val="18"/>
  </w:num>
  <w:num w:numId="28">
    <w:abstractNumId w:val="41"/>
  </w:num>
  <w:num w:numId="29">
    <w:abstractNumId w:val="31"/>
  </w:num>
  <w:num w:numId="30">
    <w:abstractNumId w:val="52"/>
  </w:num>
  <w:num w:numId="31">
    <w:abstractNumId w:val="40"/>
  </w:num>
  <w:num w:numId="32">
    <w:abstractNumId w:val="66"/>
  </w:num>
  <w:num w:numId="33">
    <w:abstractNumId w:val="61"/>
  </w:num>
  <w:num w:numId="34">
    <w:abstractNumId w:val="25"/>
  </w:num>
  <w:num w:numId="35">
    <w:abstractNumId w:val="44"/>
  </w:num>
  <w:num w:numId="36">
    <w:abstractNumId w:val="45"/>
  </w:num>
  <w:num w:numId="37">
    <w:abstractNumId w:val="37"/>
  </w:num>
  <w:num w:numId="38">
    <w:abstractNumId w:val="54"/>
  </w:num>
  <w:num w:numId="39">
    <w:abstractNumId w:val="2"/>
  </w:num>
  <w:num w:numId="40">
    <w:abstractNumId w:val="63"/>
  </w:num>
  <w:num w:numId="41">
    <w:abstractNumId w:val="17"/>
  </w:num>
  <w:num w:numId="42">
    <w:abstractNumId w:val="30"/>
  </w:num>
  <w:num w:numId="43">
    <w:abstractNumId w:val="7"/>
  </w:num>
  <w:num w:numId="44">
    <w:abstractNumId w:val="9"/>
  </w:num>
  <w:num w:numId="45">
    <w:abstractNumId w:val="4"/>
  </w:num>
  <w:num w:numId="46">
    <w:abstractNumId w:val="11"/>
  </w:num>
  <w:num w:numId="47">
    <w:abstractNumId w:val="67"/>
  </w:num>
  <w:num w:numId="48">
    <w:abstractNumId w:val="3"/>
  </w:num>
  <w:num w:numId="49">
    <w:abstractNumId w:val="8"/>
  </w:num>
  <w:num w:numId="50">
    <w:abstractNumId w:val="28"/>
  </w:num>
  <w:num w:numId="51">
    <w:abstractNumId w:val="62"/>
  </w:num>
  <w:num w:numId="52">
    <w:abstractNumId w:val="50"/>
  </w:num>
  <w:num w:numId="53">
    <w:abstractNumId w:val="29"/>
  </w:num>
  <w:num w:numId="54">
    <w:abstractNumId w:val="51"/>
  </w:num>
  <w:num w:numId="55">
    <w:abstractNumId w:val="24"/>
  </w:num>
  <w:num w:numId="56">
    <w:abstractNumId w:val="0"/>
  </w:num>
  <w:num w:numId="57">
    <w:abstractNumId w:val="21"/>
  </w:num>
  <w:num w:numId="58">
    <w:abstractNumId w:val="22"/>
  </w:num>
  <w:num w:numId="59">
    <w:abstractNumId w:val="39"/>
  </w:num>
  <w:num w:numId="60">
    <w:abstractNumId w:val="55"/>
  </w:num>
  <w:num w:numId="61">
    <w:abstractNumId w:val="13"/>
  </w:num>
  <w:num w:numId="62">
    <w:abstractNumId w:val="19"/>
  </w:num>
  <w:num w:numId="63">
    <w:abstractNumId w:val="58"/>
  </w:num>
  <w:num w:numId="64">
    <w:abstractNumId w:val="14"/>
  </w:num>
  <w:num w:numId="65">
    <w:abstractNumId w:val="60"/>
  </w:num>
  <w:num w:numId="66">
    <w:abstractNumId w:val="38"/>
  </w:num>
  <w:num w:numId="67">
    <w:abstractNumId w:val="59"/>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1C"/>
    <w:rsid w:val="00001F88"/>
    <w:rsid w:val="00003CFC"/>
    <w:rsid w:val="00003FE8"/>
    <w:rsid w:val="00004354"/>
    <w:rsid w:val="00004633"/>
    <w:rsid w:val="0000752C"/>
    <w:rsid w:val="00011FE6"/>
    <w:rsid w:val="0001249A"/>
    <w:rsid w:val="00012EB3"/>
    <w:rsid w:val="00013173"/>
    <w:rsid w:val="000159E4"/>
    <w:rsid w:val="00015E9F"/>
    <w:rsid w:val="000172E7"/>
    <w:rsid w:val="000173CE"/>
    <w:rsid w:val="000222C7"/>
    <w:rsid w:val="00022C2A"/>
    <w:rsid w:val="00023823"/>
    <w:rsid w:val="000239B5"/>
    <w:rsid w:val="00023C28"/>
    <w:rsid w:val="000242B2"/>
    <w:rsid w:val="00024B47"/>
    <w:rsid w:val="00024D5B"/>
    <w:rsid w:val="000256DE"/>
    <w:rsid w:val="00025F70"/>
    <w:rsid w:val="00026342"/>
    <w:rsid w:val="00026D5F"/>
    <w:rsid w:val="00030B5F"/>
    <w:rsid w:val="000314BE"/>
    <w:rsid w:val="00031699"/>
    <w:rsid w:val="00031CA9"/>
    <w:rsid w:val="00033DD9"/>
    <w:rsid w:val="0003572A"/>
    <w:rsid w:val="000357C9"/>
    <w:rsid w:val="00035AEF"/>
    <w:rsid w:val="00036225"/>
    <w:rsid w:val="00036267"/>
    <w:rsid w:val="000369DD"/>
    <w:rsid w:val="00036CE0"/>
    <w:rsid w:val="00037018"/>
    <w:rsid w:val="000372DF"/>
    <w:rsid w:val="0004058F"/>
    <w:rsid w:val="0004084D"/>
    <w:rsid w:val="00041636"/>
    <w:rsid w:val="0004177D"/>
    <w:rsid w:val="000418EA"/>
    <w:rsid w:val="0004334F"/>
    <w:rsid w:val="000439D5"/>
    <w:rsid w:val="00043F75"/>
    <w:rsid w:val="000444D7"/>
    <w:rsid w:val="0004580F"/>
    <w:rsid w:val="00047E5C"/>
    <w:rsid w:val="000515F7"/>
    <w:rsid w:val="000517E3"/>
    <w:rsid w:val="00051CB7"/>
    <w:rsid w:val="00052090"/>
    <w:rsid w:val="0005261E"/>
    <w:rsid w:val="000544D3"/>
    <w:rsid w:val="000549E9"/>
    <w:rsid w:val="00055D9A"/>
    <w:rsid w:val="000573DF"/>
    <w:rsid w:val="00060797"/>
    <w:rsid w:val="00061253"/>
    <w:rsid w:val="00061947"/>
    <w:rsid w:val="00062D93"/>
    <w:rsid w:val="0006314B"/>
    <w:rsid w:val="000632A5"/>
    <w:rsid w:val="000632D9"/>
    <w:rsid w:val="000638AE"/>
    <w:rsid w:val="00064752"/>
    <w:rsid w:val="000652B9"/>
    <w:rsid w:val="000654F6"/>
    <w:rsid w:val="00066B96"/>
    <w:rsid w:val="00070919"/>
    <w:rsid w:val="00071471"/>
    <w:rsid w:val="00071587"/>
    <w:rsid w:val="0007222E"/>
    <w:rsid w:val="0007255C"/>
    <w:rsid w:val="000730B3"/>
    <w:rsid w:val="00075A71"/>
    <w:rsid w:val="00076BC0"/>
    <w:rsid w:val="00077131"/>
    <w:rsid w:val="000772A0"/>
    <w:rsid w:val="0008037D"/>
    <w:rsid w:val="00080F57"/>
    <w:rsid w:val="00082125"/>
    <w:rsid w:val="0008237D"/>
    <w:rsid w:val="00082B2B"/>
    <w:rsid w:val="00083078"/>
    <w:rsid w:val="00083750"/>
    <w:rsid w:val="00083C38"/>
    <w:rsid w:val="00085313"/>
    <w:rsid w:val="00085E6E"/>
    <w:rsid w:val="00086CC3"/>
    <w:rsid w:val="00086EE2"/>
    <w:rsid w:val="000870B9"/>
    <w:rsid w:val="00087EF2"/>
    <w:rsid w:val="0009373A"/>
    <w:rsid w:val="00093A4E"/>
    <w:rsid w:val="000948A0"/>
    <w:rsid w:val="00096A71"/>
    <w:rsid w:val="000977B9"/>
    <w:rsid w:val="00097D40"/>
    <w:rsid w:val="000A05A6"/>
    <w:rsid w:val="000A111B"/>
    <w:rsid w:val="000A1233"/>
    <w:rsid w:val="000A14DB"/>
    <w:rsid w:val="000A1F04"/>
    <w:rsid w:val="000A23FE"/>
    <w:rsid w:val="000A4AA8"/>
    <w:rsid w:val="000A4C2A"/>
    <w:rsid w:val="000A61CD"/>
    <w:rsid w:val="000A6F99"/>
    <w:rsid w:val="000A7E94"/>
    <w:rsid w:val="000A7F15"/>
    <w:rsid w:val="000B0194"/>
    <w:rsid w:val="000B050A"/>
    <w:rsid w:val="000B0D04"/>
    <w:rsid w:val="000B0D11"/>
    <w:rsid w:val="000B111C"/>
    <w:rsid w:val="000B124B"/>
    <w:rsid w:val="000B1302"/>
    <w:rsid w:val="000B215B"/>
    <w:rsid w:val="000B3176"/>
    <w:rsid w:val="000B3AB9"/>
    <w:rsid w:val="000B4005"/>
    <w:rsid w:val="000B4922"/>
    <w:rsid w:val="000B5801"/>
    <w:rsid w:val="000C09C5"/>
    <w:rsid w:val="000C0A8C"/>
    <w:rsid w:val="000C0AE9"/>
    <w:rsid w:val="000C187F"/>
    <w:rsid w:val="000C24C3"/>
    <w:rsid w:val="000C2C65"/>
    <w:rsid w:val="000C5715"/>
    <w:rsid w:val="000C5D47"/>
    <w:rsid w:val="000C6BBF"/>
    <w:rsid w:val="000C705A"/>
    <w:rsid w:val="000C7DF4"/>
    <w:rsid w:val="000D15FA"/>
    <w:rsid w:val="000D1C1A"/>
    <w:rsid w:val="000D2ED1"/>
    <w:rsid w:val="000D305A"/>
    <w:rsid w:val="000D3E9A"/>
    <w:rsid w:val="000D506C"/>
    <w:rsid w:val="000D5129"/>
    <w:rsid w:val="000D6539"/>
    <w:rsid w:val="000D6606"/>
    <w:rsid w:val="000D7EC3"/>
    <w:rsid w:val="000E0CD8"/>
    <w:rsid w:val="000E0F1E"/>
    <w:rsid w:val="000E4449"/>
    <w:rsid w:val="000E4B38"/>
    <w:rsid w:val="000E4DEE"/>
    <w:rsid w:val="000E5F4E"/>
    <w:rsid w:val="000E66BF"/>
    <w:rsid w:val="000F168D"/>
    <w:rsid w:val="000F1DDD"/>
    <w:rsid w:val="000F2D0F"/>
    <w:rsid w:val="000F3B8A"/>
    <w:rsid w:val="000F41EB"/>
    <w:rsid w:val="000F4B67"/>
    <w:rsid w:val="000F55D2"/>
    <w:rsid w:val="000F625B"/>
    <w:rsid w:val="000F6414"/>
    <w:rsid w:val="000F65B7"/>
    <w:rsid w:val="000F6D92"/>
    <w:rsid w:val="000F7814"/>
    <w:rsid w:val="00100320"/>
    <w:rsid w:val="001014D2"/>
    <w:rsid w:val="00101BFF"/>
    <w:rsid w:val="00102F3C"/>
    <w:rsid w:val="00104D7D"/>
    <w:rsid w:val="00105ADD"/>
    <w:rsid w:val="001068B1"/>
    <w:rsid w:val="001078EF"/>
    <w:rsid w:val="00107A6A"/>
    <w:rsid w:val="0011030C"/>
    <w:rsid w:val="00111E8E"/>
    <w:rsid w:val="00111FEE"/>
    <w:rsid w:val="0011239A"/>
    <w:rsid w:val="00112544"/>
    <w:rsid w:val="001133EE"/>
    <w:rsid w:val="0011364B"/>
    <w:rsid w:val="00114586"/>
    <w:rsid w:val="00114A6E"/>
    <w:rsid w:val="00115D33"/>
    <w:rsid w:val="0012263F"/>
    <w:rsid w:val="00123222"/>
    <w:rsid w:val="00124456"/>
    <w:rsid w:val="001255CD"/>
    <w:rsid w:val="0012577E"/>
    <w:rsid w:val="00125ED2"/>
    <w:rsid w:val="0012765F"/>
    <w:rsid w:val="00127E92"/>
    <w:rsid w:val="0013161E"/>
    <w:rsid w:val="00131701"/>
    <w:rsid w:val="00132756"/>
    <w:rsid w:val="0013290C"/>
    <w:rsid w:val="0013293E"/>
    <w:rsid w:val="00132994"/>
    <w:rsid w:val="001334E9"/>
    <w:rsid w:val="001336DB"/>
    <w:rsid w:val="00133A23"/>
    <w:rsid w:val="001343E7"/>
    <w:rsid w:val="001349A0"/>
    <w:rsid w:val="001350E3"/>
    <w:rsid w:val="00135AB9"/>
    <w:rsid w:val="00135F1D"/>
    <w:rsid w:val="00137611"/>
    <w:rsid w:val="00137722"/>
    <w:rsid w:val="0014090D"/>
    <w:rsid w:val="00140FD0"/>
    <w:rsid w:val="0014247C"/>
    <w:rsid w:val="001429F6"/>
    <w:rsid w:val="00142D15"/>
    <w:rsid w:val="0014307C"/>
    <w:rsid w:val="00145365"/>
    <w:rsid w:val="001471B2"/>
    <w:rsid w:val="001503B3"/>
    <w:rsid w:val="00151374"/>
    <w:rsid w:val="00152409"/>
    <w:rsid w:val="00152642"/>
    <w:rsid w:val="00152F45"/>
    <w:rsid w:val="00153ECA"/>
    <w:rsid w:val="00154096"/>
    <w:rsid w:val="001547BC"/>
    <w:rsid w:val="001549F0"/>
    <w:rsid w:val="00154B23"/>
    <w:rsid w:val="00154D18"/>
    <w:rsid w:val="00154F59"/>
    <w:rsid w:val="00155C37"/>
    <w:rsid w:val="001574D6"/>
    <w:rsid w:val="00161476"/>
    <w:rsid w:val="001616E0"/>
    <w:rsid w:val="00162C15"/>
    <w:rsid w:val="0016369A"/>
    <w:rsid w:val="00163F0B"/>
    <w:rsid w:val="00164355"/>
    <w:rsid w:val="001649CE"/>
    <w:rsid w:val="0016526F"/>
    <w:rsid w:val="00166C8C"/>
    <w:rsid w:val="001677F7"/>
    <w:rsid w:val="001711B7"/>
    <w:rsid w:val="0017160E"/>
    <w:rsid w:val="00171897"/>
    <w:rsid w:val="001723BC"/>
    <w:rsid w:val="0017302A"/>
    <w:rsid w:val="00176ED0"/>
    <w:rsid w:val="00177076"/>
    <w:rsid w:val="00177D34"/>
    <w:rsid w:val="00180392"/>
    <w:rsid w:val="0018091D"/>
    <w:rsid w:val="0018583C"/>
    <w:rsid w:val="00185D0F"/>
    <w:rsid w:val="00185EC4"/>
    <w:rsid w:val="00186833"/>
    <w:rsid w:val="00186A59"/>
    <w:rsid w:val="00187860"/>
    <w:rsid w:val="00187B44"/>
    <w:rsid w:val="001912BB"/>
    <w:rsid w:val="00191AB9"/>
    <w:rsid w:val="00192E25"/>
    <w:rsid w:val="00193FFF"/>
    <w:rsid w:val="00194B68"/>
    <w:rsid w:val="00194CE3"/>
    <w:rsid w:val="00195FEF"/>
    <w:rsid w:val="0019613C"/>
    <w:rsid w:val="001962A2"/>
    <w:rsid w:val="001965D7"/>
    <w:rsid w:val="00196F54"/>
    <w:rsid w:val="0019750E"/>
    <w:rsid w:val="001A046B"/>
    <w:rsid w:val="001A16E3"/>
    <w:rsid w:val="001A209F"/>
    <w:rsid w:val="001A56AE"/>
    <w:rsid w:val="001A5F46"/>
    <w:rsid w:val="001B17AD"/>
    <w:rsid w:val="001B2E6B"/>
    <w:rsid w:val="001B3919"/>
    <w:rsid w:val="001B39D6"/>
    <w:rsid w:val="001B420E"/>
    <w:rsid w:val="001B43F4"/>
    <w:rsid w:val="001B4A22"/>
    <w:rsid w:val="001B5073"/>
    <w:rsid w:val="001B5764"/>
    <w:rsid w:val="001B61EF"/>
    <w:rsid w:val="001B75D8"/>
    <w:rsid w:val="001B76C5"/>
    <w:rsid w:val="001C0A90"/>
    <w:rsid w:val="001C1B8A"/>
    <w:rsid w:val="001C1F9E"/>
    <w:rsid w:val="001C209A"/>
    <w:rsid w:val="001C221F"/>
    <w:rsid w:val="001C30AF"/>
    <w:rsid w:val="001C4380"/>
    <w:rsid w:val="001C4474"/>
    <w:rsid w:val="001C4DFB"/>
    <w:rsid w:val="001C5220"/>
    <w:rsid w:val="001C571C"/>
    <w:rsid w:val="001C5ABF"/>
    <w:rsid w:val="001C6D9D"/>
    <w:rsid w:val="001D0B66"/>
    <w:rsid w:val="001D0FD3"/>
    <w:rsid w:val="001D244C"/>
    <w:rsid w:val="001D2D06"/>
    <w:rsid w:val="001D3533"/>
    <w:rsid w:val="001D3FE7"/>
    <w:rsid w:val="001D4261"/>
    <w:rsid w:val="001D4C7E"/>
    <w:rsid w:val="001D510A"/>
    <w:rsid w:val="001D526E"/>
    <w:rsid w:val="001D5CF7"/>
    <w:rsid w:val="001D5FC7"/>
    <w:rsid w:val="001D60B3"/>
    <w:rsid w:val="001D610B"/>
    <w:rsid w:val="001E006F"/>
    <w:rsid w:val="001E0844"/>
    <w:rsid w:val="001E10D8"/>
    <w:rsid w:val="001E1C0C"/>
    <w:rsid w:val="001E2446"/>
    <w:rsid w:val="001E30FD"/>
    <w:rsid w:val="001E3545"/>
    <w:rsid w:val="001E3A0F"/>
    <w:rsid w:val="001E4BCD"/>
    <w:rsid w:val="001F0207"/>
    <w:rsid w:val="001F063A"/>
    <w:rsid w:val="001F1630"/>
    <w:rsid w:val="001F18D1"/>
    <w:rsid w:val="001F1F5A"/>
    <w:rsid w:val="001F42E1"/>
    <w:rsid w:val="001F45D6"/>
    <w:rsid w:val="001F4E27"/>
    <w:rsid w:val="001F581F"/>
    <w:rsid w:val="001F64FD"/>
    <w:rsid w:val="001F6A05"/>
    <w:rsid w:val="00201461"/>
    <w:rsid w:val="002014CC"/>
    <w:rsid w:val="00201BDA"/>
    <w:rsid w:val="002030EB"/>
    <w:rsid w:val="0020451B"/>
    <w:rsid w:val="00204FF4"/>
    <w:rsid w:val="00205FD6"/>
    <w:rsid w:val="00207644"/>
    <w:rsid w:val="00210B3D"/>
    <w:rsid w:val="00211195"/>
    <w:rsid w:val="002121C2"/>
    <w:rsid w:val="002122B4"/>
    <w:rsid w:val="002128F3"/>
    <w:rsid w:val="00213D66"/>
    <w:rsid w:val="00214721"/>
    <w:rsid w:val="00214739"/>
    <w:rsid w:val="0021478C"/>
    <w:rsid w:val="00214867"/>
    <w:rsid w:val="00214CFE"/>
    <w:rsid w:val="00216F6E"/>
    <w:rsid w:val="00220217"/>
    <w:rsid w:val="00221566"/>
    <w:rsid w:val="002221A5"/>
    <w:rsid w:val="0022263E"/>
    <w:rsid w:val="00222C30"/>
    <w:rsid w:val="00222D03"/>
    <w:rsid w:val="002232FA"/>
    <w:rsid w:val="00223ADD"/>
    <w:rsid w:val="002245AF"/>
    <w:rsid w:val="002248CD"/>
    <w:rsid w:val="00224FEF"/>
    <w:rsid w:val="00225597"/>
    <w:rsid w:val="00225AF9"/>
    <w:rsid w:val="00225F7F"/>
    <w:rsid w:val="00226891"/>
    <w:rsid w:val="002272B8"/>
    <w:rsid w:val="002275AE"/>
    <w:rsid w:val="00227EAB"/>
    <w:rsid w:val="00227FDE"/>
    <w:rsid w:val="0023204F"/>
    <w:rsid w:val="00232715"/>
    <w:rsid w:val="00233E0B"/>
    <w:rsid w:val="002348DA"/>
    <w:rsid w:val="00235182"/>
    <w:rsid w:val="0023571A"/>
    <w:rsid w:val="002360E6"/>
    <w:rsid w:val="0023622F"/>
    <w:rsid w:val="002372B0"/>
    <w:rsid w:val="002378FE"/>
    <w:rsid w:val="002423EE"/>
    <w:rsid w:val="002450EE"/>
    <w:rsid w:val="002455C2"/>
    <w:rsid w:val="002460CB"/>
    <w:rsid w:val="002460D7"/>
    <w:rsid w:val="0024632A"/>
    <w:rsid w:val="00246D6B"/>
    <w:rsid w:val="00246E45"/>
    <w:rsid w:val="00247A45"/>
    <w:rsid w:val="00250694"/>
    <w:rsid w:val="00250D4D"/>
    <w:rsid w:val="00251BC4"/>
    <w:rsid w:val="002520EB"/>
    <w:rsid w:val="00252685"/>
    <w:rsid w:val="00253C69"/>
    <w:rsid w:val="00253F94"/>
    <w:rsid w:val="002551BB"/>
    <w:rsid w:val="00255BFF"/>
    <w:rsid w:val="00255E97"/>
    <w:rsid w:val="00256A28"/>
    <w:rsid w:val="00256BCD"/>
    <w:rsid w:val="00261FF3"/>
    <w:rsid w:val="0026412B"/>
    <w:rsid w:val="002651E6"/>
    <w:rsid w:val="00265DEF"/>
    <w:rsid w:val="0026614A"/>
    <w:rsid w:val="0026676F"/>
    <w:rsid w:val="0027073F"/>
    <w:rsid w:val="002707E1"/>
    <w:rsid w:val="00271558"/>
    <w:rsid w:val="00271CB3"/>
    <w:rsid w:val="00273745"/>
    <w:rsid w:val="002741DF"/>
    <w:rsid w:val="0027420B"/>
    <w:rsid w:val="00274842"/>
    <w:rsid w:val="00275706"/>
    <w:rsid w:val="00275959"/>
    <w:rsid w:val="002772ED"/>
    <w:rsid w:val="002803AE"/>
    <w:rsid w:val="00281524"/>
    <w:rsid w:val="00281941"/>
    <w:rsid w:val="00281D99"/>
    <w:rsid w:val="00282825"/>
    <w:rsid w:val="00282B49"/>
    <w:rsid w:val="00282FCB"/>
    <w:rsid w:val="00283903"/>
    <w:rsid w:val="0028449F"/>
    <w:rsid w:val="00286137"/>
    <w:rsid w:val="00290C6C"/>
    <w:rsid w:val="00292585"/>
    <w:rsid w:val="00292D3B"/>
    <w:rsid w:val="002945B8"/>
    <w:rsid w:val="00294861"/>
    <w:rsid w:val="00296735"/>
    <w:rsid w:val="00296991"/>
    <w:rsid w:val="00296C85"/>
    <w:rsid w:val="00296EE3"/>
    <w:rsid w:val="002A0204"/>
    <w:rsid w:val="002A1549"/>
    <w:rsid w:val="002A3427"/>
    <w:rsid w:val="002A41FA"/>
    <w:rsid w:val="002A5AFB"/>
    <w:rsid w:val="002A5DE4"/>
    <w:rsid w:val="002A6450"/>
    <w:rsid w:val="002A64B7"/>
    <w:rsid w:val="002A68F7"/>
    <w:rsid w:val="002A691C"/>
    <w:rsid w:val="002A6D55"/>
    <w:rsid w:val="002A74D8"/>
    <w:rsid w:val="002A7A7F"/>
    <w:rsid w:val="002A7AF2"/>
    <w:rsid w:val="002B04FE"/>
    <w:rsid w:val="002B0E51"/>
    <w:rsid w:val="002B1A75"/>
    <w:rsid w:val="002B1C32"/>
    <w:rsid w:val="002B2D63"/>
    <w:rsid w:val="002B3044"/>
    <w:rsid w:val="002B35EA"/>
    <w:rsid w:val="002B4528"/>
    <w:rsid w:val="002B49FB"/>
    <w:rsid w:val="002B73F5"/>
    <w:rsid w:val="002B764B"/>
    <w:rsid w:val="002C0F36"/>
    <w:rsid w:val="002C16D5"/>
    <w:rsid w:val="002C1750"/>
    <w:rsid w:val="002C287D"/>
    <w:rsid w:val="002C2BDA"/>
    <w:rsid w:val="002C2BFE"/>
    <w:rsid w:val="002C36A3"/>
    <w:rsid w:val="002C3F51"/>
    <w:rsid w:val="002C4E5D"/>
    <w:rsid w:val="002C5DEB"/>
    <w:rsid w:val="002C7CDD"/>
    <w:rsid w:val="002D09E5"/>
    <w:rsid w:val="002D16B0"/>
    <w:rsid w:val="002D1E6A"/>
    <w:rsid w:val="002D445A"/>
    <w:rsid w:val="002D541C"/>
    <w:rsid w:val="002D5C1C"/>
    <w:rsid w:val="002D6BB7"/>
    <w:rsid w:val="002D6D06"/>
    <w:rsid w:val="002D6DCF"/>
    <w:rsid w:val="002D7E05"/>
    <w:rsid w:val="002E0432"/>
    <w:rsid w:val="002E0A0C"/>
    <w:rsid w:val="002E24A1"/>
    <w:rsid w:val="002E2C82"/>
    <w:rsid w:val="002E3FE9"/>
    <w:rsid w:val="002E40B7"/>
    <w:rsid w:val="002E4CA7"/>
    <w:rsid w:val="002E52EF"/>
    <w:rsid w:val="002E548C"/>
    <w:rsid w:val="002E6C2B"/>
    <w:rsid w:val="002E73C2"/>
    <w:rsid w:val="002E7BE9"/>
    <w:rsid w:val="002F0B97"/>
    <w:rsid w:val="002F0CCB"/>
    <w:rsid w:val="002F0F8D"/>
    <w:rsid w:val="002F15D7"/>
    <w:rsid w:val="002F25FD"/>
    <w:rsid w:val="002F362E"/>
    <w:rsid w:val="002F49F1"/>
    <w:rsid w:val="002F554C"/>
    <w:rsid w:val="002F6BC2"/>
    <w:rsid w:val="0030001C"/>
    <w:rsid w:val="00300666"/>
    <w:rsid w:val="00301B34"/>
    <w:rsid w:val="003020C0"/>
    <w:rsid w:val="0030213A"/>
    <w:rsid w:val="00304DA8"/>
    <w:rsid w:val="00304E51"/>
    <w:rsid w:val="0030556B"/>
    <w:rsid w:val="00305EAE"/>
    <w:rsid w:val="00307E12"/>
    <w:rsid w:val="0031124C"/>
    <w:rsid w:val="00311C39"/>
    <w:rsid w:val="00312DC6"/>
    <w:rsid w:val="0031332C"/>
    <w:rsid w:val="00313406"/>
    <w:rsid w:val="00313D62"/>
    <w:rsid w:val="00313E5D"/>
    <w:rsid w:val="0031416F"/>
    <w:rsid w:val="0031549F"/>
    <w:rsid w:val="00315750"/>
    <w:rsid w:val="00315C94"/>
    <w:rsid w:val="00316A7D"/>
    <w:rsid w:val="003206B2"/>
    <w:rsid w:val="00321533"/>
    <w:rsid w:val="0032157F"/>
    <w:rsid w:val="00321CB8"/>
    <w:rsid w:val="0032209C"/>
    <w:rsid w:val="0032336F"/>
    <w:rsid w:val="0032508A"/>
    <w:rsid w:val="00325642"/>
    <w:rsid w:val="00327A37"/>
    <w:rsid w:val="00327A97"/>
    <w:rsid w:val="00330161"/>
    <w:rsid w:val="003306BA"/>
    <w:rsid w:val="003308C0"/>
    <w:rsid w:val="0033135D"/>
    <w:rsid w:val="00331B98"/>
    <w:rsid w:val="003325C8"/>
    <w:rsid w:val="00332666"/>
    <w:rsid w:val="00332AA0"/>
    <w:rsid w:val="00332F83"/>
    <w:rsid w:val="00333479"/>
    <w:rsid w:val="00333A78"/>
    <w:rsid w:val="00334D4B"/>
    <w:rsid w:val="00335D30"/>
    <w:rsid w:val="00335E47"/>
    <w:rsid w:val="00335FF5"/>
    <w:rsid w:val="00336869"/>
    <w:rsid w:val="003369B0"/>
    <w:rsid w:val="003401FD"/>
    <w:rsid w:val="0034023B"/>
    <w:rsid w:val="00340BF3"/>
    <w:rsid w:val="00342319"/>
    <w:rsid w:val="00342C1C"/>
    <w:rsid w:val="00343A03"/>
    <w:rsid w:val="00343C1E"/>
    <w:rsid w:val="0034438D"/>
    <w:rsid w:val="00344670"/>
    <w:rsid w:val="003448B6"/>
    <w:rsid w:val="003450E9"/>
    <w:rsid w:val="00345F91"/>
    <w:rsid w:val="0034619B"/>
    <w:rsid w:val="00347D2A"/>
    <w:rsid w:val="00352125"/>
    <w:rsid w:val="003528C6"/>
    <w:rsid w:val="00353345"/>
    <w:rsid w:val="00353BCB"/>
    <w:rsid w:val="0035517F"/>
    <w:rsid w:val="00355A9E"/>
    <w:rsid w:val="00356019"/>
    <w:rsid w:val="00357CCF"/>
    <w:rsid w:val="00360BA5"/>
    <w:rsid w:val="00360E88"/>
    <w:rsid w:val="00361223"/>
    <w:rsid w:val="003617CD"/>
    <w:rsid w:val="0036224C"/>
    <w:rsid w:val="00364D2A"/>
    <w:rsid w:val="00366CCE"/>
    <w:rsid w:val="00371633"/>
    <w:rsid w:val="0037530F"/>
    <w:rsid w:val="00376381"/>
    <w:rsid w:val="00376DBD"/>
    <w:rsid w:val="00380542"/>
    <w:rsid w:val="00380A17"/>
    <w:rsid w:val="00380BFC"/>
    <w:rsid w:val="00380FAA"/>
    <w:rsid w:val="003818D9"/>
    <w:rsid w:val="00381BDD"/>
    <w:rsid w:val="003823E4"/>
    <w:rsid w:val="003837A7"/>
    <w:rsid w:val="00385B77"/>
    <w:rsid w:val="00386620"/>
    <w:rsid w:val="00390479"/>
    <w:rsid w:val="00392951"/>
    <w:rsid w:val="00392E58"/>
    <w:rsid w:val="0039368F"/>
    <w:rsid w:val="0039439A"/>
    <w:rsid w:val="003947D8"/>
    <w:rsid w:val="00395AC5"/>
    <w:rsid w:val="00397661"/>
    <w:rsid w:val="003A04C1"/>
    <w:rsid w:val="003A06B8"/>
    <w:rsid w:val="003A0AB0"/>
    <w:rsid w:val="003A1C77"/>
    <w:rsid w:val="003A210E"/>
    <w:rsid w:val="003A2ECB"/>
    <w:rsid w:val="003A5094"/>
    <w:rsid w:val="003A59CB"/>
    <w:rsid w:val="003A693E"/>
    <w:rsid w:val="003A7174"/>
    <w:rsid w:val="003A7FE5"/>
    <w:rsid w:val="003B0540"/>
    <w:rsid w:val="003B064A"/>
    <w:rsid w:val="003B08B9"/>
    <w:rsid w:val="003B0BEE"/>
    <w:rsid w:val="003B1A58"/>
    <w:rsid w:val="003B1D8A"/>
    <w:rsid w:val="003B22F8"/>
    <w:rsid w:val="003B2CB6"/>
    <w:rsid w:val="003B33C4"/>
    <w:rsid w:val="003B3B5A"/>
    <w:rsid w:val="003B4A2C"/>
    <w:rsid w:val="003B51E7"/>
    <w:rsid w:val="003B734A"/>
    <w:rsid w:val="003B73FB"/>
    <w:rsid w:val="003C01D7"/>
    <w:rsid w:val="003C0C8B"/>
    <w:rsid w:val="003C1BF6"/>
    <w:rsid w:val="003C3DEC"/>
    <w:rsid w:val="003C4203"/>
    <w:rsid w:val="003C42E3"/>
    <w:rsid w:val="003C449C"/>
    <w:rsid w:val="003C4D1B"/>
    <w:rsid w:val="003C5C46"/>
    <w:rsid w:val="003C5C7A"/>
    <w:rsid w:val="003C6502"/>
    <w:rsid w:val="003C65EE"/>
    <w:rsid w:val="003C6D25"/>
    <w:rsid w:val="003C75B1"/>
    <w:rsid w:val="003D0769"/>
    <w:rsid w:val="003D0EB0"/>
    <w:rsid w:val="003D1959"/>
    <w:rsid w:val="003D2EDD"/>
    <w:rsid w:val="003D3222"/>
    <w:rsid w:val="003D5A2B"/>
    <w:rsid w:val="003D5F1E"/>
    <w:rsid w:val="003D60B5"/>
    <w:rsid w:val="003D621E"/>
    <w:rsid w:val="003D6DA0"/>
    <w:rsid w:val="003D6DE6"/>
    <w:rsid w:val="003E259D"/>
    <w:rsid w:val="003E2F6A"/>
    <w:rsid w:val="003E318B"/>
    <w:rsid w:val="003E3726"/>
    <w:rsid w:val="003E3A7C"/>
    <w:rsid w:val="003E3D0A"/>
    <w:rsid w:val="003E3F72"/>
    <w:rsid w:val="003E4061"/>
    <w:rsid w:val="003E4BAC"/>
    <w:rsid w:val="003E4ECB"/>
    <w:rsid w:val="003E5F09"/>
    <w:rsid w:val="003E6519"/>
    <w:rsid w:val="003F02A4"/>
    <w:rsid w:val="003F0D14"/>
    <w:rsid w:val="003F12C7"/>
    <w:rsid w:val="003F17C6"/>
    <w:rsid w:val="003F24C0"/>
    <w:rsid w:val="003F35D3"/>
    <w:rsid w:val="003F4265"/>
    <w:rsid w:val="003F483C"/>
    <w:rsid w:val="003F5754"/>
    <w:rsid w:val="003F7350"/>
    <w:rsid w:val="003F7756"/>
    <w:rsid w:val="003F78C1"/>
    <w:rsid w:val="00400BA0"/>
    <w:rsid w:val="00400E1E"/>
    <w:rsid w:val="00401304"/>
    <w:rsid w:val="00402C2B"/>
    <w:rsid w:val="00402E67"/>
    <w:rsid w:val="00404959"/>
    <w:rsid w:val="00404F25"/>
    <w:rsid w:val="004052C1"/>
    <w:rsid w:val="004054D1"/>
    <w:rsid w:val="0040569E"/>
    <w:rsid w:val="004057ED"/>
    <w:rsid w:val="00406160"/>
    <w:rsid w:val="00406389"/>
    <w:rsid w:val="00410551"/>
    <w:rsid w:val="004107AF"/>
    <w:rsid w:val="004114CB"/>
    <w:rsid w:val="00411CB7"/>
    <w:rsid w:val="00412DA5"/>
    <w:rsid w:val="004133ED"/>
    <w:rsid w:val="004145BC"/>
    <w:rsid w:val="00415BA0"/>
    <w:rsid w:val="00423E28"/>
    <w:rsid w:val="00425690"/>
    <w:rsid w:val="00425B2F"/>
    <w:rsid w:val="0042604E"/>
    <w:rsid w:val="0042682F"/>
    <w:rsid w:val="00426B42"/>
    <w:rsid w:val="00426DA0"/>
    <w:rsid w:val="00426FD9"/>
    <w:rsid w:val="004305F3"/>
    <w:rsid w:val="00430BF6"/>
    <w:rsid w:val="00430E2D"/>
    <w:rsid w:val="004318AC"/>
    <w:rsid w:val="00432DEE"/>
    <w:rsid w:val="0043305C"/>
    <w:rsid w:val="004331D7"/>
    <w:rsid w:val="00434679"/>
    <w:rsid w:val="004347C6"/>
    <w:rsid w:val="004358B8"/>
    <w:rsid w:val="0043639A"/>
    <w:rsid w:val="00436D3E"/>
    <w:rsid w:val="00437508"/>
    <w:rsid w:val="00437ECD"/>
    <w:rsid w:val="00440E58"/>
    <w:rsid w:val="004411B9"/>
    <w:rsid w:val="00441240"/>
    <w:rsid w:val="00441B32"/>
    <w:rsid w:val="004426CD"/>
    <w:rsid w:val="00442BFD"/>
    <w:rsid w:val="00443AF2"/>
    <w:rsid w:val="00443F4C"/>
    <w:rsid w:val="00447BF3"/>
    <w:rsid w:val="00450DAA"/>
    <w:rsid w:val="00451435"/>
    <w:rsid w:val="004525A6"/>
    <w:rsid w:val="00452A73"/>
    <w:rsid w:val="00453ED7"/>
    <w:rsid w:val="00454871"/>
    <w:rsid w:val="00455BFD"/>
    <w:rsid w:val="00456027"/>
    <w:rsid w:val="00456644"/>
    <w:rsid w:val="00457050"/>
    <w:rsid w:val="00460076"/>
    <w:rsid w:val="00460DAB"/>
    <w:rsid w:val="0046164E"/>
    <w:rsid w:val="00461B40"/>
    <w:rsid w:val="00461D61"/>
    <w:rsid w:val="00462B1E"/>
    <w:rsid w:val="00462DA6"/>
    <w:rsid w:val="00463075"/>
    <w:rsid w:val="0046321B"/>
    <w:rsid w:val="00463354"/>
    <w:rsid w:val="004634AC"/>
    <w:rsid w:val="00463E99"/>
    <w:rsid w:val="0046460A"/>
    <w:rsid w:val="00464B56"/>
    <w:rsid w:val="004655C2"/>
    <w:rsid w:val="00466D45"/>
    <w:rsid w:val="00466D59"/>
    <w:rsid w:val="00466E68"/>
    <w:rsid w:val="00466E87"/>
    <w:rsid w:val="0046702D"/>
    <w:rsid w:val="00467B28"/>
    <w:rsid w:val="00470198"/>
    <w:rsid w:val="0047038D"/>
    <w:rsid w:val="004710A0"/>
    <w:rsid w:val="00471139"/>
    <w:rsid w:val="004712B1"/>
    <w:rsid w:val="00471907"/>
    <w:rsid w:val="004719B3"/>
    <w:rsid w:val="00472E6C"/>
    <w:rsid w:val="00472FFB"/>
    <w:rsid w:val="00477620"/>
    <w:rsid w:val="00477975"/>
    <w:rsid w:val="00477B71"/>
    <w:rsid w:val="004805A4"/>
    <w:rsid w:val="004807D8"/>
    <w:rsid w:val="00481792"/>
    <w:rsid w:val="00481866"/>
    <w:rsid w:val="00481EA5"/>
    <w:rsid w:val="0048207D"/>
    <w:rsid w:val="004828CF"/>
    <w:rsid w:val="004833D5"/>
    <w:rsid w:val="00483CE9"/>
    <w:rsid w:val="004841C7"/>
    <w:rsid w:val="0048546A"/>
    <w:rsid w:val="00485484"/>
    <w:rsid w:val="00485CA4"/>
    <w:rsid w:val="0048682B"/>
    <w:rsid w:val="00487B69"/>
    <w:rsid w:val="00490FB6"/>
    <w:rsid w:val="004918FA"/>
    <w:rsid w:val="00491B02"/>
    <w:rsid w:val="0049204D"/>
    <w:rsid w:val="00492A45"/>
    <w:rsid w:val="00496C38"/>
    <w:rsid w:val="00497BD3"/>
    <w:rsid w:val="00497CDC"/>
    <w:rsid w:val="004A05CB"/>
    <w:rsid w:val="004A09D7"/>
    <w:rsid w:val="004A1318"/>
    <w:rsid w:val="004A195E"/>
    <w:rsid w:val="004A2508"/>
    <w:rsid w:val="004A299E"/>
    <w:rsid w:val="004A2C4A"/>
    <w:rsid w:val="004A3576"/>
    <w:rsid w:val="004A36ED"/>
    <w:rsid w:val="004A52FD"/>
    <w:rsid w:val="004A641E"/>
    <w:rsid w:val="004A6B44"/>
    <w:rsid w:val="004A7B76"/>
    <w:rsid w:val="004B048D"/>
    <w:rsid w:val="004B0661"/>
    <w:rsid w:val="004B1358"/>
    <w:rsid w:val="004B376E"/>
    <w:rsid w:val="004B3BA8"/>
    <w:rsid w:val="004B44C1"/>
    <w:rsid w:val="004B4A0F"/>
    <w:rsid w:val="004B4E25"/>
    <w:rsid w:val="004B5616"/>
    <w:rsid w:val="004B5923"/>
    <w:rsid w:val="004B7365"/>
    <w:rsid w:val="004B7433"/>
    <w:rsid w:val="004C0AA3"/>
    <w:rsid w:val="004C0E39"/>
    <w:rsid w:val="004C2895"/>
    <w:rsid w:val="004C2BF1"/>
    <w:rsid w:val="004C4EB3"/>
    <w:rsid w:val="004C59B9"/>
    <w:rsid w:val="004C5E98"/>
    <w:rsid w:val="004C6D0D"/>
    <w:rsid w:val="004C700F"/>
    <w:rsid w:val="004C7DE8"/>
    <w:rsid w:val="004C7E2B"/>
    <w:rsid w:val="004C7E76"/>
    <w:rsid w:val="004D0F68"/>
    <w:rsid w:val="004D1A97"/>
    <w:rsid w:val="004D274F"/>
    <w:rsid w:val="004D2B4E"/>
    <w:rsid w:val="004D4218"/>
    <w:rsid w:val="004D4D5C"/>
    <w:rsid w:val="004D5B6C"/>
    <w:rsid w:val="004D60D7"/>
    <w:rsid w:val="004D6F0E"/>
    <w:rsid w:val="004E1304"/>
    <w:rsid w:val="004E1919"/>
    <w:rsid w:val="004E30FD"/>
    <w:rsid w:val="004E3D04"/>
    <w:rsid w:val="004E64BE"/>
    <w:rsid w:val="004E7F77"/>
    <w:rsid w:val="004F05AF"/>
    <w:rsid w:val="004F0D07"/>
    <w:rsid w:val="004F1039"/>
    <w:rsid w:val="004F21CF"/>
    <w:rsid w:val="004F4377"/>
    <w:rsid w:val="004F5727"/>
    <w:rsid w:val="004F5E5A"/>
    <w:rsid w:val="004F6E18"/>
    <w:rsid w:val="004F6ED8"/>
    <w:rsid w:val="004F745E"/>
    <w:rsid w:val="004F7C10"/>
    <w:rsid w:val="00502AC2"/>
    <w:rsid w:val="00502FF2"/>
    <w:rsid w:val="00504C6B"/>
    <w:rsid w:val="00504CEE"/>
    <w:rsid w:val="0050684F"/>
    <w:rsid w:val="00506BCC"/>
    <w:rsid w:val="005078FD"/>
    <w:rsid w:val="0050791F"/>
    <w:rsid w:val="00510164"/>
    <w:rsid w:val="00511D8E"/>
    <w:rsid w:val="00512C67"/>
    <w:rsid w:val="0051320F"/>
    <w:rsid w:val="00514091"/>
    <w:rsid w:val="00514B58"/>
    <w:rsid w:val="005152B8"/>
    <w:rsid w:val="00515321"/>
    <w:rsid w:val="00515F02"/>
    <w:rsid w:val="005166CB"/>
    <w:rsid w:val="00516C32"/>
    <w:rsid w:val="0052052E"/>
    <w:rsid w:val="00520C8A"/>
    <w:rsid w:val="00520D5C"/>
    <w:rsid w:val="005217EC"/>
    <w:rsid w:val="00521B6A"/>
    <w:rsid w:val="00522438"/>
    <w:rsid w:val="00522BBB"/>
    <w:rsid w:val="005231A3"/>
    <w:rsid w:val="00524F89"/>
    <w:rsid w:val="005250CE"/>
    <w:rsid w:val="005256F0"/>
    <w:rsid w:val="0052689F"/>
    <w:rsid w:val="00526F7F"/>
    <w:rsid w:val="00527372"/>
    <w:rsid w:val="00530736"/>
    <w:rsid w:val="00530B7C"/>
    <w:rsid w:val="00530CD9"/>
    <w:rsid w:val="00530F1D"/>
    <w:rsid w:val="00531144"/>
    <w:rsid w:val="0053224A"/>
    <w:rsid w:val="00532495"/>
    <w:rsid w:val="005339C6"/>
    <w:rsid w:val="00535B35"/>
    <w:rsid w:val="005365FE"/>
    <w:rsid w:val="00536C36"/>
    <w:rsid w:val="00536DEE"/>
    <w:rsid w:val="00536E1F"/>
    <w:rsid w:val="005408C9"/>
    <w:rsid w:val="00540C9D"/>
    <w:rsid w:val="005413A6"/>
    <w:rsid w:val="005416C5"/>
    <w:rsid w:val="0054287D"/>
    <w:rsid w:val="005438C2"/>
    <w:rsid w:val="00544DD8"/>
    <w:rsid w:val="0054668B"/>
    <w:rsid w:val="0054671C"/>
    <w:rsid w:val="00546742"/>
    <w:rsid w:val="005469B2"/>
    <w:rsid w:val="0054737F"/>
    <w:rsid w:val="00553B86"/>
    <w:rsid w:val="00553BA2"/>
    <w:rsid w:val="00553F27"/>
    <w:rsid w:val="0055403F"/>
    <w:rsid w:val="005545A2"/>
    <w:rsid w:val="005551DB"/>
    <w:rsid w:val="00555C54"/>
    <w:rsid w:val="005567A1"/>
    <w:rsid w:val="00556A9F"/>
    <w:rsid w:val="005605EC"/>
    <w:rsid w:val="0056136A"/>
    <w:rsid w:val="00561E0A"/>
    <w:rsid w:val="00562192"/>
    <w:rsid w:val="00562266"/>
    <w:rsid w:val="00562322"/>
    <w:rsid w:val="0056334F"/>
    <w:rsid w:val="0056340F"/>
    <w:rsid w:val="005635B4"/>
    <w:rsid w:val="00563601"/>
    <w:rsid w:val="00564755"/>
    <w:rsid w:val="005650EB"/>
    <w:rsid w:val="005714C3"/>
    <w:rsid w:val="00571C6B"/>
    <w:rsid w:val="00572A82"/>
    <w:rsid w:val="00572CEF"/>
    <w:rsid w:val="0057346E"/>
    <w:rsid w:val="00573835"/>
    <w:rsid w:val="00573A05"/>
    <w:rsid w:val="00574AC0"/>
    <w:rsid w:val="00574ACB"/>
    <w:rsid w:val="00576264"/>
    <w:rsid w:val="00577CB9"/>
    <w:rsid w:val="00580F4D"/>
    <w:rsid w:val="0058142E"/>
    <w:rsid w:val="00581548"/>
    <w:rsid w:val="0058276D"/>
    <w:rsid w:val="00582791"/>
    <w:rsid w:val="00583860"/>
    <w:rsid w:val="00583CDB"/>
    <w:rsid w:val="00583EAE"/>
    <w:rsid w:val="0058424E"/>
    <w:rsid w:val="00585028"/>
    <w:rsid w:val="005853D1"/>
    <w:rsid w:val="005855E1"/>
    <w:rsid w:val="00585A70"/>
    <w:rsid w:val="00585B5E"/>
    <w:rsid w:val="00586E5B"/>
    <w:rsid w:val="00590487"/>
    <w:rsid w:val="00593A49"/>
    <w:rsid w:val="00594041"/>
    <w:rsid w:val="00594353"/>
    <w:rsid w:val="005943EF"/>
    <w:rsid w:val="00594FD8"/>
    <w:rsid w:val="00595724"/>
    <w:rsid w:val="00596C72"/>
    <w:rsid w:val="00597A05"/>
    <w:rsid w:val="00597BF2"/>
    <w:rsid w:val="005A0492"/>
    <w:rsid w:val="005A0A3C"/>
    <w:rsid w:val="005A21EC"/>
    <w:rsid w:val="005A230A"/>
    <w:rsid w:val="005A3C0C"/>
    <w:rsid w:val="005A3FFB"/>
    <w:rsid w:val="005A4A7B"/>
    <w:rsid w:val="005A4F63"/>
    <w:rsid w:val="005A5037"/>
    <w:rsid w:val="005A5132"/>
    <w:rsid w:val="005A5418"/>
    <w:rsid w:val="005A7005"/>
    <w:rsid w:val="005A7276"/>
    <w:rsid w:val="005A7F83"/>
    <w:rsid w:val="005B1B08"/>
    <w:rsid w:val="005B293A"/>
    <w:rsid w:val="005B2F60"/>
    <w:rsid w:val="005B4C6A"/>
    <w:rsid w:val="005B6AF3"/>
    <w:rsid w:val="005B759E"/>
    <w:rsid w:val="005B7E14"/>
    <w:rsid w:val="005C1962"/>
    <w:rsid w:val="005C1B3B"/>
    <w:rsid w:val="005C1B6A"/>
    <w:rsid w:val="005C2200"/>
    <w:rsid w:val="005C35A1"/>
    <w:rsid w:val="005C3BDE"/>
    <w:rsid w:val="005C3EFC"/>
    <w:rsid w:val="005C41FB"/>
    <w:rsid w:val="005C4D3B"/>
    <w:rsid w:val="005C4E7C"/>
    <w:rsid w:val="005C669D"/>
    <w:rsid w:val="005D091B"/>
    <w:rsid w:val="005D1416"/>
    <w:rsid w:val="005D159B"/>
    <w:rsid w:val="005D29C5"/>
    <w:rsid w:val="005D2AED"/>
    <w:rsid w:val="005D31E1"/>
    <w:rsid w:val="005D3238"/>
    <w:rsid w:val="005D385E"/>
    <w:rsid w:val="005D7F7C"/>
    <w:rsid w:val="005E0426"/>
    <w:rsid w:val="005E2DC0"/>
    <w:rsid w:val="005E39C6"/>
    <w:rsid w:val="005E4128"/>
    <w:rsid w:val="005E47D3"/>
    <w:rsid w:val="005E6196"/>
    <w:rsid w:val="005E6997"/>
    <w:rsid w:val="005F03AB"/>
    <w:rsid w:val="005F1176"/>
    <w:rsid w:val="005F1476"/>
    <w:rsid w:val="005F1581"/>
    <w:rsid w:val="005F2329"/>
    <w:rsid w:val="005F2BEB"/>
    <w:rsid w:val="005F2BFE"/>
    <w:rsid w:val="005F4669"/>
    <w:rsid w:val="005F4F83"/>
    <w:rsid w:val="005F6D80"/>
    <w:rsid w:val="00601408"/>
    <w:rsid w:val="00602F0E"/>
    <w:rsid w:val="00603261"/>
    <w:rsid w:val="00604A76"/>
    <w:rsid w:val="00605736"/>
    <w:rsid w:val="006068F3"/>
    <w:rsid w:val="006069BD"/>
    <w:rsid w:val="00606E91"/>
    <w:rsid w:val="00611E78"/>
    <w:rsid w:val="006127E7"/>
    <w:rsid w:val="00613E1E"/>
    <w:rsid w:val="00613FC0"/>
    <w:rsid w:val="00614120"/>
    <w:rsid w:val="00614425"/>
    <w:rsid w:val="00614485"/>
    <w:rsid w:val="006144DF"/>
    <w:rsid w:val="006145EF"/>
    <w:rsid w:val="00614E3C"/>
    <w:rsid w:val="00615131"/>
    <w:rsid w:val="00615EE3"/>
    <w:rsid w:val="00616A00"/>
    <w:rsid w:val="00622996"/>
    <w:rsid w:val="00622BAD"/>
    <w:rsid w:val="006239EB"/>
    <w:rsid w:val="00623B97"/>
    <w:rsid w:val="006240E2"/>
    <w:rsid w:val="006241CA"/>
    <w:rsid w:val="006249E3"/>
    <w:rsid w:val="0062642A"/>
    <w:rsid w:val="00626D35"/>
    <w:rsid w:val="006271E4"/>
    <w:rsid w:val="00627655"/>
    <w:rsid w:val="006324B8"/>
    <w:rsid w:val="00632C72"/>
    <w:rsid w:val="00632D4C"/>
    <w:rsid w:val="006349A3"/>
    <w:rsid w:val="00636D1A"/>
    <w:rsid w:val="006445B5"/>
    <w:rsid w:val="00645192"/>
    <w:rsid w:val="006456EA"/>
    <w:rsid w:val="00645CDC"/>
    <w:rsid w:val="006466B6"/>
    <w:rsid w:val="00647824"/>
    <w:rsid w:val="006479F2"/>
    <w:rsid w:val="00651846"/>
    <w:rsid w:val="006526A6"/>
    <w:rsid w:val="00653D49"/>
    <w:rsid w:val="00654AB5"/>
    <w:rsid w:val="00654C87"/>
    <w:rsid w:val="00655022"/>
    <w:rsid w:val="006573F3"/>
    <w:rsid w:val="00660E87"/>
    <w:rsid w:val="00660E90"/>
    <w:rsid w:val="00660E96"/>
    <w:rsid w:val="00661EEE"/>
    <w:rsid w:val="00662125"/>
    <w:rsid w:val="006622AA"/>
    <w:rsid w:val="00662D81"/>
    <w:rsid w:val="006639D4"/>
    <w:rsid w:val="00663AC1"/>
    <w:rsid w:val="00663E84"/>
    <w:rsid w:val="00664ACF"/>
    <w:rsid w:val="0066573B"/>
    <w:rsid w:val="00665CD6"/>
    <w:rsid w:val="00665DB1"/>
    <w:rsid w:val="00665F76"/>
    <w:rsid w:val="00665F92"/>
    <w:rsid w:val="00666070"/>
    <w:rsid w:val="00670423"/>
    <w:rsid w:val="00670A21"/>
    <w:rsid w:val="00671367"/>
    <w:rsid w:val="00672D6B"/>
    <w:rsid w:val="00672EF6"/>
    <w:rsid w:val="0067326D"/>
    <w:rsid w:val="00673429"/>
    <w:rsid w:val="0067351B"/>
    <w:rsid w:val="00673E5F"/>
    <w:rsid w:val="00674971"/>
    <w:rsid w:val="0067567B"/>
    <w:rsid w:val="006756BC"/>
    <w:rsid w:val="006767E2"/>
    <w:rsid w:val="00677BB0"/>
    <w:rsid w:val="00677D4D"/>
    <w:rsid w:val="00683AF7"/>
    <w:rsid w:val="00683E12"/>
    <w:rsid w:val="00685D3C"/>
    <w:rsid w:val="00686CD1"/>
    <w:rsid w:val="00686D80"/>
    <w:rsid w:val="00687CDE"/>
    <w:rsid w:val="00690C22"/>
    <w:rsid w:val="006913C0"/>
    <w:rsid w:val="00692F6E"/>
    <w:rsid w:val="00693576"/>
    <w:rsid w:val="006944FE"/>
    <w:rsid w:val="00694996"/>
    <w:rsid w:val="00695597"/>
    <w:rsid w:val="006A0303"/>
    <w:rsid w:val="006A2881"/>
    <w:rsid w:val="006A33E7"/>
    <w:rsid w:val="006A4817"/>
    <w:rsid w:val="006A4E53"/>
    <w:rsid w:val="006A68A2"/>
    <w:rsid w:val="006A6AC4"/>
    <w:rsid w:val="006A7EC3"/>
    <w:rsid w:val="006B46F6"/>
    <w:rsid w:val="006B4997"/>
    <w:rsid w:val="006B4C98"/>
    <w:rsid w:val="006B4CAD"/>
    <w:rsid w:val="006B617D"/>
    <w:rsid w:val="006B6742"/>
    <w:rsid w:val="006C04FB"/>
    <w:rsid w:val="006C2431"/>
    <w:rsid w:val="006C2652"/>
    <w:rsid w:val="006C280D"/>
    <w:rsid w:val="006C28E5"/>
    <w:rsid w:val="006C2B78"/>
    <w:rsid w:val="006C3B64"/>
    <w:rsid w:val="006C3CAE"/>
    <w:rsid w:val="006C4162"/>
    <w:rsid w:val="006C4580"/>
    <w:rsid w:val="006C4D94"/>
    <w:rsid w:val="006C73F4"/>
    <w:rsid w:val="006D0DDC"/>
    <w:rsid w:val="006D1109"/>
    <w:rsid w:val="006D3D34"/>
    <w:rsid w:val="006D493A"/>
    <w:rsid w:val="006D5D7D"/>
    <w:rsid w:val="006D6E93"/>
    <w:rsid w:val="006D7CDD"/>
    <w:rsid w:val="006E0C56"/>
    <w:rsid w:val="006E1234"/>
    <w:rsid w:val="006E2F11"/>
    <w:rsid w:val="006E35B5"/>
    <w:rsid w:val="006E519F"/>
    <w:rsid w:val="006E5556"/>
    <w:rsid w:val="006E78D0"/>
    <w:rsid w:val="006F103B"/>
    <w:rsid w:val="006F14A8"/>
    <w:rsid w:val="006F1703"/>
    <w:rsid w:val="006F26A8"/>
    <w:rsid w:val="006F2B34"/>
    <w:rsid w:val="006F38E1"/>
    <w:rsid w:val="006F5771"/>
    <w:rsid w:val="006F5FF1"/>
    <w:rsid w:val="006F6971"/>
    <w:rsid w:val="00700200"/>
    <w:rsid w:val="00700A11"/>
    <w:rsid w:val="00700FF6"/>
    <w:rsid w:val="007020B0"/>
    <w:rsid w:val="00702457"/>
    <w:rsid w:val="00706276"/>
    <w:rsid w:val="00707B1B"/>
    <w:rsid w:val="00707B61"/>
    <w:rsid w:val="00707C7C"/>
    <w:rsid w:val="00707E4C"/>
    <w:rsid w:val="00712C35"/>
    <w:rsid w:val="007132F4"/>
    <w:rsid w:val="00713C25"/>
    <w:rsid w:val="00714209"/>
    <w:rsid w:val="00714760"/>
    <w:rsid w:val="007156F8"/>
    <w:rsid w:val="00715CA2"/>
    <w:rsid w:val="007163A3"/>
    <w:rsid w:val="0072042D"/>
    <w:rsid w:val="007218EA"/>
    <w:rsid w:val="00721C8E"/>
    <w:rsid w:val="00721D55"/>
    <w:rsid w:val="007220D5"/>
    <w:rsid w:val="0072275B"/>
    <w:rsid w:val="00723F52"/>
    <w:rsid w:val="00727783"/>
    <w:rsid w:val="007306FD"/>
    <w:rsid w:val="00732BA3"/>
    <w:rsid w:val="007353C0"/>
    <w:rsid w:val="0073566D"/>
    <w:rsid w:val="00735A70"/>
    <w:rsid w:val="00735F14"/>
    <w:rsid w:val="007362D1"/>
    <w:rsid w:val="00737510"/>
    <w:rsid w:val="00740F20"/>
    <w:rsid w:val="007413D1"/>
    <w:rsid w:val="00741D04"/>
    <w:rsid w:val="00742B49"/>
    <w:rsid w:val="0074351C"/>
    <w:rsid w:val="00743CA0"/>
    <w:rsid w:val="00744CDC"/>
    <w:rsid w:val="007469AD"/>
    <w:rsid w:val="00750098"/>
    <w:rsid w:val="0075028D"/>
    <w:rsid w:val="0075165B"/>
    <w:rsid w:val="00752205"/>
    <w:rsid w:val="007538C1"/>
    <w:rsid w:val="007544D4"/>
    <w:rsid w:val="007544F0"/>
    <w:rsid w:val="007545CD"/>
    <w:rsid w:val="00754764"/>
    <w:rsid w:val="00754C1E"/>
    <w:rsid w:val="00756651"/>
    <w:rsid w:val="00756BA6"/>
    <w:rsid w:val="00756BE7"/>
    <w:rsid w:val="00757588"/>
    <w:rsid w:val="00761143"/>
    <w:rsid w:val="00761D57"/>
    <w:rsid w:val="00762A85"/>
    <w:rsid w:val="00764275"/>
    <w:rsid w:val="0076435D"/>
    <w:rsid w:val="00765CA2"/>
    <w:rsid w:val="00766AA9"/>
    <w:rsid w:val="00766B6C"/>
    <w:rsid w:val="00766E39"/>
    <w:rsid w:val="00767C01"/>
    <w:rsid w:val="0077178E"/>
    <w:rsid w:val="007719A5"/>
    <w:rsid w:val="00772034"/>
    <w:rsid w:val="007725E5"/>
    <w:rsid w:val="00772779"/>
    <w:rsid w:val="0077335A"/>
    <w:rsid w:val="007734E7"/>
    <w:rsid w:val="00775977"/>
    <w:rsid w:val="007762ED"/>
    <w:rsid w:val="007762FD"/>
    <w:rsid w:val="007776AA"/>
    <w:rsid w:val="00782602"/>
    <w:rsid w:val="00783CB8"/>
    <w:rsid w:val="00783ED0"/>
    <w:rsid w:val="00784F11"/>
    <w:rsid w:val="00785AA8"/>
    <w:rsid w:val="00786951"/>
    <w:rsid w:val="00786F6F"/>
    <w:rsid w:val="00790347"/>
    <w:rsid w:val="00790382"/>
    <w:rsid w:val="0079106E"/>
    <w:rsid w:val="00791387"/>
    <w:rsid w:val="00792247"/>
    <w:rsid w:val="0079295E"/>
    <w:rsid w:val="007956E9"/>
    <w:rsid w:val="007962FF"/>
    <w:rsid w:val="00797253"/>
    <w:rsid w:val="0079737F"/>
    <w:rsid w:val="0079798F"/>
    <w:rsid w:val="007A012A"/>
    <w:rsid w:val="007A0FCE"/>
    <w:rsid w:val="007A1095"/>
    <w:rsid w:val="007A29AA"/>
    <w:rsid w:val="007A2B21"/>
    <w:rsid w:val="007A3C40"/>
    <w:rsid w:val="007A3F14"/>
    <w:rsid w:val="007A4A51"/>
    <w:rsid w:val="007A510C"/>
    <w:rsid w:val="007A5968"/>
    <w:rsid w:val="007A5A23"/>
    <w:rsid w:val="007A7529"/>
    <w:rsid w:val="007B08EF"/>
    <w:rsid w:val="007B1E1A"/>
    <w:rsid w:val="007B2425"/>
    <w:rsid w:val="007B2A84"/>
    <w:rsid w:val="007B2D9E"/>
    <w:rsid w:val="007B38F1"/>
    <w:rsid w:val="007B448D"/>
    <w:rsid w:val="007B544F"/>
    <w:rsid w:val="007B7753"/>
    <w:rsid w:val="007C215D"/>
    <w:rsid w:val="007C25D9"/>
    <w:rsid w:val="007C291D"/>
    <w:rsid w:val="007C2F37"/>
    <w:rsid w:val="007C3BBB"/>
    <w:rsid w:val="007C3E41"/>
    <w:rsid w:val="007C53A8"/>
    <w:rsid w:val="007C5870"/>
    <w:rsid w:val="007C6E54"/>
    <w:rsid w:val="007C7817"/>
    <w:rsid w:val="007C7DB4"/>
    <w:rsid w:val="007D0EAE"/>
    <w:rsid w:val="007D2CC4"/>
    <w:rsid w:val="007D4369"/>
    <w:rsid w:val="007D46DC"/>
    <w:rsid w:val="007D4A10"/>
    <w:rsid w:val="007D52D3"/>
    <w:rsid w:val="007D5952"/>
    <w:rsid w:val="007D6609"/>
    <w:rsid w:val="007D7039"/>
    <w:rsid w:val="007D7866"/>
    <w:rsid w:val="007D7D91"/>
    <w:rsid w:val="007E01FD"/>
    <w:rsid w:val="007E0FFC"/>
    <w:rsid w:val="007E136D"/>
    <w:rsid w:val="007E2015"/>
    <w:rsid w:val="007E4C8B"/>
    <w:rsid w:val="007E4E6A"/>
    <w:rsid w:val="007E50FC"/>
    <w:rsid w:val="007E539D"/>
    <w:rsid w:val="007E7E6E"/>
    <w:rsid w:val="007F0EF1"/>
    <w:rsid w:val="007F1FDB"/>
    <w:rsid w:val="007F2B85"/>
    <w:rsid w:val="007F35F7"/>
    <w:rsid w:val="007F3684"/>
    <w:rsid w:val="007F3A5D"/>
    <w:rsid w:val="007F40CD"/>
    <w:rsid w:val="007F4ECA"/>
    <w:rsid w:val="007F6389"/>
    <w:rsid w:val="007F7048"/>
    <w:rsid w:val="007F719C"/>
    <w:rsid w:val="00801E17"/>
    <w:rsid w:val="00802634"/>
    <w:rsid w:val="00802ED6"/>
    <w:rsid w:val="008034EF"/>
    <w:rsid w:val="0080357B"/>
    <w:rsid w:val="00804991"/>
    <w:rsid w:val="0080552C"/>
    <w:rsid w:val="00806017"/>
    <w:rsid w:val="0080652E"/>
    <w:rsid w:val="008067D2"/>
    <w:rsid w:val="008073C7"/>
    <w:rsid w:val="008078D3"/>
    <w:rsid w:val="008100AC"/>
    <w:rsid w:val="00810926"/>
    <w:rsid w:val="00810EFE"/>
    <w:rsid w:val="00811239"/>
    <w:rsid w:val="008113EB"/>
    <w:rsid w:val="00812337"/>
    <w:rsid w:val="00814E0D"/>
    <w:rsid w:val="008151A0"/>
    <w:rsid w:val="008152CC"/>
    <w:rsid w:val="00816112"/>
    <w:rsid w:val="0081642D"/>
    <w:rsid w:val="008164B5"/>
    <w:rsid w:val="00817D34"/>
    <w:rsid w:val="0082068B"/>
    <w:rsid w:val="00822F5A"/>
    <w:rsid w:val="0082332B"/>
    <w:rsid w:val="008241A2"/>
    <w:rsid w:val="0082648D"/>
    <w:rsid w:val="00826A1B"/>
    <w:rsid w:val="00827A80"/>
    <w:rsid w:val="008305F3"/>
    <w:rsid w:val="00831206"/>
    <w:rsid w:val="00831500"/>
    <w:rsid w:val="00832AAA"/>
    <w:rsid w:val="00832BCF"/>
    <w:rsid w:val="00833312"/>
    <w:rsid w:val="0083354E"/>
    <w:rsid w:val="008335F9"/>
    <w:rsid w:val="00834583"/>
    <w:rsid w:val="00834920"/>
    <w:rsid w:val="00834BA8"/>
    <w:rsid w:val="008351DF"/>
    <w:rsid w:val="0083674D"/>
    <w:rsid w:val="00836D75"/>
    <w:rsid w:val="00836EAF"/>
    <w:rsid w:val="008429D0"/>
    <w:rsid w:val="00844198"/>
    <w:rsid w:val="0084472C"/>
    <w:rsid w:val="0084605F"/>
    <w:rsid w:val="00846224"/>
    <w:rsid w:val="00846FFD"/>
    <w:rsid w:val="0084756C"/>
    <w:rsid w:val="00847ECB"/>
    <w:rsid w:val="00851D63"/>
    <w:rsid w:val="00852B47"/>
    <w:rsid w:val="008542BB"/>
    <w:rsid w:val="008548D0"/>
    <w:rsid w:val="00856476"/>
    <w:rsid w:val="008568CA"/>
    <w:rsid w:val="008576B6"/>
    <w:rsid w:val="008576F3"/>
    <w:rsid w:val="00857F19"/>
    <w:rsid w:val="008607AF"/>
    <w:rsid w:val="00861CD4"/>
    <w:rsid w:val="00861CD5"/>
    <w:rsid w:val="00862A51"/>
    <w:rsid w:val="0086337A"/>
    <w:rsid w:val="00864953"/>
    <w:rsid w:val="00864B29"/>
    <w:rsid w:val="00865388"/>
    <w:rsid w:val="008654A0"/>
    <w:rsid w:val="00865AF9"/>
    <w:rsid w:val="00865B32"/>
    <w:rsid w:val="00866355"/>
    <w:rsid w:val="0086686B"/>
    <w:rsid w:val="00866924"/>
    <w:rsid w:val="008676F6"/>
    <w:rsid w:val="008700D2"/>
    <w:rsid w:val="008706AF"/>
    <w:rsid w:val="00871AE8"/>
    <w:rsid w:val="00871E55"/>
    <w:rsid w:val="00872C12"/>
    <w:rsid w:val="008735FC"/>
    <w:rsid w:val="00873958"/>
    <w:rsid w:val="00874413"/>
    <w:rsid w:val="008752B6"/>
    <w:rsid w:val="00876A4D"/>
    <w:rsid w:val="00876EB6"/>
    <w:rsid w:val="0087726E"/>
    <w:rsid w:val="008775F6"/>
    <w:rsid w:val="0087762E"/>
    <w:rsid w:val="0088071B"/>
    <w:rsid w:val="00880E40"/>
    <w:rsid w:val="00883D34"/>
    <w:rsid w:val="0088406D"/>
    <w:rsid w:val="008850EB"/>
    <w:rsid w:val="0088668E"/>
    <w:rsid w:val="00886D26"/>
    <w:rsid w:val="00887ADE"/>
    <w:rsid w:val="0089150B"/>
    <w:rsid w:val="00891867"/>
    <w:rsid w:val="00892211"/>
    <w:rsid w:val="00893142"/>
    <w:rsid w:val="0089338D"/>
    <w:rsid w:val="00893F4A"/>
    <w:rsid w:val="00894454"/>
    <w:rsid w:val="00895D22"/>
    <w:rsid w:val="008968BC"/>
    <w:rsid w:val="008A08A3"/>
    <w:rsid w:val="008A0BB1"/>
    <w:rsid w:val="008A120F"/>
    <w:rsid w:val="008A1210"/>
    <w:rsid w:val="008A301C"/>
    <w:rsid w:val="008A333A"/>
    <w:rsid w:val="008A3B2B"/>
    <w:rsid w:val="008A4C5B"/>
    <w:rsid w:val="008A4F9C"/>
    <w:rsid w:val="008A5329"/>
    <w:rsid w:val="008A59B8"/>
    <w:rsid w:val="008A798C"/>
    <w:rsid w:val="008A7DC6"/>
    <w:rsid w:val="008B1708"/>
    <w:rsid w:val="008B1DEB"/>
    <w:rsid w:val="008B263F"/>
    <w:rsid w:val="008B3020"/>
    <w:rsid w:val="008B3706"/>
    <w:rsid w:val="008B49DA"/>
    <w:rsid w:val="008B5056"/>
    <w:rsid w:val="008B7250"/>
    <w:rsid w:val="008C0410"/>
    <w:rsid w:val="008C12D8"/>
    <w:rsid w:val="008C1CAE"/>
    <w:rsid w:val="008C27CE"/>
    <w:rsid w:val="008C353C"/>
    <w:rsid w:val="008C3C7E"/>
    <w:rsid w:val="008C4785"/>
    <w:rsid w:val="008C4842"/>
    <w:rsid w:val="008C535D"/>
    <w:rsid w:val="008C605F"/>
    <w:rsid w:val="008C7C91"/>
    <w:rsid w:val="008D0105"/>
    <w:rsid w:val="008D05BA"/>
    <w:rsid w:val="008D1885"/>
    <w:rsid w:val="008D1B51"/>
    <w:rsid w:val="008D1D9C"/>
    <w:rsid w:val="008D2CDF"/>
    <w:rsid w:val="008D37A0"/>
    <w:rsid w:val="008D488C"/>
    <w:rsid w:val="008D5EF4"/>
    <w:rsid w:val="008D6C3D"/>
    <w:rsid w:val="008E04CD"/>
    <w:rsid w:val="008E04E7"/>
    <w:rsid w:val="008E1316"/>
    <w:rsid w:val="008E1B01"/>
    <w:rsid w:val="008E1CF4"/>
    <w:rsid w:val="008E2186"/>
    <w:rsid w:val="008E250B"/>
    <w:rsid w:val="008E38A6"/>
    <w:rsid w:val="008E4ABA"/>
    <w:rsid w:val="008E4B2C"/>
    <w:rsid w:val="008E7534"/>
    <w:rsid w:val="008E7989"/>
    <w:rsid w:val="008F0FAB"/>
    <w:rsid w:val="008F17BC"/>
    <w:rsid w:val="008F1A44"/>
    <w:rsid w:val="008F2504"/>
    <w:rsid w:val="008F28B7"/>
    <w:rsid w:val="008F41D9"/>
    <w:rsid w:val="008F5578"/>
    <w:rsid w:val="008F56E3"/>
    <w:rsid w:val="008F575B"/>
    <w:rsid w:val="008F5CEB"/>
    <w:rsid w:val="008F6190"/>
    <w:rsid w:val="008F67AF"/>
    <w:rsid w:val="008F6CB4"/>
    <w:rsid w:val="008F7212"/>
    <w:rsid w:val="0090090A"/>
    <w:rsid w:val="009011DE"/>
    <w:rsid w:val="00901652"/>
    <w:rsid w:val="009016B7"/>
    <w:rsid w:val="00901915"/>
    <w:rsid w:val="00902FE9"/>
    <w:rsid w:val="00903C5B"/>
    <w:rsid w:val="009050C8"/>
    <w:rsid w:val="009057EE"/>
    <w:rsid w:val="00905EB5"/>
    <w:rsid w:val="00905F9C"/>
    <w:rsid w:val="00906428"/>
    <w:rsid w:val="009102FA"/>
    <w:rsid w:val="00910584"/>
    <w:rsid w:val="009106C8"/>
    <w:rsid w:val="00910E65"/>
    <w:rsid w:val="009111A3"/>
    <w:rsid w:val="009127DF"/>
    <w:rsid w:val="009145D8"/>
    <w:rsid w:val="00915017"/>
    <w:rsid w:val="00916D94"/>
    <w:rsid w:val="009202C0"/>
    <w:rsid w:val="00920E7C"/>
    <w:rsid w:val="00921464"/>
    <w:rsid w:val="00921BAD"/>
    <w:rsid w:val="00922EFF"/>
    <w:rsid w:val="00924F6A"/>
    <w:rsid w:val="009259D6"/>
    <w:rsid w:val="00925DC0"/>
    <w:rsid w:val="00926097"/>
    <w:rsid w:val="009301E4"/>
    <w:rsid w:val="0093025A"/>
    <w:rsid w:val="00930ECF"/>
    <w:rsid w:val="0093183B"/>
    <w:rsid w:val="00931B54"/>
    <w:rsid w:val="00931C9A"/>
    <w:rsid w:val="0093347F"/>
    <w:rsid w:val="009336B5"/>
    <w:rsid w:val="00934D0B"/>
    <w:rsid w:val="00935075"/>
    <w:rsid w:val="00935859"/>
    <w:rsid w:val="0093683F"/>
    <w:rsid w:val="00936E93"/>
    <w:rsid w:val="00937C6C"/>
    <w:rsid w:val="00937D1C"/>
    <w:rsid w:val="009418B8"/>
    <w:rsid w:val="009438AF"/>
    <w:rsid w:val="00945BBD"/>
    <w:rsid w:val="00946D58"/>
    <w:rsid w:val="009474AC"/>
    <w:rsid w:val="00950C74"/>
    <w:rsid w:val="00951B1D"/>
    <w:rsid w:val="00951D30"/>
    <w:rsid w:val="00952A7D"/>
    <w:rsid w:val="00956A3E"/>
    <w:rsid w:val="009571FF"/>
    <w:rsid w:val="00957979"/>
    <w:rsid w:val="00957993"/>
    <w:rsid w:val="00957BA4"/>
    <w:rsid w:val="009600CB"/>
    <w:rsid w:val="009608E0"/>
    <w:rsid w:val="00961417"/>
    <w:rsid w:val="00961A2D"/>
    <w:rsid w:val="00964A0E"/>
    <w:rsid w:val="0096559E"/>
    <w:rsid w:val="00965BE8"/>
    <w:rsid w:val="00966467"/>
    <w:rsid w:val="00966EE8"/>
    <w:rsid w:val="0096735C"/>
    <w:rsid w:val="0097058C"/>
    <w:rsid w:val="00971369"/>
    <w:rsid w:val="00972006"/>
    <w:rsid w:val="00975981"/>
    <w:rsid w:val="009759B8"/>
    <w:rsid w:val="00976212"/>
    <w:rsid w:val="00976263"/>
    <w:rsid w:val="009767B7"/>
    <w:rsid w:val="00976BBA"/>
    <w:rsid w:val="0097732A"/>
    <w:rsid w:val="00983F30"/>
    <w:rsid w:val="009857DA"/>
    <w:rsid w:val="00986873"/>
    <w:rsid w:val="00987AF9"/>
    <w:rsid w:val="00990168"/>
    <w:rsid w:val="00990667"/>
    <w:rsid w:val="00990852"/>
    <w:rsid w:val="00991CD8"/>
    <w:rsid w:val="009927E8"/>
    <w:rsid w:val="0099308D"/>
    <w:rsid w:val="009933E9"/>
    <w:rsid w:val="009936A1"/>
    <w:rsid w:val="0099404D"/>
    <w:rsid w:val="00994433"/>
    <w:rsid w:val="009A129B"/>
    <w:rsid w:val="009A187A"/>
    <w:rsid w:val="009A1E11"/>
    <w:rsid w:val="009A23D8"/>
    <w:rsid w:val="009A23F4"/>
    <w:rsid w:val="009A30F1"/>
    <w:rsid w:val="009A3508"/>
    <w:rsid w:val="009A4117"/>
    <w:rsid w:val="009A4AF1"/>
    <w:rsid w:val="009A4BEE"/>
    <w:rsid w:val="009A4F57"/>
    <w:rsid w:val="009A50C5"/>
    <w:rsid w:val="009A5220"/>
    <w:rsid w:val="009A55C9"/>
    <w:rsid w:val="009A617F"/>
    <w:rsid w:val="009A66B8"/>
    <w:rsid w:val="009B008E"/>
    <w:rsid w:val="009B055F"/>
    <w:rsid w:val="009B48CC"/>
    <w:rsid w:val="009B4B9A"/>
    <w:rsid w:val="009B5137"/>
    <w:rsid w:val="009C0A6D"/>
    <w:rsid w:val="009C287D"/>
    <w:rsid w:val="009C3C95"/>
    <w:rsid w:val="009C5E3D"/>
    <w:rsid w:val="009C6E3A"/>
    <w:rsid w:val="009C7580"/>
    <w:rsid w:val="009C7E81"/>
    <w:rsid w:val="009D22A4"/>
    <w:rsid w:val="009D239C"/>
    <w:rsid w:val="009D363E"/>
    <w:rsid w:val="009D367A"/>
    <w:rsid w:val="009D3E96"/>
    <w:rsid w:val="009D5496"/>
    <w:rsid w:val="009D659D"/>
    <w:rsid w:val="009D687A"/>
    <w:rsid w:val="009D7286"/>
    <w:rsid w:val="009D7323"/>
    <w:rsid w:val="009E09F7"/>
    <w:rsid w:val="009E12F8"/>
    <w:rsid w:val="009E174D"/>
    <w:rsid w:val="009E1BA4"/>
    <w:rsid w:val="009E26AA"/>
    <w:rsid w:val="009E2BC4"/>
    <w:rsid w:val="009E32FA"/>
    <w:rsid w:val="009E3800"/>
    <w:rsid w:val="009E4DBD"/>
    <w:rsid w:val="009E5893"/>
    <w:rsid w:val="009E61D7"/>
    <w:rsid w:val="009E6370"/>
    <w:rsid w:val="009E7EAB"/>
    <w:rsid w:val="009F01EA"/>
    <w:rsid w:val="009F0936"/>
    <w:rsid w:val="009F096E"/>
    <w:rsid w:val="009F0BBD"/>
    <w:rsid w:val="009F1C4A"/>
    <w:rsid w:val="009F2431"/>
    <w:rsid w:val="009F2905"/>
    <w:rsid w:val="009F32DE"/>
    <w:rsid w:val="009F37CE"/>
    <w:rsid w:val="009F3B37"/>
    <w:rsid w:val="009F3E2D"/>
    <w:rsid w:val="009F4541"/>
    <w:rsid w:val="009F4802"/>
    <w:rsid w:val="009F5950"/>
    <w:rsid w:val="009F5DEF"/>
    <w:rsid w:val="009F7A49"/>
    <w:rsid w:val="00A01085"/>
    <w:rsid w:val="00A02410"/>
    <w:rsid w:val="00A02808"/>
    <w:rsid w:val="00A046A3"/>
    <w:rsid w:val="00A061E7"/>
    <w:rsid w:val="00A06446"/>
    <w:rsid w:val="00A067C5"/>
    <w:rsid w:val="00A113A3"/>
    <w:rsid w:val="00A115B0"/>
    <w:rsid w:val="00A11A5A"/>
    <w:rsid w:val="00A13032"/>
    <w:rsid w:val="00A1459E"/>
    <w:rsid w:val="00A15986"/>
    <w:rsid w:val="00A16246"/>
    <w:rsid w:val="00A17EBA"/>
    <w:rsid w:val="00A20665"/>
    <w:rsid w:val="00A20B89"/>
    <w:rsid w:val="00A20EF5"/>
    <w:rsid w:val="00A22B17"/>
    <w:rsid w:val="00A22D2E"/>
    <w:rsid w:val="00A23CE7"/>
    <w:rsid w:val="00A24208"/>
    <w:rsid w:val="00A25DCA"/>
    <w:rsid w:val="00A25E76"/>
    <w:rsid w:val="00A2676F"/>
    <w:rsid w:val="00A27BB9"/>
    <w:rsid w:val="00A27EB0"/>
    <w:rsid w:val="00A27EF5"/>
    <w:rsid w:val="00A306DD"/>
    <w:rsid w:val="00A317F4"/>
    <w:rsid w:val="00A31FD8"/>
    <w:rsid w:val="00A3224E"/>
    <w:rsid w:val="00A32B91"/>
    <w:rsid w:val="00A32DB1"/>
    <w:rsid w:val="00A32F4C"/>
    <w:rsid w:val="00A34439"/>
    <w:rsid w:val="00A3468C"/>
    <w:rsid w:val="00A3533A"/>
    <w:rsid w:val="00A35A80"/>
    <w:rsid w:val="00A36272"/>
    <w:rsid w:val="00A36B00"/>
    <w:rsid w:val="00A36C6A"/>
    <w:rsid w:val="00A37E82"/>
    <w:rsid w:val="00A40476"/>
    <w:rsid w:val="00A40482"/>
    <w:rsid w:val="00A42334"/>
    <w:rsid w:val="00A42C28"/>
    <w:rsid w:val="00A4604B"/>
    <w:rsid w:val="00A47B8F"/>
    <w:rsid w:val="00A50ADD"/>
    <w:rsid w:val="00A51755"/>
    <w:rsid w:val="00A51DA3"/>
    <w:rsid w:val="00A52CEF"/>
    <w:rsid w:val="00A53BC4"/>
    <w:rsid w:val="00A54A5E"/>
    <w:rsid w:val="00A54B93"/>
    <w:rsid w:val="00A55EF0"/>
    <w:rsid w:val="00A60D7D"/>
    <w:rsid w:val="00A61731"/>
    <w:rsid w:val="00A62C06"/>
    <w:rsid w:val="00A62FE9"/>
    <w:rsid w:val="00A63713"/>
    <w:rsid w:val="00A63AE3"/>
    <w:rsid w:val="00A647A4"/>
    <w:rsid w:val="00A64A4C"/>
    <w:rsid w:val="00A65053"/>
    <w:rsid w:val="00A65B73"/>
    <w:rsid w:val="00A662B4"/>
    <w:rsid w:val="00A66DCD"/>
    <w:rsid w:val="00A676D6"/>
    <w:rsid w:val="00A711BF"/>
    <w:rsid w:val="00A716D6"/>
    <w:rsid w:val="00A71910"/>
    <w:rsid w:val="00A71BC7"/>
    <w:rsid w:val="00A71CD3"/>
    <w:rsid w:val="00A72F0E"/>
    <w:rsid w:val="00A74457"/>
    <w:rsid w:val="00A744DB"/>
    <w:rsid w:val="00A74BDA"/>
    <w:rsid w:val="00A74FD2"/>
    <w:rsid w:val="00A75024"/>
    <w:rsid w:val="00A7563A"/>
    <w:rsid w:val="00A7564D"/>
    <w:rsid w:val="00A75A5B"/>
    <w:rsid w:val="00A764F6"/>
    <w:rsid w:val="00A76CDA"/>
    <w:rsid w:val="00A8011A"/>
    <w:rsid w:val="00A80C57"/>
    <w:rsid w:val="00A80EE7"/>
    <w:rsid w:val="00A814A4"/>
    <w:rsid w:val="00A81991"/>
    <w:rsid w:val="00A81EBB"/>
    <w:rsid w:val="00A81F6D"/>
    <w:rsid w:val="00A8209B"/>
    <w:rsid w:val="00A84DB9"/>
    <w:rsid w:val="00A86FCF"/>
    <w:rsid w:val="00A8717F"/>
    <w:rsid w:val="00A87AB9"/>
    <w:rsid w:val="00A87F02"/>
    <w:rsid w:val="00A90486"/>
    <w:rsid w:val="00A911A8"/>
    <w:rsid w:val="00A92445"/>
    <w:rsid w:val="00A96C3F"/>
    <w:rsid w:val="00A978B3"/>
    <w:rsid w:val="00A97BB1"/>
    <w:rsid w:val="00A97F1E"/>
    <w:rsid w:val="00AA00F6"/>
    <w:rsid w:val="00AA05D6"/>
    <w:rsid w:val="00AA1377"/>
    <w:rsid w:val="00AA1B28"/>
    <w:rsid w:val="00AA1F80"/>
    <w:rsid w:val="00AA2FDB"/>
    <w:rsid w:val="00AA35CC"/>
    <w:rsid w:val="00AA3846"/>
    <w:rsid w:val="00AA4995"/>
    <w:rsid w:val="00AA5087"/>
    <w:rsid w:val="00AA6E9E"/>
    <w:rsid w:val="00AA73A7"/>
    <w:rsid w:val="00AB1464"/>
    <w:rsid w:val="00AB2A45"/>
    <w:rsid w:val="00AB3A38"/>
    <w:rsid w:val="00AB6D79"/>
    <w:rsid w:val="00AB6ECF"/>
    <w:rsid w:val="00AB7C95"/>
    <w:rsid w:val="00AC0D6A"/>
    <w:rsid w:val="00AC0D86"/>
    <w:rsid w:val="00AC0EE3"/>
    <w:rsid w:val="00AC1F36"/>
    <w:rsid w:val="00AC301E"/>
    <w:rsid w:val="00AC3E65"/>
    <w:rsid w:val="00AC4811"/>
    <w:rsid w:val="00AC48FE"/>
    <w:rsid w:val="00AC4D86"/>
    <w:rsid w:val="00AC5072"/>
    <w:rsid w:val="00AC6F00"/>
    <w:rsid w:val="00AC6F84"/>
    <w:rsid w:val="00AC7037"/>
    <w:rsid w:val="00AD0184"/>
    <w:rsid w:val="00AD225A"/>
    <w:rsid w:val="00AD2D53"/>
    <w:rsid w:val="00AD36A1"/>
    <w:rsid w:val="00AD4A34"/>
    <w:rsid w:val="00AD5EDD"/>
    <w:rsid w:val="00AD7448"/>
    <w:rsid w:val="00AD77C6"/>
    <w:rsid w:val="00AD7FD8"/>
    <w:rsid w:val="00AE00E8"/>
    <w:rsid w:val="00AE0B7B"/>
    <w:rsid w:val="00AE154F"/>
    <w:rsid w:val="00AE2362"/>
    <w:rsid w:val="00AE2FB7"/>
    <w:rsid w:val="00AE36C2"/>
    <w:rsid w:val="00AE5FF8"/>
    <w:rsid w:val="00AE695B"/>
    <w:rsid w:val="00AE6A66"/>
    <w:rsid w:val="00AE7038"/>
    <w:rsid w:val="00AF044A"/>
    <w:rsid w:val="00AF102E"/>
    <w:rsid w:val="00AF13F5"/>
    <w:rsid w:val="00AF2076"/>
    <w:rsid w:val="00AF21D5"/>
    <w:rsid w:val="00AF278D"/>
    <w:rsid w:val="00AF555B"/>
    <w:rsid w:val="00AF6DAE"/>
    <w:rsid w:val="00AF6F1C"/>
    <w:rsid w:val="00AF702F"/>
    <w:rsid w:val="00B00DC6"/>
    <w:rsid w:val="00B01144"/>
    <w:rsid w:val="00B023A2"/>
    <w:rsid w:val="00B04660"/>
    <w:rsid w:val="00B04E42"/>
    <w:rsid w:val="00B05D18"/>
    <w:rsid w:val="00B05D5B"/>
    <w:rsid w:val="00B10891"/>
    <w:rsid w:val="00B12236"/>
    <w:rsid w:val="00B12238"/>
    <w:rsid w:val="00B126A3"/>
    <w:rsid w:val="00B14DD8"/>
    <w:rsid w:val="00B151C2"/>
    <w:rsid w:val="00B1549E"/>
    <w:rsid w:val="00B160EB"/>
    <w:rsid w:val="00B1633F"/>
    <w:rsid w:val="00B167BA"/>
    <w:rsid w:val="00B16805"/>
    <w:rsid w:val="00B16B9A"/>
    <w:rsid w:val="00B205A1"/>
    <w:rsid w:val="00B20834"/>
    <w:rsid w:val="00B20A67"/>
    <w:rsid w:val="00B2158A"/>
    <w:rsid w:val="00B2309E"/>
    <w:rsid w:val="00B23BD5"/>
    <w:rsid w:val="00B242BA"/>
    <w:rsid w:val="00B245A4"/>
    <w:rsid w:val="00B246A5"/>
    <w:rsid w:val="00B246BA"/>
    <w:rsid w:val="00B24BF4"/>
    <w:rsid w:val="00B24F8A"/>
    <w:rsid w:val="00B256BC"/>
    <w:rsid w:val="00B25BD9"/>
    <w:rsid w:val="00B279FA"/>
    <w:rsid w:val="00B3074B"/>
    <w:rsid w:val="00B320F8"/>
    <w:rsid w:val="00B3284B"/>
    <w:rsid w:val="00B32AF1"/>
    <w:rsid w:val="00B32B85"/>
    <w:rsid w:val="00B32D2B"/>
    <w:rsid w:val="00B34512"/>
    <w:rsid w:val="00B36001"/>
    <w:rsid w:val="00B3675C"/>
    <w:rsid w:val="00B36DA1"/>
    <w:rsid w:val="00B3762D"/>
    <w:rsid w:val="00B37A79"/>
    <w:rsid w:val="00B4021A"/>
    <w:rsid w:val="00B40932"/>
    <w:rsid w:val="00B4145D"/>
    <w:rsid w:val="00B43864"/>
    <w:rsid w:val="00B44370"/>
    <w:rsid w:val="00B44438"/>
    <w:rsid w:val="00B453EB"/>
    <w:rsid w:val="00B465ED"/>
    <w:rsid w:val="00B46906"/>
    <w:rsid w:val="00B46BC1"/>
    <w:rsid w:val="00B514F3"/>
    <w:rsid w:val="00B51F90"/>
    <w:rsid w:val="00B5204E"/>
    <w:rsid w:val="00B530D7"/>
    <w:rsid w:val="00B53D48"/>
    <w:rsid w:val="00B54707"/>
    <w:rsid w:val="00B5477E"/>
    <w:rsid w:val="00B56481"/>
    <w:rsid w:val="00B56972"/>
    <w:rsid w:val="00B60A08"/>
    <w:rsid w:val="00B613BD"/>
    <w:rsid w:val="00B61A18"/>
    <w:rsid w:val="00B62230"/>
    <w:rsid w:val="00B62519"/>
    <w:rsid w:val="00B62567"/>
    <w:rsid w:val="00B636B3"/>
    <w:rsid w:val="00B63DEC"/>
    <w:rsid w:val="00B64E06"/>
    <w:rsid w:val="00B64E0C"/>
    <w:rsid w:val="00B65614"/>
    <w:rsid w:val="00B6582B"/>
    <w:rsid w:val="00B6639A"/>
    <w:rsid w:val="00B66583"/>
    <w:rsid w:val="00B67EBD"/>
    <w:rsid w:val="00B706B0"/>
    <w:rsid w:val="00B70DF1"/>
    <w:rsid w:val="00B71716"/>
    <w:rsid w:val="00B71EDB"/>
    <w:rsid w:val="00B72F39"/>
    <w:rsid w:val="00B7361D"/>
    <w:rsid w:val="00B74D92"/>
    <w:rsid w:val="00B75C3A"/>
    <w:rsid w:val="00B7727E"/>
    <w:rsid w:val="00B77535"/>
    <w:rsid w:val="00B77D51"/>
    <w:rsid w:val="00B825CB"/>
    <w:rsid w:val="00B825F0"/>
    <w:rsid w:val="00B84794"/>
    <w:rsid w:val="00B84D16"/>
    <w:rsid w:val="00B8634C"/>
    <w:rsid w:val="00B87EAB"/>
    <w:rsid w:val="00B90504"/>
    <w:rsid w:val="00B90519"/>
    <w:rsid w:val="00B922B4"/>
    <w:rsid w:val="00B92E1B"/>
    <w:rsid w:val="00B9377F"/>
    <w:rsid w:val="00B93960"/>
    <w:rsid w:val="00B9575B"/>
    <w:rsid w:val="00B972B1"/>
    <w:rsid w:val="00B977A7"/>
    <w:rsid w:val="00B97885"/>
    <w:rsid w:val="00B97E99"/>
    <w:rsid w:val="00BA0FB6"/>
    <w:rsid w:val="00BA2A16"/>
    <w:rsid w:val="00BA2CE8"/>
    <w:rsid w:val="00BA3D0E"/>
    <w:rsid w:val="00BA5A6A"/>
    <w:rsid w:val="00BA6D85"/>
    <w:rsid w:val="00BB048C"/>
    <w:rsid w:val="00BB2124"/>
    <w:rsid w:val="00BB2CD5"/>
    <w:rsid w:val="00BB32E4"/>
    <w:rsid w:val="00BB3F00"/>
    <w:rsid w:val="00BB42A2"/>
    <w:rsid w:val="00BB4E9A"/>
    <w:rsid w:val="00BB541F"/>
    <w:rsid w:val="00BB631D"/>
    <w:rsid w:val="00BB78BD"/>
    <w:rsid w:val="00BC013B"/>
    <w:rsid w:val="00BC1862"/>
    <w:rsid w:val="00BC1B95"/>
    <w:rsid w:val="00BC1DC0"/>
    <w:rsid w:val="00BC1F89"/>
    <w:rsid w:val="00BC2432"/>
    <w:rsid w:val="00BC381C"/>
    <w:rsid w:val="00BC4A88"/>
    <w:rsid w:val="00BC58ED"/>
    <w:rsid w:val="00BC644E"/>
    <w:rsid w:val="00BC6B2B"/>
    <w:rsid w:val="00BC71EE"/>
    <w:rsid w:val="00BC7980"/>
    <w:rsid w:val="00BD0E1D"/>
    <w:rsid w:val="00BD0EC6"/>
    <w:rsid w:val="00BD0F69"/>
    <w:rsid w:val="00BD43E0"/>
    <w:rsid w:val="00BD4E0A"/>
    <w:rsid w:val="00BD54EC"/>
    <w:rsid w:val="00BD5F06"/>
    <w:rsid w:val="00BD76B9"/>
    <w:rsid w:val="00BD791A"/>
    <w:rsid w:val="00BE08CC"/>
    <w:rsid w:val="00BE1028"/>
    <w:rsid w:val="00BE15D5"/>
    <w:rsid w:val="00BE196D"/>
    <w:rsid w:val="00BE2295"/>
    <w:rsid w:val="00BE250E"/>
    <w:rsid w:val="00BE39B7"/>
    <w:rsid w:val="00BE4643"/>
    <w:rsid w:val="00BE47E0"/>
    <w:rsid w:val="00BE4E05"/>
    <w:rsid w:val="00BE5707"/>
    <w:rsid w:val="00BE6055"/>
    <w:rsid w:val="00BE641E"/>
    <w:rsid w:val="00BE657E"/>
    <w:rsid w:val="00BE6708"/>
    <w:rsid w:val="00BE7750"/>
    <w:rsid w:val="00BE7EE9"/>
    <w:rsid w:val="00BF078B"/>
    <w:rsid w:val="00BF0DD9"/>
    <w:rsid w:val="00BF1259"/>
    <w:rsid w:val="00BF1963"/>
    <w:rsid w:val="00BF3B74"/>
    <w:rsid w:val="00BF3F80"/>
    <w:rsid w:val="00BF48FB"/>
    <w:rsid w:val="00BF4C3E"/>
    <w:rsid w:val="00BF4CFC"/>
    <w:rsid w:val="00BF6A6E"/>
    <w:rsid w:val="00C00C7F"/>
    <w:rsid w:val="00C01FD6"/>
    <w:rsid w:val="00C03001"/>
    <w:rsid w:val="00C0395F"/>
    <w:rsid w:val="00C04893"/>
    <w:rsid w:val="00C04C05"/>
    <w:rsid w:val="00C04ED2"/>
    <w:rsid w:val="00C05BF0"/>
    <w:rsid w:val="00C061F0"/>
    <w:rsid w:val="00C06D5D"/>
    <w:rsid w:val="00C07D8B"/>
    <w:rsid w:val="00C10192"/>
    <w:rsid w:val="00C1111C"/>
    <w:rsid w:val="00C119DF"/>
    <w:rsid w:val="00C123F6"/>
    <w:rsid w:val="00C12930"/>
    <w:rsid w:val="00C1304C"/>
    <w:rsid w:val="00C1403E"/>
    <w:rsid w:val="00C143FC"/>
    <w:rsid w:val="00C152A6"/>
    <w:rsid w:val="00C15CFC"/>
    <w:rsid w:val="00C17070"/>
    <w:rsid w:val="00C173BB"/>
    <w:rsid w:val="00C22540"/>
    <w:rsid w:val="00C22B5D"/>
    <w:rsid w:val="00C22BA5"/>
    <w:rsid w:val="00C2321B"/>
    <w:rsid w:val="00C23356"/>
    <w:rsid w:val="00C24FEB"/>
    <w:rsid w:val="00C25E55"/>
    <w:rsid w:val="00C26426"/>
    <w:rsid w:val="00C27B7D"/>
    <w:rsid w:val="00C27CB5"/>
    <w:rsid w:val="00C27FF6"/>
    <w:rsid w:val="00C3032D"/>
    <w:rsid w:val="00C30C81"/>
    <w:rsid w:val="00C30CE2"/>
    <w:rsid w:val="00C31144"/>
    <w:rsid w:val="00C311A4"/>
    <w:rsid w:val="00C313FC"/>
    <w:rsid w:val="00C31919"/>
    <w:rsid w:val="00C331FD"/>
    <w:rsid w:val="00C33439"/>
    <w:rsid w:val="00C337AF"/>
    <w:rsid w:val="00C33EFF"/>
    <w:rsid w:val="00C3471C"/>
    <w:rsid w:val="00C35BB7"/>
    <w:rsid w:val="00C404D3"/>
    <w:rsid w:val="00C40FDB"/>
    <w:rsid w:val="00C41440"/>
    <w:rsid w:val="00C41E2B"/>
    <w:rsid w:val="00C427F7"/>
    <w:rsid w:val="00C43537"/>
    <w:rsid w:val="00C45824"/>
    <w:rsid w:val="00C46554"/>
    <w:rsid w:val="00C47B63"/>
    <w:rsid w:val="00C47D65"/>
    <w:rsid w:val="00C502B4"/>
    <w:rsid w:val="00C5178C"/>
    <w:rsid w:val="00C517DF"/>
    <w:rsid w:val="00C51CC9"/>
    <w:rsid w:val="00C52796"/>
    <w:rsid w:val="00C5376E"/>
    <w:rsid w:val="00C53B1A"/>
    <w:rsid w:val="00C54A7A"/>
    <w:rsid w:val="00C54A93"/>
    <w:rsid w:val="00C55102"/>
    <w:rsid w:val="00C552A4"/>
    <w:rsid w:val="00C555A1"/>
    <w:rsid w:val="00C560AB"/>
    <w:rsid w:val="00C56C0A"/>
    <w:rsid w:val="00C56C3E"/>
    <w:rsid w:val="00C573AD"/>
    <w:rsid w:val="00C575F6"/>
    <w:rsid w:val="00C57E26"/>
    <w:rsid w:val="00C57F19"/>
    <w:rsid w:val="00C60FCE"/>
    <w:rsid w:val="00C61241"/>
    <w:rsid w:val="00C61965"/>
    <w:rsid w:val="00C62907"/>
    <w:rsid w:val="00C63735"/>
    <w:rsid w:val="00C65633"/>
    <w:rsid w:val="00C6668E"/>
    <w:rsid w:val="00C67503"/>
    <w:rsid w:val="00C70277"/>
    <w:rsid w:val="00C72249"/>
    <w:rsid w:val="00C755C2"/>
    <w:rsid w:val="00C76A91"/>
    <w:rsid w:val="00C76E6B"/>
    <w:rsid w:val="00C77040"/>
    <w:rsid w:val="00C7758C"/>
    <w:rsid w:val="00C77E8B"/>
    <w:rsid w:val="00C80473"/>
    <w:rsid w:val="00C80849"/>
    <w:rsid w:val="00C81E39"/>
    <w:rsid w:val="00C84571"/>
    <w:rsid w:val="00C851C5"/>
    <w:rsid w:val="00C861E3"/>
    <w:rsid w:val="00C869DA"/>
    <w:rsid w:val="00C86A03"/>
    <w:rsid w:val="00C87A41"/>
    <w:rsid w:val="00C87BE6"/>
    <w:rsid w:val="00C90EA1"/>
    <w:rsid w:val="00C91575"/>
    <w:rsid w:val="00C91583"/>
    <w:rsid w:val="00C92A59"/>
    <w:rsid w:val="00C92B6A"/>
    <w:rsid w:val="00C94101"/>
    <w:rsid w:val="00C945B2"/>
    <w:rsid w:val="00C94CD0"/>
    <w:rsid w:val="00C950EA"/>
    <w:rsid w:val="00C96413"/>
    <w:rsid w:val="00CA0174"/>
    <w:rsid w:val="00CA0BEC"/>
    <w:rsid w:val="00CA0D44"/>
    <w:rsid w:val="00CA3CBB"/>
    <w:rsid w:val="00CA43E7"/>
    <w:rsid w:val="00CA55CA"/>
    <w:rsid w:val="00CA6304"/>
    <w:rsid w:val="00CB0C8F"/>
    <w:rsid w:val="00CB1A3E"/>
    <w:rsid w:val="00CB219E"/>
    <w:rsid w:val="00CB22FE"/>
    <w:rsid w:val="00CB235F"/>
    <w:rsid w:val="00CB2E60"/>
    <w:rsid w:val="00CB4C59"/>
    <w:rsid w:val="00CB5423"/>
    <w:rsid w:val="00CB5523"/>
    <w:rsid w:val="00CB7D75"/>
    <w:rsid w:val="00CC069C"/>
    <w:rsid w:val="00CC075B"/>
    <w:rsid w:val="00CC0FFA"/>
    <w:rsid w:val="00CC2E29"/>
    <w:rsid w:val="00CC3938"/>
    <w:rsid w:val="00CC61B2"/>
    <w:rsid w:val="00CC65AB"/>
    <w:rsid w:val="00CC67B8"/>
    <w:rsid w:val="00CD0416"/>
    <w:rsid w:val="00CD10DC"/>
    <w:rsid w:val="00CD1A8D"/>
    <w:rsid w:val="00CD1AC2"/>
    <w:rsid w:val="00CD2118"/>
    <w:rsid w:val="00CD211D"/>
    <w:rsid w:val="00CD36C1"/>
    <w:rsid w:val="00CD3815"/>
    <w:rsid w:val="00CD3D4A"/>
    <w:rsid w:val="00CD5FF0"/>
    <w:rsid w:val="00CD64F7"/>
    <w:rsid w:val="00CE12C5"/>
    <w:rsid w:val="00CE2F18"/>
    <w:rsid w:val="00CE380D"/>
    <w:rsid w:val="00CE4CDB"/>
    <w:rsid w:val="00CF0306"/>
    <w:rsid w:val="00CF15B3"/>
    <w:rsid w:val="00CF1684"/>
    <w:rsid w:val="00CF17B9"/>
    <w:rsid w:val="00CF1A85"/>
    <w:rsid w:val="00CF23FA"/>
    <w:rsid w:val="00CF2D93"/>
    <w:rsid w:val="00CF3399"/>
    <w:rsid w:val="00CF3C5C"/>
    <w:rsid w:val="00CF3C8F"/>
    <w:rsid w:val="00CF4024"/>
    <w:rsid w:val="00CF40E2"/>
    <w:rsid w:val="00CF4F52"/>
    <w:rsid w:val="00CF5053"/>
    <w:rsid w:val="00CF5833"/>
    <w:rsid w:val="00CF6498"/>
    <w:rsid w:val="00CF759A"/>
    <w:rsid w:val="00CF763B"/>
    <w:rsid w:val="00CF7D6E"/>
    <w:rsid w:val="00D00BD3"/>
    <w:rsid w:val="00D0143E"/>
    <w:rsid w:val="00D01FA3"/>
    <w:rsid w:val="00D027AE"/>
    <w:rsid w:val="00D02D1B"/>
    <w:rsid w:val="00D03EC1"/>
    <w:rsid w:val="00D061F6"/>
    <w:rsid w:val="00D06D59"/>
    <w:rsid w:val="00D07E4C"/>
    <w:rsid w:val="00D10807"/>
    <w:rsid w:val="00D108B1"/>
    <w:rsid w:val="00D10E8D"/>
    <w:rsid w:val="00D126BF"/>
    <w:rsid w:val="00D12BEE"/>
    <w:rsid w:val="00D13237"/>
    <w:rsid w:val="00D13FEB"/>
    <w:rsid w:val="00D14D77"/>
    <w:rsid w:val="00D15CF7"/>
    <w:rsid w:val="00D169AA"/>
    <w:rsid w:val="00D170C5"/>
    <w:rsid w:val="00D17464"/>
    <w:rsid w:val="00D20C7E"/>
    <w:rsid w:val="00D21D12"/>
    <w:rsid w:val="00D21E13"/>
    <w:rsid w:val="00D235C1"/>
    <w:rsid w:val="00D24E8B"/>
    <w:rsid w:val="00D267B4"/>
    <w:rsid w:val="00D32167"/>
    <w:rsid w:val="00D322C4"/>
    <w:rsid w:val="00D3367E"/>
    <w:rsid w:val="00D347A3"/>
    <w:rsid w:val="00D356F0"/>
    <w:rsid w:val="00D359C5"/>
    <w:rsid w:val="00D35AD9"/>
    <w:rsid w:val="00D361E6"/>
    <w:rsid w:val="00D36362"/>
    <w:rsid w:val="00D36809"/>
    <w:rsid w:val="00D37011"/>
    <w:rsid w:val="00D37FBC"/>
    <w:rsid w:val="00D408F9"/>
    <w:rsid w:val="00D41463"/>
    <w:rsid w:val="00D427FF"/>
    <w:rsid w:val="00D42D0A"/>
    <w:rsid w:val="00D43706"/>
    <w:rsid w:val="00D44A8E"/>
    <w:rsid w:val="00D44F91"/>
    <w:rsid w:val="00D451DC"/>
    <w:rsid w:val="00D451EC"/>
    <w:rsid w:val="00D45A2D"/>
    <w:rsid w:val="00D507AE"/>
    <w:rsid w:val="00D51A4C"/>
    <w:rsid w:val="00D51B64"/>
    <w:rsid w:val="00D52EF4"/>
    <w:rsid w:val="00D53369"/>
    <w:rsid w:val="00D538AD"/>
    <w:rsid w:val="00D53A5C"/>
    <w:rsid w:val="00D54ED1"/>
    <w:rsid w:val="00D5511E"/>
    <w:rsid w:val="00D552BE"/>
    <w:rsid w:val="00D55CE6"/>
    <w:rsid w:val="00D5633B"/>
    <w:rsid w:val="00D56E84"/>
    <w:rsid w:val="00D57477"/>
    <w:rsid w:val="00D57B45"/>
    <w:rsid w:val="00D605A6"/>
    <w:rsid w:val="00D6188C"/>
    <w:rsid w:val="00D62A81"/>
    <w:rsid w:val="00D63109"/>
    <w:rsid w:val="00D636C4"/>
    <w:rsid w:val="00D63AB6"/>
    <w:rsid w:val="00D64697"/>
    <w:rsid w:val="00D65287"/>
    <w:rsid w:val="00D673A0"/>
    <w:rsid w:val="00D67CEA"/>
    <w:rsid w:val="00D7067C"/>
    <w:rsid w:val="00D714AE"/>
    <w:rsid w:val="00D71AAC"/>
    <w:rsid w:val="00D73C55"/>
    <w:rsid w:val="00D73FDF"/>
    <w:rsid w:val="00D745BB"/>
    <w:rsid w:val="00D74E45"/>
    <w:rsid w:val="00D74F01"/>
    <w:rsid w:val="00D75FB1"/>
    <w:rsid w:val="00D7729F"/>
    <w:rsid w:val="00D77315"/>
    <w:rsid w:val="00D80E85"/>
    <w:rsid w:val="00D8144B"/>
    <w:rsid w:val="00D82B2B"/>
    <w:rsid w:val="00D83759"/>
    <w:rsid w:val="00D83DAA"/>
    <w:rsid w:val="00D85A13"/>
    <w:rsid w:val="00D90618"/>
    <w:rsid w:val="00D90C1C"/>
    <w:rsid w:val="00D91E33"/>
    <w:rsid w:val="00D91FF1"/>
    <w:rsid w:val="00D92EEC"/>
    <w:rsid w:val="00D92F20"/>
    <w:rsid w:val="00D93218"/>
    <w:rsid w:val="00D94301"/>
    <w:rsid w:val="00D94BCB"/>
    <w:rsid w:val="00D95703"/>
    <w:rsid w:val="00D95C93"/>
    <w:rsid w:val="00D9631A"/>
    <w:rsid w:val="00D97553"/>
    <w:rsid w:val="00DA16EC"/>
    <w:rsid w:val="00DA197D"/>
    <w:rsid w:val="00DA1B54"/>
    <w:rsid w:val="00DA247C"/>
    <w:rsid w:val="00DA367C"/>
    <w:rsid w:val="00DA3A90"/>
    <w:rsid w:val="00DA4FA3"/>
    <w:rsid w:val="00DA52E0"/>
    <w:rsid w:val="00DA5D88"/>
    <w:rsid w:val="00DA6174"/>
    <w:rsid w:val="00DA644A"/>
    <w:rsid w:val="00DB03B3"/>
    <w:rsid w:val="00DB0773"/>
    <w:rsid w:val="00DB0A01"/>
    <w:rsid w:val="00DB0A0A"/>
    <w:rsid w:val="00DB0AFD"/>
    <w:rsid w:val="00DB28AF"/>
    <w:rsid w:val="00DB3B8C"/>
    <w:rsid w:val="00DB3C0B"/>
    <w:rsid w:val="00DB4962"/>
    <w:rsid w:val="00DB4A62"/>
    <w:rsid w:val="00DB5476"/>
    <w:rsid w:val="00DB5ABF"/>
    <w:rsid w:val="00DB5DFD"/>
    <w:rsid w:val="00DB5E5E"/>
    <w:rsid w:val="00DB7996"/>
    <w:rsid w:val="00DB7F09"/>
    <w:rsid w:val="00DC0B92"/>
    <w:rsid w:val="00DC1F1F"/>
    <w:rsid w:val="00DC1F68"/>
    <w:rsid w:val="00DC23B6"/>
    <w:rsid w:val="00DC2FDA"/>
    <w:rsid w:val="00DC31EF"/>
    <w:rsid w:val="00DC34C7"/>
    <w:rsid w:val="00DC3B1C"/>
    <w:rsid w:val="00DC40BC"/>
    <w:rsid w:val="00DC4D14"/>
    <w:rsid w:val="00DC4FB6"/>
    <w:rsid w:val="00DC79F0"/>
    <w:rsid w:val="00DD1774"/>
    <w:rsid w:val="00DD1817"/>
    <w:rsid w:val="00DD2F77"/>
    <w:rsid w:val="00DD429D"/>
    <w:rsid w:val="00DD4815"/>
    <w:rsid w:val="00DD5245"/>
    <w:rsid w:val="00DD67ED"/>
    <w:rsid w:val="00DE0284"/>
    <w:rsid w:val="00DE0F5D"/>
    <w:rsid w:val="00DE12F0"/>
    <w:rsid w:val="00DE258A"/>
    <w:rsid w:val="00DE3BEA"/>
    <w:rsid w:val="00DE48B6"/>
    <w:rsid w:val="00DE4AA3"/>
    <w:rsid w:val="00DE5679"/>
    <w:rsid w:val="00DE640A"/>
    <w:rsid w:val="00DE6CBA"/>
    <w:rsid w:val="00DE6ED5"/>
    <w:rsid w:val="00DE7218"/>
    <w:rsid w:val="00DF1BDB"/>
    <w:rsid w:val="00DF1CA1"/>
    <w:rsid w:val="00DF3E50"/>
    <w:rsid w:val="00DF5164"/>
    <w:rsid w:val="00DF70A6"/>
    <w:rsid w:val="00DF7450"/>
    <w:rsid w:val="00DF79B9"/>
    <w:rsid w:val="00DF7E87"/>
    <w:rsid w:val="00DF7EA2"/>
    <w:rsid w:val="00E000EB"/>
    <w:rsid w:val="00E00634"/>
    <w:rsid w:val="00E01145"/>
    <w:rsid w:val="00E033B1"/>
    <w:rsid w:val="00E0457B"/>
    <w:rsid w:val="00E047E4"/>
    <w:rsid w:val="00E04CB4"/>
    <w:rsid w:val="00E04E9A"/>
    <w:rsid w:val="00E053DA"/>
    <w:rsid w:val="00E05DF7"/>
    <w:rsid w:val="00E10A14"/>
    <w:rsid w:val="00E115D5"/>
    <w:rsid w:val="00E1293B"/>
    <w:rsid w:val="00E13079"/>
    <w:rsid w:val="00E131C3"/>
    <w:rsid w:val="00E13301"/>
    <w:rsid w:val="00E136D0"/>
    <w:rsid w:val="00E14053"/>
    <w:rsid w:val="00E20C32"/>
    <w:rsid w:val="00E20DA6"/>
    <w:rsid w:val="00E20E71"/>
    <w:rsid w:val="00E2198A"/>
    <w:rsid w:val="00E2221D"/>
    <w:rsid w:val="00E23400"/>
    <w:rsid w:val="00E23E14"/>
    <w:rsid w:val="00E24D55"/>
    <w:rsid w:val="00E24F60"/>
    <w:rsid w:val="00E25157"/>
    <w:rsid w:val="00E26474"/>
    <w:rsid w:val="00E26F0F"/>
    <w:rsid w:val="00E2766E"/>
    <w:rsid w:val="00E304A5"/>
    <w:rsid w:val="00E32094"/>
    <w:rsid w:val="00E32B61"/>
    <w:rsid w:val="00E32D07"/>
    <w:rsid w:val="00E32DCD"/>
    <w:rsid w:val="00E343BC"/>
    <w:rsid w:val="00E34720"/>
    <w:rsid w:val="00E36ADD"/>
    <w:rsid w:val="00E36C7C"/>
    <w:rsid w:val="00E37402"/>
    <w:rsid w:val="00E40653"/>
    <w:rsid w:val="00E4081B"/>
    <w:rsid w:val="00E4081E"/>
    <w:rsid w:val="00E41A4D"/>
    <w:rsid w:val="00E41E9C"/>
    <w:rsid w:val="00E428B9"/>
    <w:rsid w:val="00E436EF"/>
    <w:rsid w:val="00E43F20"/>
    <w:rsid w:val="00E4402A"/>
    <w:rsid w:val="00E44918"/>
    <w:rsid w:val="00E44A19"/>
    <w:rsid w:val="00E4554B"/>
    <w:rsid w:val="00E46A0B"/>
    <w:rsid w:val="00E4736F"/>
    <w:rsid w:val="00E47431"/>
    <w:rsid w:val="00E47AB2"/>
    <w:rsid w:val="00E5020B"/>
    <w:rsid w:val="00E507F3"/>
    <w:rsid w:val="00E50CBC"/>
    <w:rsid w:val="00E51059"/>
    <w:rsid w:val="00E51668"/>
    <w:rsid w:val="00E51A23"/>
    <w:rsid w:val="00E51EE6"/>
    <w:rsid w:val="00E52E8C"/>
    <w:rsid w:val="00E5418E"/>
    <w:rsid w:val="00E542A9"/>
    <w:rsid w:val="00E546DC"/>
    <w:rsid w:val="00E5495E"/>
    <w:rsid w:val="00E60138"/>
    <w:rsid w:val="00E601CD"/>
    <w:rsid w:val="00E60621"/>
    <w:rsid w:val="00E60983"/>
    <w:rsid w:val="00E60AFC"/>
    <w:rsid w:val="00E60F6F"/>
    <w:rsid w:val="00E62D20"/>
    <w:rsid w:val="00E63C57"/>
    <w:rsid w:val="00E6506B"/>
    <w:rsid w:val="00E65E7F"/>
    <w:rsid w:val="00E65ED3"/>
    <w:rsid w:val="00E6637F"/>
    <w:rsid w:val="00E66CFB"/>
    <w:rsid w:val="00E67A68"/>
    <w:rsid w:val="00E713B8"/>
    <w:rsid w:val="00E722BB"/>
    <w:rsid w:val="00E728EE"/>
    <w:rsid w:val="00E74404"/>
    <w:rsid w:val="00E74E84"/>
    <w:rsid w:val="00E754BB"/>
    <w:rsid w:val="00E75E61"/>
    <w:rsid w:val="00E76873"/>
    <w:rsid w:val="00E76EB4"/>
    <w:rsid w:val="00E810AA"/>
    <w:rsid w:val="00E8174C"/>
    <w:rsid w:val="00E81773"/>
    <w:rsid w:val="00E8182D"/>
    <w:rsid w:val="00E82150"/>
    <w:rsid w:val="00E832CB"/>
    <w:rsid w:val="00E86933"/>
    <w:rsid w:val="00E87351"/>
    <w:rsid w:val="00E873F0"/>
    <w:rsid w:val="00E87701"/>
    <w:rsid w:val="00E91130"/>
    <w:rsid w:val="00E938F9"/>
    <w:rsid w:val="00E93C93"/>
    <w:rsid w:val="00E93F7B"/>
    <w:rsid w:val="00E94229"/>
    <w:rsid w:val="00E9686B"/>
    <w:rsid w:val="00E97660"/>
    <w:rsid w:val="00EA09B1"/>
    <w:rsid w:val="00EA0C92"/>
    <w:rsid w:val="00EA28AC"/>
    <w:rsid w:val="00EA2DCF"/>
    <w:rsid w:val="00EA3697"/>
    <w:rsid w:val="00EA418F"/>
    <w:rsid w:val="00EA494F"/>
    <w:rsid w:val="00EA5286"/>
    <w:rsid w:val="00EA6C5A"/>
    <w:rsid w:val="00EB04F1"/>
    <w:rsid w:val="00EB0C89"/>
    <w:rsid w:val="00EB1386"/>
    <w:rsid w:val="00EB2626"/>
    <w:rsid w:val="00EB3172"/>
    <w:rsid w:val="00EB4F65"/>
    <w:rsid w:val="00EB5CE2"/>
    <w:rsid w:val="00EC00F8"/>
    <w:rsid w:val="00EC05FA"/>
    <w:rsid w:val="00EC11A2"/>
    <w:rsid w:val="00EC12ED"/>
    <w:rsid w:val="00EC274F"/>
    <w:rsid w:val="00EC331A"/>
    <w:rsid w:val="00EC4E5B"/>
    <w:rsid w:val="00EC4EC5"/>
    <w:rsid w:val="00EC5247"/>
    <w:rsid w:val="00EC5319"/>
    <w:rsid w:val="00EC53D2"/>
    <w:rsid w:val="00EC610A"/>
    <w:rsid w:val="00EC669D"/>
    <w:rsid w:val="00EC6E1B"/>
    <w:rsid w:val="00ED1366"/>
    <w:rsid w:val="00ED22AD"/>
    <w:rsid w:val="00ED2DD9"/>
    <w:rsid w:val="00ED31C8"/>
    <w:rsid w:val="00ED3C5F"/>
    <w:rsid w:val="00ED5204"/>
    <w:rsid w:val="00ED54DC"/>
    <w:rsid w:val="00ED5A03"/>
    <w:rsid w:val="00ED6436"/>
    <w:rsid w:val="00ED64DA"/>
    <w:rsid w:val="00ED6765"/>
    <w:rsid w:val="00ED7CAA"/>
    <w:rsid w:val="00ED7DE7"/>
    <w:rsid w:val="00EE07BE"/>
    <w:rsid w:val="00EE09BF"/>
    <w:rsid w:val="00EE114A"/>
    <w:rsid w:val="00EE1495"/>
    <w:rsid w:val="00EE2476"/>
    <w:rsid w:val="00EE306F"/>
    <w:rsid w:val="00EE33F4"/>
    <w:rsid w:val="00EE4757"/>
    <w:rsid w:val="00EE4799"/>
    <w:rsid w:val="00EE6211"/>
    <w:rsid w:val="00EE6EE0"/>
    <w:rsid w:val="00EE729B"/>
    <w:rsid w:val="00EF01EE"/>
    <w:rsid w:val="00EF09EA"/>
    <w:rsid w:val="00EF0D88"/>
    <w:rsid w:val="00EF1FF9"/>
    <w:rsid w:val="00EF3EF3"/>
    <w:rsid w:val="00EF415A"/>
    <w:rsid w:val="00EF43BF"/>
    <w:rsid w:val="00EF5FFA"/>
    <w:rsid w:val="00EF63FD"/>
    <w:rsid w:val="00EF75CF"/>
    <w:rsid w:val="00EF7E39"/>
    <w:rsid w:val="00F000CB"/>
    <w:rsid w:val="00F00670"/>
    <w:rsid w:val="00F00BB6"/>
    <w:rsid w:val="00F0146E"/>
    <w:rsid w:val="00F02EF8"/>
    <w:rsid w:val="00F02F6D"/>
    <w:rsid w:val="00F036D5"/>
    <w:rsid w:val="00F049DD"/>
    <w:rsid w:val="00F04FAF"/>
    <w:rsid w:val="00F0594A"/>
    <w:rsid w:val="00F05A12"/>
    <w:rsid w:val="00F05AD8"/>
    <w:rsid w:val="00F062A1"/>
    <w:rsid w:val="00F064C5"/>
    <w:rsid w:val="00F07BF3"/>
    <w:rsid w:val="00F11232"/>
    <w:rsid w:val="00F1139A"/>
    <w:rsid w:val="00F116BE"/>
    <w:rsid w:val="00F12337"/>
    <w:rsid w:val="00F12583"/>
    <w:rsid w:val="00F12686"/>
    <w:rsid w:val="00F126BD"/>
    <w:rsid w:val="00F142F0"/>
    <w:rsid w:val="00F14D6E"/>
    <w:rsid w:val="00F15AD1"/>
    <w:rsid w:val="00F15D83"/>
    <w:rsid w:val="00F162A4"/>
    <w:rsid w:val="00F167B6"/>
    <w:rsid w:val="00F174F5"/>
    <w:rsid w:val="00F17C96"/>
    <w:rsid w:val="00F20A80"/>
    <w:rsid w:val="00F21042"/>
    <w:rsid w:val="00F222FA"/>
    <w:rsid w:val="00F22655"/>
    <w:rsid w:val="00F22D67"/>
    <w:rsid w:val="00F233D2"/>
    <w:rsid w:val="00F233E0"/>
    <w:rsid w:val="00F25DB4"/>
    <w:rsid w:val="00F25F6A"/>
    <w:rsid w:val="00F26033"/>
    <w:rsid w:val="00F267DE"/>
    <w:rsid w:val="00F26C53"/>
    <w:rsid w:val="00F3003C"/>
    <w:rsid w:val="00F315AB"/>
    <w:rsid w:val="00F31E43"/>
    <w:rsid w:val="00F3253C"/>
    <w:rsid w:val="00F32B7D"/>
    <w:rsid w:val="00F33CFB"/>
    <w:rsid w:val="00F33D91"/>
    <w:rsid w:val="00F33EA2"/>
    <w:rsid w:val="00F34CC1"/>
    <w:rsid w:val="00F352AC"/>
    <w:rsid w:val="00F3576B"/>
    <w:rsid w:val="00F3585C"/>
    <w:rsid w:val="00F35BE9"/>
    <w:rsid w:val="00F4069A"/>
    <w:rsid w:val="00F40843"/>
    <w:rsid w:val="00F40F83"/>
    <w:rsid w:val="00F444DA"/>
    <w:rsid w:val="00F44A4C"/>
    <w:rsid w:val="00F4562D"/>
    <w:rsid w:val="00F465E7"/>
    <w:rsid w:val="00F465F1"/>
    <w:rsid w:val="00F46F4A"/>
    <w:rsid w:val="00F472B4"/>
    <w:rsid w:val="00F5071B"/>
    <w:rsid w:val="00F53892"/>
    <w:rsid w:val="00F53DA4"/>
    <w:rsid w:val="00F55059"/>
    <w:rsid w:val="00F5603E"/>
    <w:rsid w:val="00F57AEA"/>
    <w:rsid w:val="00F60D4F"/>
    <w:rsid w:val="00F60F30"/>
    <w:rsid w:val="00F61058"/>
    <w:rsid w:val="00F6325B"/>
    <w:rsid w:val="00F63AA2"/>
    <w:rsid w:val="00F64C3F"/>
    <w:rsid w:val="00F65ED6"/>
    <w:rsid w:val="00F65FC6"/>
    <w:rsid w:val="00F667A4"/>
    <w:rsid w:val="00F674FE"/>
    <w:rsid w:val="00F70B17"/>
    <w:rsid w:val="00F714DF"/>
    <w:rsid w:val="00F748EC"/>
    <w:rsid w:val="00F75C3C"/>
    <w:rsid w:val="00F75DD2"/>
    <w:rsid w:val="00F766CE"/>
    <w:rsid w:val="00F76AA7"/>
    <w:rsid w:val="00F773EE"/>
    <w:rsid w:val="00F773F5"/>
    <w:rsid w:val="00F8000B"/>
    <w:rsid w:val="00F8286D"/>
    <w:rsid w:val="00F83092"/>
    <w:rsid w:val="00F83C51"/>
    <w:rsid w:val="00F8483A"/>
    <w:rsid w:val="00F859EB"/>
    <w:rsid w:val="00F86E7E"/>
    <w:rsid w:val="00F87B70"/>
    <w:rsid w:val="00F90520"/>
    <w:rsid w:val="00F92705"/>
    <w:rsid w:val="00F92A3E"/>
    <w:rsid w:val="00F92C75"/>
    <w:rsid w:val="00F92D9E"/>
    <w:rsid w:val="00F9311F"/>
    <w:rsid w:val="00F93231"/>
    <w:rsid w:val="00F94C77"/>
    <w:rsid w:val="00F9593F"/>
    <w:rsid w:val="00FA055F"/>
    <w:rsid w:val="00FA08A6"/>
    <w:rsid w:val="00FA190D"/>
    <w:rsid w:val="00FA2994"/>
    <w:rsid w:val="00FA35B9"/>
    <w:rsid w:val="00FA3A42"/>
    <w:rsid w:val="00FA3CFC"/>
    <w:rsid w:val="00FA45DF"/>
    <w:rsid w:val="00FA468C"/>
    <w:rsid w:val="00FA58E9"/>
    <w:rsid w:val="00FA66CB"/>
    <w:rsid w:val="00FA6A66"/>
    <w:rsid w:val="00FA6F0F"/>
    <w:rsid w:val="00FA72D5"/>
    <w:rsid w:val="00FA791D"/>
    <w:rsid w:val="00FA7CEA"/>
    <w:rsid w:val="00FB0A1C"/>
    <w:rsid w:val="00FB309B"/>
    <w:rsid w:val="00FB4340"/>
    <w:rsid w:val="00FB5441"/>
    <w:rsid w:val="00FB6F77"/>
    <w:rsid w:val="00FB6F78"/>
    <w:rsid w:val="00FB726A"/>
    <w:rsid w:val="00FC0EB9"/>
    <w:rsid w:val="00FC1603"/>
    <w:rsid w:val="00FC25C0"/>
    <w:rsid w:val="00FC26BB"/>
    <w:rsid w:val="00FC6135"/>
    <w:rsid w:val="00FC6DE7"/>
    <w:rsid w:val="00FC75DD"/>
    <w:rsid w:val="00FD1382"/>
    <w:rsid w:val="00FD29A4"/>
    <w:rsid w:val="00FD2A09"/>
    <w:rsid w:val="00FD2AD0"/>
    <w:rsid w:val="00FD42DB"/>
    <w:rsid w:val="00FD48B2"/>
    <w:rsid w:val="00FD4907"/>
    <w:rsid w:val="00FD5117"/>
    <w:rsid w:val="00FD5807"/>
    <w:rsid w:val="00FD5E71"/>
    <w:rsid w:val="00FE0119"/>
    <w:rsid w:val="00FE0668"/>
    <w:rsid w:val="00FE0988"/>
    <w:rsid w:val="00FE1861"/>
    <w:rsid w:val="00FE187A"/>
    <w:rsid w:val="00FE2D02"/>
    <w:rsid w:val="00FE3108"/>
    <w:rsid w:val="00FE5759"/>
    <w:rsid w:val="00FE68B1"/>
    <w:rsid w:val="00FE6A0B"/>
    <w:rsid w:val="00FE6B32"/>
    <w:rsid w:val="00FE6E99"/>
    <w:rsid w:val="00FF0392"/>
    <w:rsid w:val="00FF0EF8"/>
    <w:rsid w:val="00FF13B2"/>
    <w:rsid w:val="00FF1A36"/>
    <w:rsid w:val="00FF2013"/>
    <w:rsid w:val="00FF205D"/>
    <w:rsid w:val="00FF344C"/>
    <w:rsid w:val="00FF40AE"/>
    <w:rsid w:val="00FF55D5"/>
    <w:rsid w:val="00FF65A8"/>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B9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F26033"/>
    <w:pPr>
      <w:keepNext/>
      <w:spacing w:line="480" w:lineRule="auto"/>
      <w:ind w:left="720" w:hanging="720"/>
      <w:jc w:val="center"/>
      <w:outlineLvl w:val="0"/>
    </w:pPr>
    <w:rPr>
      <w:b/>
      <w:bCs/>
      <w:lang w:eastAsia="x-none"/>
    </w:rPr>
  </w:style>
  <w:style w:type="paragraph" w:styleId="Heading2">
    <w:name w:val="heading 2"/>
    <w:basedOn w:val="Heading1"/>
    <w:next w:val="Normal"/>
    <w:link w:val="Heading2Char"/>
    <w:uiPriority w:val="9"/>
    <w:unhideWhenUsed/>
    <w:qFormat/>
    <w:rsid w:val="004B048D"/>
    <w:pPr>
      <w:spacing w:before="240"/>
      <w:outlineLvl w:val="1"/>
    </w:pPr>
    <w:rPr>
      <w:b w:val="0"/>
    </w:rPr>
  </w:style>
  <w:style w:type="paragraph" w:styleId="Heading3">
    <w:name w:val="heading 3"/>
    <w:basedOn w:val="Normal"/>
    <w:next w:val="Normal"/>
    <w:link w:val="Heading3Char"/>
    <w:qFormat/>
    <w:rsid w:val="00FE1861"/>
    <w:pPr>
      <w:keepNext/>
      <w:spacing w:before="240" w:line="480" w:lineRule="auto"/>
      <w:ind w:left="720" w:hanging="720"/>
      <w:jc w:val="center"/>
      <w:outlineLvl w:val="2"/>
    </w:pPr>
    <w:rPr>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6033"/>
    <w:rPr>
      <w:rFonts w:eastAsia="Times New Roman"/>
      <w:b/>
      <w:bCs/>
      <w:sz w:val="24"/>
      <w:szCs w:val="24"/>
      <w:lang w:eastAsia="x-none"/>
    </w:rPr>
  </w:style>
  <w:style w:type="character" w:customStyle="1" w:styleId="Heading3Char">
    <w:name w:val="Heading 3 Char"/>
    <w:link w:val="Heading3"/>
    <w:rsid w:val="00FE1861"/>
    <w:rPr>
      <w:rFonts w:eastAsia="Times New Roman"/>
      <w:bCs/>
      <w:sz w:val="24"/>
      <w:szCs w:val="24"/>
      <w:lang w:eastAsia="x-none"/>
    </w:rPr>
  </w:style>
  <w:style w:type="paragraph" w:styleId="BodyTextIndent">
    <w:name w:val="Body Text Indent"/>
    <w:basedOn w:val="Normal"/>
    <w:link w:val="BodyTextIndentChar"/>
    <w:rsid w:val="00C3471C"/>
    <w:pPr>
      <w:spacing w:line="480" w:lineRule="auto"/>
      <w:ind w:left="720" w:hanging="720"/>
    </w:pPr>
    <w:rPr>
      <w:sz w:val="20"/>
      <w:lang w:val="x-none" w:eastAsia="x-none"/>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rPr>
      <w:sz w:val="20"/>
      <w:lang w:val="x-none" w:eastAsia="x-none"/>
    </w:r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rPr>
      <w:sz w:val="20"/>
      <w:lang w:val="x-none" w:eastAsia="x-none"/>
    </w:rPr>
  </w:style>
  <w:style w:type="character" w:customStyle="1" w:styleId="HeaderChar">
    <w:name w:val="Header Char"/>
    <w:link w:val="Header"/>
    <w:uiPriority w:val="99"/>
    <w:rsid w:val="00C3471C"/>
    <w:rPr>
      <w:rFonts w:eastAsia="Times New Roman" w:cs="Times New Roman"/>
      <w:szCs w:val="24"/>
    </w:rPr>
  </w:style>
  <w:style w:type="character" w:styleId="CommentReference">
    <w:name w:val="annotation reference"/>
    <w:uiPriority w:val="99"/>
    <w:semiHidden/>
    <w:unhideWhenUsed/>
    <w:rsid w:val="00531144"/>
    <w:rPr>
      <w:sz w:val="16"/>
      <w:szCs w:val="16"/>
    </w:rPr>
  </w:style>
  <w:style w:type="paragraph" w:styleId="CommentText">
    <w:name w:val="annotation text"/>
    <w:basedOn w:val="Normal"/>
    <w:link w:val="CommentTextChar"/>
    <w:uiPriority w:val="99"/>
    <w:semiHidden/>
    <w:unhideWhenUsed/>
    <w:rsid w:val="00531144"/>
    <w:rPr>
      <w:sz w:val="20"/>
      <w:szCs w:val="20"/>
      <w:lang w:val="x-none" w:eastAsia="x-none"/>
    </w:rPr>
  </w:style>
  <w:style w:type="character" w:customStyle="1" w:styleId="CommentTextChar">
    <w:name w:val="Comment Text Char"/>
    <w:link w:val="CommentText"/>
    <w:uiPriority w:val="99"/>
    <w:semiHidden/>
    <w:rsid w:val="00531144"/>
    <w:rPr>
      <w:rFonts w:eastAsia="Times New Roman"/>
    </w:rPr>
  </w:style>
  <w:style w:type="paragraph" w:styleId="CommentSubject">
    <w:name w:val="annotation subject"/>
    <w:basedOn w:val="CommentText"/>
    <w:next w:val="CommentText"/>
    <w:link w:val="CommentSubjectChar"/>
    <w:uiPriority w:val="99"/>
    <w:semiHidden/>
    <w:unhideWhenUsed/>
    <w:rsid w:val="00531144"/>
    <w:rPr>
      <w:b/>
      <w:bCs/>
    </w:rPr>
  </w:style>
  <w:style w:type="character" w:customStyle="1" w:styleId="CommentSubjectChar">
    <w:name w:val="Comment Subject Char"/>
    <w:link w:val="CommentSubject"/>
    <w:uiPriority w:val="99"/>
    <w:semiHidden/>
    <w:rsid w:val="00531144"/>
    <w:rPr>
      <w:rFonts w:eastAsia="Times New Roman"/>
      <w:b/>
      <w:bCs/>
    </w:rPr>
  </w:style>
  <w:style w:type="paragraph" w:styleId="BalloonText">
    <w:name w:val="Balloon Text"/>
    <w:basedOn w:val="Normal"/>
    <w:link w:val="BalloonTextChar"/>
    <w:uiPriority w:val="99"/>
    <w:semiHidden/>
    <w:unhideWhenUsed/>
    <w:rsid w:val="00531144"/>
    <w:rPr>
      <w:rFonts w:ascii="Tahoma" w:hAnsi="Tahoma"/>
      <w:sz w:val="16"/>
      <w:szCs w:val="16"/>
      <w:lang w:val="x-none" w:eastAsia="x-none"/>
    </w:rPr>
  </w:style>
  <w:style w:type="character" w:customStyle="1" w:styleId="BalloonTextChar">
    <w:name w:val="Balloon Text Char"/>
    <w:link w:val="BalloonText"/>
    <w:uiPriority w:val="99"/>
    <w:semiHidden/>
    <w:rsid w:val="00531144"/>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0A4AA8"/>
    <w:rPr>
      <w:sz w:val="20"/>
      <w:szCs w:val="20"/>
      <w:lang w:val="x-none" w:eastAsia="x-none"/>
    </w:rPr>
  </w:style>
  <w:style w:type="character" w:customStyle="1" w:styleId="EndnoteTextChar">
    <w:name w:val="Endnote Text Char"/>
    <w:link w:val="EndnoteText"/>
    <w:uiPriority w:val="99"/>
    <w:semiHidden/>
    <w:rsid w:val="000A4AA8"/>
    <w:rPr>
      <w:rFonts w:eastAsia="Times New Roman"/>
    </w:rPr>
  </w:style>
  <w:style w:type="character" w:styleId="EndnoteReference">
    <w:name w:val="endnote reference"/>
    <w:uiPriority w:val="99"/>
    <w:semiHidden/>
    <w:unhideWhenUsed/>
    <w:rsid w:val="000A4AA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A4AA8"/>
    <w:rPr>
      <w:sz w:val="20"/>
      <w:szCs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0A4AA8"/>
    <w:rPr>
      <w:rFonts w:eastAsia="Times New Roman"/>
    </w:rPr>
  </w:style>
  <w:style w:type="character" w:styleId="FootnoteReference">
    <w:name w:val="footnote reference"/>
    <w:uiPriority w:val="99"/>
    <w:unhideWhenUsed/>
    <w:qFormat/>
    <w:rsid w:val="000A4AA8"/>
    <w:rPr>
      <w:vertAlign w:val="superscript"/>
    </w:rPr>
  </w:style>
  <w:style w:type="paragraph" w:customStyle="1" w:styleId="FindingsConclusions">
    <w:name w:val="Findings &amp; Conclusions"/>
    <w:basedOn w:val="Normal"/>
    <w:rsid w:val="00451435"/>
    <w:pPr>
      <w:numPr>
        <w:numId w:val="9"/>
      </w:numPr>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451435"/>
    <w:rPr>
      <w:sz w:val="22"/>
    </w:rPr>
  </w:style>
  <w:style w:type="paragraph" w:styleId="Revision">
    <w:name w:val="Revision"/>
    <w:hidden/>
    <w:uiPriority w:val="99"/>
    <w:semiHidden/>
    <w:rsid w:val="00AA3846"/>
    <w:rPr>
      <w:rFonts w:eastAsia="Times New Roman"/>
      <w:sz w:val="24"/>
      <w:szCs w:val="24"/>
    </w:rPr>
  </w:style>
  <w:style w:type="character" w:styleId="Hyperlink">
    <w:name w:val="Hyperlink"/>
    <w:uiPriority w:val="99"/>
    <w:unhideWhenUsed/>
    <w:rsid w:val="00F142F0"/>
    <w:rPr>
      <w:color w:val="0000FF"/>
      <w:u w:val="single"/>
    </w:rPr>
  </w:style>
  <w:style w:type="paragraph" w:styleId="TOC3">
    <w:name w:val="toc 3"/>
    <w:basedOn w:val="Normal"/>
    <w:next w:val="Normal"/>
    <w:autoRedefine/>
    <w:uiPriority w:val="39"/>
    <w:unhideWhenUsed/>
    <w:rsid w:val="00085313"/>
    <w:pPr>
      <w:ind w:left="480"/>
    </w:pPr>
  </w:style>
  <w:style w:type="paragraph" w:styleId="TOC1">
    <w:name w:val="toc 1"/>
    <w:basedOn w:val="Normal"/>
    <w:next w:val="Normal"/>
    <w:autoRedefine/>
    <w:uiPriority w:val="39"/>
    <w:unhideWhenUsed/>
    <w:rsid w:val="00085313"/>
  </w:style>
  <w:style w:type="paragraph" w:styleId="TOCHeading">
    <w:name w:val="TOC Heading"/>
    <w:basedOn w:val="Heading1"/>
    <w:next w:val="Normal"/>
    <w:uiPriority w:val="39"/>
    <w:unhideWhenUsed/>
    <w:qFormat/>
    <w:rsid w:val="00085313"/>
    <w:pPr>
      <w:keepLines/>
      <w:spacing w:before="480" w:line="276" w:lineRule="auto"/>
      <w:ind w:left="0" w:firstLine="0"/>
      <w:outlineLvl w:val="9"/>
    </w:pPr>
    <w:rPr>
      <w:rFonts w:ascii="Cambria" w:eastAsia="MS Gothic" w:hAnsi="Cambria"/>
      <w:color w:val="365F91"/>
      <w:sz w:val="28"/>
      <w:szCs w:val="28"/>
      <w:lang w:eastAsia="ja-JP"/>
    </w:rPr>
  </w:style>
  <w:style w:type="character" w:customStyle="1" w:styleId="Heading2Char">
    <w:name w:val="Heading 2 Char"/>
    <w:link w:val="Heading2"/>
    <w:uiPriority w:val="9"/>
    <w:rsid w:val="004B048D"/>
    <w:rPr>
      <w:rFonts w:eastAsia="Times New Roman"/>
      <w:bCs/>
      <w:sz w:val="24"/>
      <w:szCs w:val="24"/>
      <w:lang w:eastAsia="x-none"/>
    </w:rPr>
  </w:style>
  <w:style w:type="paragraph" w:styleId="TOC2">
    <w:name w:val="toc 2"/>
    <w:basedOn w:val="Normal"/>
    <w:next w:val="Normal"/>
    <w:autoRedefine/>
    <w:uiPriority w:val="39"/>
    <w:unhideWhenUsed/>
    <w:rsid w:val="00AD36A1"/>
    <w:pPr>
      <w:ind w:left="240"/>
    </w:pPr>
  </w:style>
  <w:style w:type="paragraph" w:styleId="Title">
    <w:name w:val="Title"/>
    <w:basedOn w:val="Normal"/>
    <w:next w:val="Normal"/>
    <w:link w:val="TitleChar"/>
    <w:uiPriority w:val="10"/>
    <w:qFormat/>
    <w:rsid w:val="0080552C"/>
    <w:pPr>
      <w:tabs>
        <w:tab w:val="center" w:pos="4680"/>
      </w:tabs>
      <w:ind w:right="-252" w:hanging="360"/>
      <w:jc w:val="both"/>
    </w:pPr>
    <w:rPr>
      <w:b/>
      <w:bCs/>
    </w:rPr>
  </w:style>
  <w:style w:type="character" w:customStyle="1" w:styleId="TitleChar">
    <w:name w:val="Title Char"/>
    <w:basedOn w:val="DefaultParagraphFont"/>
    <w:link w:val="Title"/>
    <w:uiPriority w:val="10"/>
    <w:rsid w:val="0080552C"/>
    <w:rPr>
      <w:rFonts w:eastAsia="Times New Roman"/>
      <w:b/>
      <w:bCs/>
      <w:sz w:val="24"/>
      <w:szCs w:val="24"/>
    </w:rPr>
  </w:style>
  <w:style w:type="paragraph" w:customStyle="1" w:styleId="Answer-Testimony">
    <w:name w:val="Answer - Testimony"/>
    <w:basedOn w:val="Normal"/>
    <w:link w:val="Answer-TestimonyChar"/>
    <w:qFormat/>
    <w:rsid w:val="00C123F6"/>
    <w:pPr>
      <w:spacing w:line="480" w:lineRule="auto"/>
      <w:ind w:left="720" w:hanging="720"/>
    </w:pPr>
  </w:style>
  <w:style w:type="character" w:customStyle="1" w:styleId="Answer-TestimonyChar">
    <w:name w:val="Answer - Testimony Char"/>
    <w:basedOn w:val="DefaultParagraphFont"/>
    <w:link w:val="Answer-Testimony"/>
    <w:rsid w:val="00C123F6"/>
    <w:rPr>
      <w:rFonts w:eastAsia="Times New Roman"/>
      <w:sz w:val="24"/>
      <w:szCs w:val="24"/>
    </w:rPr>
  </w:style>
  <w:style w:type="paragraph" w:styleId="ListParagraph">
    <w:name w:val="List Paragraph"/>
    <w:basedOn w:val="Normal"/>
    <w:uiPriority w:val="34"/>
    <w:qFormat/>
    <w:rsid w:val="00901915"/>
    <w:pPr>
      <w:ind w:left="720"/>
      <w:contextualSpacing/>
    </w:pPr>
  </w:style>
  <w:style w:type="paragraph" w:styleId="BodyText">
    <w:name w:val="Body Text"/>
    <w:basedOn w:val="Normal"/>
    <w:link w:val="BodyTextChar"/>
    <w:uiPriority w:val="99"/>
    <w:unhideWhenUsed/>
    <w:rsid w:val="00392E58"/>
    <w:pPr>
      <w:spacing w:after="120"/>
    </w:pPr>
  </w:style>
  <w:style w:type="character" w:customStyle="1" w:styleId="BodyTextChar">
    <w:name w:val="Body Text Char"/>
    <w:basedOn w:val="DefaultParagraphFont"/>
    <w:link w:val="BodyText"/>
    <w:uiPriority w:val="99"/>
    <w:rsid w:val="00392E5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F26033"/>
    <w:pPr>
      <w:keepNext/>
      <w:spacing w:line="480" w:lineRule="auto"/>
      <w:ind w:left="720" w:hanging="720"/>
      <w:jc w:val="center"/>
      <w:outlineLvl w:val="0"/>
    </w:pPr>
    <w:rPr>
      <w:b/>
      <w:bCs/>
      <w:lang w:eastAsia="x-none"/>
    </w:rPr>
  </w:style>
  <w:style w:type="paragraph" w:styleId="Heading2">
    <w:name w:val="heading 2"/>
    <w:basedOn w:val="Heading1"/>
    <w:next w:val="Normal"/>
    <w:link w:val="Heading2Char"/>
    <w:uiPriority w:val="9"/>
    <w:unhideWhenUsed/>
    <w:qFormat/>
    <w:rsid w:val="004B048D"/>
    <w:pPr>
      <w:spacing w:before="240"/>
      <w:outlineLvl w:val="1"/>
    </w:pPr>
    <w:rPr>
      <w:b w:val="0"/>
    </w:rPr>
  </w:style>
  <w:style w:type="paragraph" w:styleId="Heading3">
    <w:name w:val="heading 3"/>
    <w:basedOn w:val="Normal"/>
    <w:next w:val="Normal"/>
    <w:link w:val="Heading3Char"/>
    <w:qFormat/>
    <w:rsid w:val="00FE1861"/>
    <w:pPr>
      <w:keepNext/>
      <w:spacing w:before="240" w:line="480" w:lineRule="auto"/>
      <w:ind w:left="720" w:hanging="720"/>
      <w:jc w:val="center"/>
      <w:outlineLvl w:val="2"/>
    </w:pPr>
    <w:rPr>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6033"/>
    <w:rPr>
      <w:rFonts w:eastAsia="Times New Roman"/>
      <w:b/>
      <w:bCs/>
      <w:sz w:val="24"/>
      <w:szCs w:val="24"/>
      <w:lang w:eastAsia="x-none"/>
    </w:rPr>
  </w:style>
  <w:style w:type="character" w:customStyle="1" w:styleId="Heading3Char">
    <w:name w:val="Heading 3 Char"/>
    <w:link w:val="Heading3"/>
    <w:rsid w:val="00FE1861"/>
    <w:rPr>
      <w:rFonts w:eastAsia="Times New Roman"/>
      <w:bCs/>
      <w:sz w:val="24"/>
      <w:szCs w:val="24"/>
      <w:lang w:eastAsia="x-none"/>
    </w:rPr>
  </w:style>
  <w:style w:type="paragraph" w:styleId="BodyTextIndent">
    <w:name w:val="Body Text Indent"/>
    <w:basedOn w:val="Normal"/>
    <w:link w:val="BodyTextIndentChar"/>
    <w:rsid w:val="00C3471C"/>
    <w:pPr>
      <w:spacing w:line="480" w:lineRule="auto"/>
      <w:ind w:left="720" w:hanging="720"/>
    </w:pPr>
    <w:rPr>
      <w:sz w:val="20"/>
      <w:lang w:val="x-none" w:eastAsia="x-none"/>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uiPriority w:val="99"/>
    <w:rsid w:val="00C3471C"/>
    <w:pPr>
      <w:tabs>
        <w:tab w:val="center" w:pos="4320"/>
        <w:tab w:val="right" w:pos="8640"/>
      </w:tabs>
    </w:pPr>
    <w:rPr>
      <w:sz w:val="20"/>
      <w:lang w:val="x-none" w:eastAsia="x-none"/>
    </w:rPr>
  </w:style>
  <w:style w:type="character" w:customStyle="1" w:styleId="FooterChar">
    <w:name w:val="Footer Char"/>
    <w:link w:val="Footer"/>
    <w:uiPriority w:val="99"/>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rPr>
      <w:sz w:val="20"/>
      <w:lang w:val="x-none" w:eastAsia="x-none"/>
    </w:rPr>
  </w:style>
  <w:style w:type="character" w:customStyle="1" w:styleId="HeaderChar">
    <w:name w:val="Header Char"/>
    <w:link w:val="Header"/>
    <w:uiPriority w:val="99"/>
    <w:rsid w:val="00C3471C"/>
    <w:rPr>
      <w:rFonts w:eastAsia="Times New Roman" w:cs="Times New Roman"/>
      <w:szCs w:val="24"/>
    </w:rPr>
  </w:style>
  <w:style w:type="character" w:styleId="CommentReference">
    <w:name w:val="annotation reference"/>
    <w:uiPriority w:val="99"/>
    <w:semiHidden/>
    <w:unhideWhenUsed/>
    <w:rsid w:val="00531144"/>
    <w:rPr>
      <w:sz w:val="16"/>
      <w:szCs w:val="16"/>
    </w:rPr>
  </w:style>
  <w:style w:type="paragraph" w:styleId="CommentText">
    <w:name w:val="annotation text"/>
    <w:basedOn w:val="Normal"/>
    <w:link w:val="CommentTextChar"/>
    <w:uiPriority w:val="99"/>
    <w:semiHidden/>
    <w:unhideWhenUsed/>
    <w:rsid w:val="00531144"/>
    <w:rPr>
      <w:sz w:val="20"/>
      <w:szCs w:val="20"/>
      <w:lang w:val="x-none" w:eastAsia="x-none"/>
    </w:rPr>
  </w:style>
  <w:style w:type="character" w:customStyle="1" w:styleId="CommentTextChar">
    <w:name w:val="Comment Text Char"/>
    <w:link w:val="CommentText"/>
    <w:uiPriority w:val="99"/>
    <w:semiHidden/>
    <w:rsid w:val="00531144"/>
    <w:rPr>
      <w:rFonts w:eastAsia="Times New Roman"/>
    </w:rPr>
  </w:style>
  <w:style w:type="paragraph" w:styleId="CommentSubject">
    <w:name w:val="annotation subject"/>
    <w:basedOn w:val="CommentText"/>
    <w:next w:val="CommentText"/>
    <w:link w:val="CommentSubjectChar"/>
    <w:uiPriority w:val="99"/>
    <w:semiHidden/>
    <w:unhideWhenUsed/>
    <w:rsid w:val="00531144"/>
    <w:rPr>
      <w:b/>
      <w:bCs/>
    </w:rPr>
  </w:style>
  <w:style w:type="character" w:customStyle="1" w:styleId="CommentSubjectChar">
    <w:name w:val="Comment Subject Char"/>
    <w:link w:val="CommentSubject"/>
    <w:uiPriority w:val="99"/>
    <w:semiHidden/>
    <w:rsid w:val="00531144"/>
    <w:rPr>
      <w:rFonts w:eastAsia="Times New Roman"/>
      <w:b/>
      <w:bCs/>
    </w:rPr>
  </w:style>
  <w:style w:type="paragraph" w:styleId="BalloonText">
    <w:name w:val="Balloon Text"/>
    <w:basedOn w:val="Normal"/>
    <w:link w:val="BalloonTextChar"/>
    <w:uiPriority w:val="99"/>
    <w:semiHidden/>
    <w:unhideWhenUsed/>
    <w:rsid w:val="00531144"/>
    <w:rPr>
      <w:rFonts w:ascii="Tahoma" w:hAnsi="Tahoma"/>
      <w:sz w:val="16"/>
      <w:szCs w:val="16"/>
      <w:lang w:val="x-none" w:eastAsia="x-none"/>
    </w:rPr>
  </w:style>
  <w:style w:type="character" w:customStyle="1" w:styleId="BalloonTextChar">
    <w:name w:val="Balloon Text Char"/>
    <w:link w:val="BalloonText"/>
    <w:uiPriority w:val="99"/>
    <w:semiHidden/>
    <w:rsid w:val="00531144"/>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0A4AA8"/>
    <w:rPr>
      <w:sz w:val="20"/>
      <w:szCs w:val="20"/>
      <w:lang w:val="x-none" w:eastAsia="x-none"/>
    </w:rPr>
  </w:style>
  <w:style w:type="character" w:customStyle="1" w:styleId="EndnoteTextChar">
    <w:name w:val="Endnote Text Char"/>
    <w:link w:val="EndnoteText"/>
    <w:uiPriority w:val="99"/>
    <w:semiHidden/>
    <w:rsid w:val="000A4AA8"/>
    <w:rPr>
      <w:rFonts w:eastAsia="Times New Roman"/>
    </w:rPr>
  </w:style>
  <w:style w:type="character" w:styleId="EndnoteReference">
    <w:name w:val="endnote reference"/>
    <w:uiPriority w:val="99"/>
    <w:semiHidden/>
    <w:unhideWhenUsed/>
    <w:rsid w:val="000A4AA8"/>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A4AA8"/>
    <w:rPr>
      <w:sz w:val="20"/>
      <w:szCs w:val="20"/>
      <w:lang w:val="x-none" w:eastAsia="x-none"/>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0A4AA8"/>
    <w:rPr>
      <w:rFonts w:eastAsia="Times New Roman"/>
    </w:rPr>
  </w:style>
  <w:style w:type="character" w:styleId="FootnoteReference">
    <w:name w:val="footnote reference"/>
    <w:uiPriority w:val="99"/>
    <w:unhideWhenUsed/>
    <w:qFormat/>
    <w:rsid w:val="000A4AA8"/>
    <w:rPr>
      <w:vertAlign w:val="superscript"/>
    </w:rPr>
  </w:style>
  <w:style w:type="paragraph" w:customStyle="1" w:styleId="FindingsConclusions">
    <w:name w:val="Findings &amp; Conclusions"/>
    <w:basedOn w:val="Normal"/>
    <w:rsid w:val="00451435"/>
    <w:pPr>
      <w:numPr>
        <w:numId w:val="9"/>
      </w:numPr>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451435"/>
    <w:rPr>
      <w:sz w:val="22"/>
    </w:rPr>
  </w:style>
  <w:style w:type="paragraph" w:styleId="Revision">
    <w:name w:val="Revision"/>
    <w:hidden/>
    <w:uiPriority w:val="99"/>
    <w:semiHidden/>
    <w:rsid w:val="00AA3846"/>
    <w:rPr>
      <w:rFonts w:eastAsia="Times New Roman"/>
      <w:sz w:val="24"/>
      <w:szCs w:val="24"/>
    </w:rPr>
  </w:style>
  <w:style w:type="character" w:styleId="Hyperlink">
    <w:name w:val="Hyperlink"/>
    <w:uiPriority w:val="99"/>
    <w:unhideWhenUsed/>
    <w:rsid w:val="00F142F0"/>
    <w:rPr>
      <w:color w:val="0000FF"/>
      <w:u w:val="single"/>
    </w:rPr>
  </w:style>
  <w:style w:type="paragraph" w:styleId="TOC3">
    <w:name w:val="toc 3"/>
    <w:basedOn w:val="Normal"/>
    <w:next w:val="Normal"/>
    <w:autoRedefine/>
    <w:uiPriority w:val="39"/>
    <w:unhideWhenUsed/>
    <w:rsid w:val="00085313"/>
    <w:pPr>
      <w:ind w:left="480"/>
    </w:pPr>
  </w:style>
  <w:style w:type="paragraph" w:styleId="TOC1">
    <w:name w:val="toc 1"/>
    <w:basedOn w:val="Normal"/>
    <w:next w:val="Normal"/>
    <w:autoRedefine/>
    <w:uiPriority w:val="39"/>
    <w:unhideWhenUsed/>
    <w:rsid w:val="00085313"/>
  </w:style>
  <w:style w:type="paragraph" w:styleId="TOCHeading">
    <w:name w:val="TOC Heading"/>
    <w:basedOn w:val="Heading1"/>
    <w:next w:val="Normal"/>
    <w:uiPriority w:val="39"/>
    <w:unhideWhenUsed/>
    <w:qFormat/>
    <w:rsid w:val="00085313"/>
    <w:pPr>
      <w:keepLines/>
      <w:spacing w:before="480" w:line="276" w:lineRule="auto"/>
      <w:ind w:left="0" w:firstLine="0"/>
      <w:outlineLvl w:val="9"/>
    </w:pPr>
    <w:rPr>
      <w:rFonts w:ascii="Cambria" w:eastAsia="MS Gothic" w:hAnsi="Cambria"/>
      <w:color w:val="365F91"/>
      <w:sz w:val="28"/>
      <w:szCs w:val="28"/>
      <w:lang w:eastAsia="ja-JP"/>
    </w:rPr>
  </w:style>
  <w:style w:type="character" w:customStyle="1" w:styleId="Heading2Char">
    <w:name w:val="Heading 2 Char"/>
    <w:link w:val="Heading2"/>
    <w:uiPriority w:val="9"/>
    <w:rsid w:val="004B048D"/>
    <w:rPr>
      <w:rFonts w:eastAsia="Times New Roman"/>
      <w:bCs/>
      <w:sz w:val="24"/>
      <w:szCs w:val="24"/>
      <w:lang w:eastAsia="x-none"/>
    </w:rPr>
  </w:style>
  <w:style w:type="paragraph" w:styleId="TOC2">
    <w:name w:val="toc 2"/>
    <w:basedOn w:val="Normal"/>
    <w:next w:val="Normal"/>
    <w:autoRedefine/>
    <w:uiPriority w:val="39"/>
    <w:unhideWhenUsed/>
    <w:rsid w:val="00AD36A1"/>
    <w:pPr>
      <w:ind w:left="240"/>
    </w:pPr>
  </w:style>
  <w:style w:type="paragraph" w:styleId="Title">
    <w:name w:val="Title"/>
    <w:basedOn w:val="Normal"/>
    <w:next w:val="Normal"/>
    <w:link w:val="TitleChar"/>
    <w:uiPriority w:val="10"/>
    <w:qFormat/>
    <w:rsid w:val="0080552C"/>
    <w:pPr>
      <w:tabs>
        <w:tab w:val="center" w:pos="4680"/>
      </w:tabs>
      <w:ind w:right="-252" w:hanging="360"/>
      <w:jc w:val="both"/>
    </w:pPr>
    <w:rPr>
      <w:b/>
      <w:bCs/>
    </w:rPr>
  </w:style>
  <w:style w:type="character" w:customStyle="1" w:styleId="TitleChar">
    <w:name w:val="Title Char"/>
    <w:basedOn w:val="DefaultParagraphFont"/>
    <w:link w:val="Title"/>
    <w:uiPriority w:val="10"/>
    <w:rsid w:val="0080552C"/>
    <w:rPr>
      <w:rFonts w:eastAsia="Times New Roman"/>
      <w:b/>
      <w:bCs/>
      <w:sz w:val="24"/>
      <w:szCs w:val="24"/>
    </w:rPr>
  </w:style>
  <w:style w:type="paragraph" w:customStyle="1" w:styleId="Answer-Testimony">
    <w:name w:val="Answer - Testimony"/>
    <w:basedOn w:val="Normal"/>
    <w:link w:val="Answer-TestimonyChar"/>
    <w:qFormat/>
    <w:rsid w:val="00C123F6"/>
    <w:pPr>
      <w:spacing w:line="480" w:lineRule="auto"/>
      <w:ind w:left="720" w:hanging="720"/>
    </w:pPr>
  </w:style>
  <w:style w:type="character" w:customStyle="1" w:styleId="Answer-TestimonyChar">
    <w:name w:val="Answer - Testimony Char"/>
    <w:basedOn w:val="DefaultParagraphFont"/>
    <w:link w:val="Answer-Testimony"/>
    <w:rsid w:val="00C123F6"/>
    <w:rPr>
      <w:rFonts w:eastAsia="Times New Roman"/>
      <w:sz w:val="24"/>
      <w:szCs w:val="24"/>
    </w:rPr>
  </w:style>
  <w:style w:type="paragraph" w:styleId="ListParagraph">
    <w:name w:val="List Paragraph"/>
    <w:basedOn w:val="Normal"/>
    <w:uiPriority w:val="34"/>
    <w:qFormat/>
    <w:rsid w:val="00901915"/>
    <w:pPr>
      <w:ind w:left="720"/>
      <w:contextualSpacing/>
    </w:pPr>
  </w:style>
  <w:style w:type="paragraph" w:styleId="BodyText">
    <w:name w:val="Body Text"/>
    <w:basedOn w:val="Normal"/>
    <w:link w:val="BodyTextChar"/>
    <w:uiPriority w:val="99"/>
    <w:unhideWhenUsed/>
    <w:rsid w:val="00392E58"/>
    <w:pPr>
      <w:spacing w:after="120"/>
    </w:pPr>
  </w:style>
  <w:style w:type="character" w:customStyle="1" w:styleId="BodyTextChar">
    <w:name w:val="Body Text Char"/>
    <w:basedOn w:val="DefaultParagraphFont"/>
    <w:link w:val="BodyText"/>
    <w:uiPriority w:val="99"/>
    <w:rsid w:val="00392E5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utcfs2\home\jball\Municipalities%20report\Vasconi%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en-US"/>
              <a:t>PSE Proposal</a:t>
            </a:r>
            <a:r>
              <a:rPr lang="en-US" baseline="0"/>
              <a:t> 	   Staff Proposal</a:t>
            </a:r>
            <a:endParaRPr lang="en-US"/>
          </a:p>
        </c:rich>
      </c:tx>
      <c:layout>
        <c:manualLayout>
          <c:xMode val="edge"/>
          <c:yMode val="edge"/>
          <c:x val="0.23064778571753675"/>
          <c:y val="2.4122807017543858E-2"/>
        </c:manualLayout>
      </c:layout>
      <c:overlay val="0"/>
    </c:title>
    <c:autoTitleDeleted val="0"/>
    <c:plotArea>
      <c:layout>
        <c:manualLayout>
          <c:layoutTarget val="inner"/>
          <c:xMode val="edge"/>
          <c:yMode val="edge"/>
          <c:x val="0.19161563137941093"/>
          <c:y val="0.10666045033844454"/>
          <c:w val="0.72343159271156088"/>
          <c:h val="0.75185004834921954"/>
        </c:manualLayout>
      </c:layout>
      <c:barChart>
        <c:barDir val="col"/>
        <c:grouping val="stacked"/>
        <c:varyColors val="0"/>
        <c:ser>
          <c:idx val="19"/>
          <c:order val="0"/>
          <c:tx>
            <c:strRef>
              <c:f>Data!$A$4</c:f>
              <c:strCache>
                <c:ptCount val="1"/>
                <c:pt idx="0">
                  <c:v>Transaction cost</c:v>
                </c:pt>
              </c:strCache>
            </c:strRef>
          </c:tx>
          <c:invertIfNegative val="0"/>
          <c:dLbls>
            <c:dLblPos val="ctr"/>
            <c:showLegendKey val="0"/>
            <c:showVal val="1"/>
            <c:showCatName val="0"/>
            <c:showSerName val="0"/>
            <c:showPercent val="0"/>
            <c:showBubbleSize val="0"/>
            <c:showLeaderLines val="0"/>
          </c:dLbls>
          <c:cat>
            <c:numRef>
              <c:f>Data!$B$1:$C$1</c:f>
              <c:numCache>
                <c:formatCode>General</c:formatCode>
                <c:ptCount val="2"/>
              </c:numCache>
            </c:numRef>
          </c:cat>
          <c:val>
            <c:numRef>
              <c:f>Data!$B$4:$C$4</c:f>
              <c:numCache>
                <c:formatCode>_("$"* #,##0_);_("$"* \(#,##0\);_("$"* "-"??_);_(@_)</c:formatCode>
                <c:ptCount val="2"/>
                <c:pt idx="0">
                  <c:v>2722448</c:v>
                </c:pt>
                <c:pt idx="1">
                  <c:v>2404643</c:v>
                </c:pt>
              </c:numCache>
            </c:numRef>
          </c:val>
        </c:ser>
        <c:ser>
          <c:idx val="0"/>
          <c:order val="1"/>
          <c:tx>
            <c:strRef>
              <c:f>Data!$A$2</c:f>
              <c:strCache>
                <c:ptCount val="1"/>
                <c:pt idx="0">
                  <c:v>NBV</c:v>
                </c:pt>
              </c:strCache>
            </c:strRef>
          </c:tx>
          <c:spPr>
            <a:pattFill prst="ltDnDiag">
              <a:fgClr>
                <a:schemeClr val="tx1"/>
              </a:fgClr>
              <a:bgClr>
                <a:schemeClr val="bg1">
                  <a:lumMod val="75000"/>
                </a:schemeClr>
              </a:bgClr>
            </a:pattFill>
          </c:spPr>
          <c:invertIfNegative val="0"/>
          <c:dLbls>
            <c:spPr>
              <a:solidFill>
                <a:sysClr val="window" lastClr="FFFFFF"/>
              </a:solidFill>
            </c:spPr>
            <c:txPr>
              <a:bodyPr/>
              <a:lstStyle/>
              <a:p>
                <a:pPr>
                  <a:defRPr sz="1000">
                    <a:solidFill>
                      <a:schemeClr val="tx1"/>
                    </a:solidFill>
                  </a:defRPr>
                </a:pPr>
                <a:endParaRPr lang="en-US"/>
              </a:p>
            </c:txPr>
            <c:dLblPos val="ctr"/>
            <c:showLegendKey val="0"/>
            <c:showVal val="1"/>
            <c:showCatName val="0"/>
            <c:showSerName val="0"/>
            <c:showPercent val="0"/>
            <c:showBubbleSize val="0"/>
            <c:showLeaderLines val="0"/>
          </c:dLbls>
          <c:val>
            <c:numRef>
              <c:f>Data!$B$2:$C$2</c:f>
              <c:numCache>
                <c:formatCode>_("$"* #,##0_);_("$"* \(#,##0\);_("$"* "-"??_);_(@_)</c:formatCode>
                <c:ptCount val="2"/>
                <c:pt idx="0">
                  <c:v>46686436</c:v>
                </c:pt>
                <c:pt idx="1">
                  <c:v>46686436</c:v>
                </c:pt>
              </c:numCache>
            </c:numRef>
          </c:val>
        </c:ser>
        <c:ser>
          <c:idx val="1"/>
          <c:order val="2"/>
          <c:tx>
            <c:strRef>
              <c:f>Data!$A$5</c:f>
              <c:strCache>
                <c:ptCount val="1"/>
                <c:pt idx="0">
                  <c:v>PSE Share of Gain</c:v>
                </c:pt>
              </c:strCache>
            </c:strRef>
          </c:tx>
          <c:spPr>
            <a:pattFill prst="pct25">
              <a:fgClr>
                <a:schemeClr val="tx1"/>
              </a:fgClr>
              <a:bgClr>
                <a:schemeClr val="bg1"/>
              </a:bgClr>
            </a:pattFill>
          </c:spPr>
          <c:invertIfNegative val="0"/>
          <c:dLbls>
            <c:spPr>
              <a:solidFill>
                <a:sysClr val="window" lastClr="FFFFFF"/>
              </a:solidFill>
            </c:spPr>
            <c:txPr>
              <a:bodyPr/>
              <a:lstStyle/>
              <a:p>
                <a:pPr algn="ctr">
                  <a:defRPr lang="en-US" sz="10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dLbls>
          <c:val>
            <c:numRef>
              <c:f>Data!$B$5:$C$5</c:f>
              <c:numCache>
                <c:formatCode>_("$"* #,##0_);_("$"* \(#,##0\);_("$"* "-"??_);_(@_)</c:formatCode>
                <c:ptCount val="2"/>
                <c:pt idx="0">
                  <c:v>44973234</c:v>
                </c:pt>
                <c:pt idx="1">
                  <c:v>7506394.25</c:v>
                </c:pt>
              </c:numCache>
            </c:numRef>
          </c:val>
        </c:ser>
        <c:ser>
          <c:idx val="2"/>
          <c:order val="3"/>
          <c:tx>
            <c:strRef>
              <c:f>Data!$A$3</c:f>
              <c:strCache>
                <c:ptCount val="1"/>
                <c:pt idx="0">
                  <c:v>Accum. Depreciation</c:v>
                </c:pt>
              </c:strCache>
            </c:strRef>
          </c:tx>
          <c:spPr>
            <a:solidFill>
              <a:schemeClr val="bg1">
                <a:lumMod val="85000"/>
              </a:schemeClr>
            </a:solidFill>
          </c:spPr>
          <c:invertIfNegative val="0"/>
          <c:dLbls>
            <c:dLbl>
              <c:idx val="0"/>
              <c:layout>
                <c:manualLayout>
                  <c:x val="2.090653535996027E-2"/>
                  <c:y val="-4.8391352396739883E-2"/>
                </c:manualLayout>
              </c:layout>
              <c:dLblPos val="ctr"/>
              <c:showLegendKey val="0"/>
              <c:showVal val="1"/>
              <c:showCatName val="0"/>
              <c:showSerName val="0"/>
              <c:showPercent val="0"/>
              <c:showBubbleSize val="0"/>
            </c:dLbl>
            <c:spPr>
              <a:solidFill>
                <a:sysClr val="window" lastClr="FFFFFF"/>
              </a:solidFill>
            </c:spPr>
            <c:txPr>
              <a:bodyPr/>
              <a:lstStyle/>
              <a:p>
                <a:pPr algn="ctr">
                  <a:defRPr lang="en-US" sz="10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dLbls>
          <c:val>
            <c:numRef>
              <c:f>Data!$B$3:$C$3</c:f>
              <c:numCache>
                <c:formatCode>_("$"* #,##0_);_("$"* \(#,##0\);_("$"* "-"??_);_(@_)</c:formatCode>
                <c:ptCount val="2"/>
                <c:pt idx="0" formatCode="General">
                  <c:v>0</c:v>
                </c:pt>
                <c:pt idx="1">
                  <c:v>29938735</c:v>
                </c:pt>
              </c:numCache>
            </c:numRef>
          </c:val>
        </c:ser>
        <c:ser>
          <c:idx val="3"/>
          <c:order val="4"/>
          <c:tx>
            <c:strRef>
              <c:f>Data!$A$6</c:f>
              <c:strCache>
                <c:ptCount val="1"/>
                <c:pt idx="0">
                  <c:v>Customer Share of Gain</c:v>
                </c:pt>
              </c:strCache>
            </c:strRef>
          </c:tx>
          <c:spPr>
            <a:solidFill>
              <a:schemeClr val="tx1"/>
            </a:solidFill>
          </c:spPr>
          <c:invertIfNegative val="0"/>
          <c:dLbls>
            <c:spPr>
              <a:solidFill>
                <a:sysClr val="window" lastClr="FFFFFF"/>
              </a:solidFill>
            </c:spPr>
            <c:txPr>
              <a:bodyPr/>
              <a:lstStyle/>
              <a:p>
                <a:pPr algn="ctr">
                  <a:defRPr lang="en-US" sz="10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dLbls>
          <c:val>
            <c:numRef>
              <c:f>Data!$B$6:$C$6</c:f>
              <c:numCache>
                <c:formatCode>_("$"* #,##0_);_("$"* \(#,##0\);_("$"* "-"??_);_(@_)</c:formatCode>
                <c:ptCount val="2"/>
                <c:pt idx="0">
                  <c:v>14991078</c:v>
                </c:pt>
                <c:pt idx="1">
                  <c:v>22836987.75</c:v>
                </c:pt>
              </c:numCache>
            </c:numRef>
          </c:val>
        </c:ser>
        <c:dLbls>
          <c:showLegendKey val="0"/>
          <c:showVal val="0"/>
          <c:showCatName val="0"/>
          <c:showSerName val="0"/>
          <c:showPercent val="0"/>
          <c:showBubbleSize val="0"/>
        </c:dLbls>
        <c:gapWidth val="141"/>
        <c:overlap val="100"/>
        <c:axId val="103916288"/>
        <c:axId val="103917824"/>
      </c:barChart>
      <c:catAx>
        <c:axId val="103916288"/>
        <c:scaling>
          <c:orientation val="minMax"/>
        </c:scaling>
        <c:delete val="0"/>
        <c:axPos val="b"/>
        <c:numFmt formatCode="General" sourceLinked="1"/>
        <c:majorTickMark val="none"/>
        <c:minorTickMark val="none"/>
        <c:tickLblPos val="nextTo"/>
        <c:txPr>
          <a:bodyPr/>
          <a:lstStyle/>
          <a:p>
            <a:pPr>
              <a:defRPr sz="1600" b="1"/>
            </a:pPr>
            <a:endParaRPr lang="en-US"/>
          </a:p>
        </c:txPr>
        <c:crossAx val="103917824"/>
        <c:crosses val="autoZero"/>
        <c:auto val="1"/>
        <c:lblAlgn val="ctr"/>
        <c:lblOffset val="100"/>
        <c:noMultiLvlLbl val="0"/>
      </c:catAx>
      <c:valAx>
        <c:axId val="103917824"/>
        <c:scaling>
          <c:orientation val="minMax"/>
          <c:max val="109373196"/>
          <c:min val="0"/>
        </c:scaling>
        <c:delete val="0"/>
        <c:axPos val="l"/>
        <c:title>
          <c:tx>
            <c:rich>
              <a:bodyPr/>
              <a:lstStyle/>
              <a:p>
                <a:pPr>
                  <a:defRPr/>
                </a:pPr>
                <a:r>
                  <a:rPr lang="en-US"/>
                  <a:t>Breakdown of Proceeds</a:t>
                </a:r>
              </a:p>
            </c:rich>
          </c:tx>
          <c:layout/>
          <c:overlay val="0"/>
        </c:title>
        <c:numFmt formatCode="&quot;$&quot;#,##0" sourceLinked="0"/>
        <c:majorTickMark val="none"/>
        <c:minorTickMark val="none"/>
        <c:tickLblPos val="nextTo"/>
        <c:crossAx val="103916288"/>
        <c:crosses val="autoZero"/>
        <c:crossBetween val="between"/>
        <c:majorUnit val="20000000"/>
        <c:dispUnits>
          <c:builtInUnit val="thousands"/>
          <c:dispUnitsLbl>
            <c:layout/>
          </c:dispUnitsLbl>
        </c:dispUnits>
      </c:valAx>
    </c:plotArea>
    <c:legend>
      <c:legendPos val="b"/>
      <c:layout>
        <c:manualLayout>
          <c:xMode val="edge"/>
          <c:yMode val="edge"/>
          <c:x val="0.13065254900240533"/>
          <c:y val="0.8976626605884791"/>
          <c:w val="0.74797995306297016"/>
          <c:h val="8.040751485011742E-2"/>
        </c:manualLayout>
      </c:layout>
      <c:overlay val="0"/>
    </c:legend>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0.45556</cdr:x>
      <cdr:y>0.21053</cdr:y>
    </cdr:from>
    <cdr:to>
      <cdr:x>0.48889</cdr:x>
      <cdr:y>0.85362</cdr:y>
    </cdr:to>
    <cdr:sp macro="" textlink="">
      <cdr:nvSpPr>
        <cdr:cNvPr id="3" name="Right Brace 2"/>
        <cdr:cNvSpPr/>
      </cdr:nvSpPr>
      <cdr:spPr>
        <a:xfrm xmlns:a="http://schemas.openxmlformats.org/drawingml/2006/main">
          <a:off x="2343151" y="1219200"/>
          <a:ext cx="171450" cy="3724275"/>
        </a:xfrm>
        <a:prstGeom xmlns:a="http://schemas.openxmlformats.org/drawingml/2006/main" prst="rightBrace">
          <a:avLst>
            <a:gd name="adj1" fmla="val 110783"/>
            <a:gd name="adj2" fmla="val 49526"/>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0.48708</cdr:x>
      <cdr:y>0.45785</cdr:y>
    </cdr:from>
    <cdr:to>
      <cdr:x>0.63439</cdr:x>
      <cdr:y>0.54211</cdr:y>
    </cdr:to>
    <cdr:sp macro="" textlink="">
      <cdr:nvSpPr>
        <cdr:cNvPr id="4" name="TextBox 3"/>
        <cdr:cNvSpPr txBox="1"/>
      </cdr:nvSpPr>
      <cdr:spPr>
        <a:xfrm xmlns:a="http://schemas.openxmlformats.org/drawingml/2006/main">
          <a:off x="2568392" y="2651501"/>
          <a:ext cx="776788" cy="4879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0" i="0" u="none" strike="noStrike" kern="1200" baseline="0">
              <a:solidFill>
                <a:sysClr val="windowText" lastClr="000000"/>
              </a:solidFill>
              <a:latin typeface="+mn-lt"/>
              <a:ea typeface="+mn-ea"/>
              <a:cs typeface="+mn-cs"/>
            </a:rPr>
            <a:t>Proceeds</a:t>
          </a:r>
          <a:r>
            <a:rPr lang="en-US" sz="1100"/>
            <a:t> to PSE</a:t>
          </a:r>
        </a:p>
      </cdr:txBody>
    </cdr:sp>
  </cdr:relSizeAnchor>
  <cdr:relSizeAnchor xmlns:cdr="http://schemas.openxmlformats.org/drawingml/2006/chartDrawing">
    <cdr:from>
      <cdr:x>0.45185</cdr:x>
      <cdr:y>0.1102</cdr:y>
    </cdr:from>
    <cdr:to>
      <cdr:x>0.48361</cdr:x>
      <cdr:y>0.20395</cdr:y>
    </cdr:to>
    <cdr:sp macro="" textlink="">
      <cdr:nvSpPr>
        <cdr:cNvPr id="6" name="Right Brace 5"/>
        <cdr:cNvSpPr/>
      </cdr:nvSpPr>
      <cdr:spPr>
        <a:xfrm xmlns:a="http://schemas.openxmlformats.org/drawingml/2006/main">
          <a:off x="2324100" y="638174"/>
          <a:ext cx="163349" cy="542926"/>
        </a:xfrm>
        <a:prstGeom xmlns:a="http://schemas.openxmlformats.org/drawingml/2006/main" prst="rightBrace">
          <a:avLst>
            <a:gd name="adj1" fmla="val 34710"/>
            <a:gd name="adj2" fmla="val 49526"/>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0.46542</cdr:x>
      <cdr:y>0.1217</cdr:y>
    </cdr:from>
    <cdr:to>
      <cdr:x>0.64624</cdr:x>
      <cdr:y>0.18289</cdr:y>
    </cdr:to>
    <cdr:sp macro="" textlink="">
      <cdr:nvSpPr>
        <cdr:cNvPr id="8" name="TextBox 1"/>
        <cdr:cNvSpPr txBox="1"/>
      </cdr:nvSpPr>
      <cdr:spPr>
        <a:xfrm xmlns:a="http://schemas.openxmlformats.org/drawingml/2006/main">
          <a:off x="2546368" y="704765"/>
          <a:ext cx="989312" cy="3544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b="0" i="0" u="none" strike="noStrike" kern="1200" baseline="0">
              <a:solidFill>
                <a:sysClr val="windowText" lastClr="000000"/>
              </a:solidFill>
              <a:latin typeface="+mn-lt"/>
              <a:ea typeface="+mn-ea"/>
              <a:cs typeface="+mn-cs"/>
            </a:rPr>
            <a:t>Proceeds</a:t>
          </a:r>
          <a:r>
            <a:rPr lang="en-US" sz="1050"/>
            <a:t> to Ratepayers</a:t>
          </a:r>
        </a:p>
      </cdr:txBody>
    </cdr:sp>
  </cdr:relSizeAnchor>
  <cdr:relSizeAnchor xmlns:cdr="http://schemas.openxmlformats.org/drawingml/2006/chartDrawing">
    <cdr:from>
      <cdr:x>0.80926</cdr:x>
      <cdr:y>0.46875</cdr:y>
    </cdr:from>
    <cdr:to>
      <cdr:x>0.87222</cdr:x>
      <cdr:y>0.85362</cdr:y>
    </cdr:to>
    <cdr:sp macro="" textlink="">
      <cdr:nvSpPr>
        <cdr:cNvPr id="9" name="Right Brace 8"/>
        <cdr:cNvSpPr/>
      </cdr:nvSpPr>
      <cdr:spPr>
        <a:xfrm xmlns:a="http://schemas.openxmlformats.org/drawingml/2006/main">
          <a:off x="4162425" y="2714626"/>
          <a:ext cx="323850" cy="2228850"/>
        </a:xfrm>
        <a:prstGeom xmlns:a="http://schemas.openxmlformats.org/drawingml/2006/main" prst="rightBrace">
          <a:avLst>
            <a:gd name="adj1" fmla="val 64107"/>
            <a:gd name="adj2" fmla="val 49526"/>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0.82495</cdr:x>
      <cdr:y>0.58754</cdr:y>
    </cdr:from>
    <cdr:to>
      <cdr:x>0.99164</cdr:x>
      <cdr:y>0.66037</cdr:y>
    </cdr:to>
    <cdr:sp macro="" textlink="">
      <cdr:nvSpPr>
        <cdr:cNvPr id="10" name="TextBox 2"/>
        <cdr:cNvSpPr txBox="1"/>
      </cdr:nvSpPr>
      <cdr:spPr>
        <a:xfrm xmlns:a="http://schemas.openxmlformats.org/drawingml/2006/main">
          <a:off x="4513460" y="3402574"/>
          <a:ext cx="911980" cy="42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200" b="0" i="0" u="none" strike="noStrike" kern="1200" baseline="0">
              <a:solidFill>
                <a:sysClr val="windowText" lastClr="000000"/>
              </a:solidFill>
              <a:latin typeface="+mn-lt"/>
              <a:ea typeface="+mn-ea"/>
              <a:cs typeface="+mn-cs"/>
            </a:rPr>
            <a:t>Proceeds</a:t>
          </a:r>
          <a:r>
            <a:rPr lang="en-US" sz="1100"/>
            <a:t> to PSE</a:t>
          </a:r>
        </a:p>
      </cdr:txBody>
    </cdr:sp>
  </cdr:relSizeAnchor>
  <cdr:relSizeAnchor xmlns:cdr="http://schemas.openxmlformats.org/drawingml/2006/chartDrawing">
    <cdr:from>
      <cdr:x>0.81481</cdr:x>
      <cdr:y>0.1102</cdr:y>
    </cdr:from>
    <cdr:to>
      <cdr:x>0.85128</cdr:x>
      <cdr:y>0.46546</cdr:y>
    </cdr:to>
    <cdr:sp macro="" textlink="">
      <cdr:nvSpPr>
        <cdr:cNvPr id="11" name="Right Brace 10"/>
        <cdr:cNvSpPr/>
      </cdr:nvSpPr>
      <cdr:spPr>
        <a:xfrm xmlns:a="http://schemas.openxmlformats.org/drawingml/2006/main">
          <a:off x="4190999" y="638175"/>
          <a:ext cx="187559" cy="2057400"/>
        </a:xfrm>
        <a:prstGeom xmlns:a="http://schemas.openxmlformats.org/drawingml/2006/main" prst="rightBrace">
          <a:avLst>
            <a:gd name="adj1" fmla="val 63817"/>
            <a:gd name="adj2" fmla="val 49526"/>
          </a:avLst>
        </a:prstGeom>
        <a:solidFill xmlns:a="http://schemas.openxmlformats.org/drawingml/2006/main">
          <a:sysClr val="window" lastClr="FFFFFF"/>
        </a:solidFill>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solidFill>
              <a:sysClr val="windowText" lastClr="000000"/>
            </a:solidFill>
          </a:endParaRPr>
        </a:p>
      </cdr:txBody>
    </cdr:sp>
  </cdr:relSizeAnchor>
  <cdr:relSizeAnchor xmlns:cdr="http://schemas.openxmlformats.org/drawingml/2006/chartDrawing">
    <cdr:from>
      <cdr:x>0.83384</cdr:x>
      <cdr:y>0.22895</cdr:y>
    </cdr:from>
    <cdr:to>
      <cdr:x>1</cdr:x>
      <cdr:y>0.31842</cdr:y>
    </cdr:to>
    <cdr:sp macro="" textlink="">
      <cdr:nvSpPr>
        <cdr:cNvPr id="12" name="TextBox 1"/>
        <cdr:cNvSpPr txBox="1"/>
      </cdr:nvSpPr>
      <cdr:spPr>
        <a:xfrm xmlns:a="http://schemas.openxmlformats.org/drawingml/2006/main">
          <a:off x="4562049" y="1325881"/>
          <a:ext cx="909111" cy="5181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200" b="0" i="0" u="none" strike="noStrike" kern="1200" baseline="0">
              <a:solidFill>
                <a:sysClr val="windowText" lastClr="000000"/>
              </a:solidFill>
              <a:latin typeface="+mn-lt"/>
              <a:ea typeface="+mn-ea"/>
              <a:cs typeface="+mn-cs"/>
            </a:rPr>
            <a:t>Proceeds</a:t>
          </a:r>
          <a:r>
            <a:rPr lang="en-US" sz="1100"/>
            <a:t> to Ratepayers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2014-03-28T07:00:00+00:00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2A23CC-2AF2-4A36-ACDA-3852BE1447D5}"/>
</file>

<file path=customXml/itemProps2.xml><?xml version="1.0" encoding="utf-8"?>
<ds:datastoreItem xmlns:ds="http://schemas.openxmlformats.org/officeDocument/2006/customXml" ds:itemID="{D9F26813-1159-46A2-B96A-353DD16B8182}"/>
</file>

<file path=customXml/itemProps3.xml><?xml version="1.0" encoding="utf-8"?>
<ds:datastoreItem xmlns:ds="http://schemas.openxmlformats.org/officeDocument/2006/customXml" ds:itemID="{A875A483-0C3A-4EA6-B054-72D32393F328}"/>
</file>

<file path=customXml/itemProps4.xml><?xml version="1.0" encoding="utf-8"?>
<ds:datastoreItem xmlns:ds="http://schemas.openxmlformats.org/officeDocument/2006/customXml" ds:itemID="{94C61FD7-D4E4-4F77-9937-21682FE829EC}"/>
</file>

<file path=customXml/itemProps5.xml><?xml version="1.0" encoding="utf-8"?>
<ds:datastoreItem xmlns:ds="http://schemas.openxmlformats.org/officeDocument/2006/customXml" ds:itemID="{7D500FFC-48A0-4B19-A3B9-D024F81329DF}"/>
</file>

<file path=docProps/app.xml><?xml version="1.0" encoding="utf-8"?>
<Properties xmlns="http://schemas.openxmlformats.org/officeDocument/2006/extended-properties" xmlns:vt="http://schemas.openxmlformats.org/officeDocument/2006/docPropsVTypes">
  <Template>Normal.dotm</Template>
  <TotalTime>61</TotalTime>
  <Pages>40</Pages>
  <Words>8105</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54202</CharactersWithSpaces>
  <SharedDoc>false</SharedDoc>
  <HLinks>
    <vt:vector size="6" baseType="variant">
      <vt:variant>
        <vt:i4>1572912</vt:i4>
      </vt:variant>
      <vt:variant>
        <vt:i4>2</vt:i4>
      </vt:variant>
      <vt:variant>
        <vt:i4>0</vt:i4>
      </vt:variant>
      <vt:variant>
        <vt:i4>5</vt:i4>
      </vt:variant>
      <vt:variant>
        <vt:lpwstr/>
      </vt:variant>
      <vt:variant>
        <vt:lpwstr>_Toc364071085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Keating, Edward (UTC)</dc:creator>
  <cp:lastModifiedBy>Krista Gross</cp:lastModifiedBy>
  <cp:revision>20</cp:revision>
  <cp:lastPrinted>2014-02-20T18:15:00Z</cp:lastPrinted>
  <dcterms:created xsi:type="dcterms:W3CDTF">2014-03-28T15:28:00Z</dcterms:created>
  <dcterms:modified xsi:type="dcterms:W3CDTF">2014-03-28T17:29:00Z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