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E33B81" w:rsidRPr="00770E9A" w:rsidTr="000D4C08">
        <w:trPr>
          <w:trHeight w:hRule="exact" w:val="288"/>
        </w:trPr>
        <w:tc>
          <w:tcPr>
            <w:tcW w:w="306" w:type="dxa"/>
            <w:tcMar>
              <w:left w:w="14" w:type="dxa"/>
              <w:right w:w="14" w:type="dxa"/>
            </w:tcMar>
            <w:vAlign w:val="center"/>
          </w:tcPr>
          <w:p w:rsidR="00E33B81" w:rsidRPr="00770E9A" w:rsidRDefault="00C86C87"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0D4C08">
        <w:trPr>
          <w:trHeight w:val="288"/>
        </w:trPr>
        <w:tc>
          <w:tcPr>
            <w:tcW w:w="306"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0D4C08">
        <w:trPr>
          <w:trHeight w:val="288"/>
        </w:trPr>
        <w:tc>
          <w:tcPr>
            <w:tcW w:w="306"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E33B81" w:rsidRPr="00770E9A" w:rsidTr="000D4C08">
        <w:trPr>
          <w:trHeight w:val="288"/>
        </w:trPr>
        <w:tc>
          <w:tcPr>
            <w:tcW w:w="306" w:type="dxa"/>
            <w:tcMar>
              <w:left w:w="14" w:type="dxa"/>
              <w:right w:w="14" w:type="dxa"/>
            </w:tcMar>
            <w:vAlign w:val="center"/>
          </w:tcPr>
          <w:p w:rsidR="00E33B81" w:rsidRPr="00770E9A" w:rsidRDefault="00E33B8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E33B81" w:rsidRPr="00770E9A" w:rsidRDefault="00E33B81" w:rsidP="000D4C08">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Pr="00770E9A"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(R)</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(D)</w:t>
            </w:r>
          </w:p>
        </w:tc>
      </w:tr>
      <w:tr w:rsidR="00C86C87" w:rsidRPr="00770E9A" w:rsidTr="00C86C87">
        <w:trPr>
          <w:trHeight w:val="213"/>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(C)</w:t>
            </w: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r w:rsidR="00C86C87" w:rsidRPr="00770E9A" w:rsidTr="000D4C08">
        <w:trPr>
          <w:trHeight w:val="288"/>
        </w:trPr>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c>
          <w:tcPr>
            <w:tcW w:w="306" w:type="dxa"/>
            <w:tcMar>
              <w:left w:w="14" w:type="dxa"/>
              <w:right w:w="14" w:type="dxa"/>
            </w:tcMar>
            <w:vAlign w:val="center"/>
          </w:tcPr>
          <w:p w:rsidR="00C86C87" w:rsidRDefault="00C86C87" w:rsidP="00C86C87">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851B01">
          <w:headerReference w:type="default" r:id="rId7"/>
          <w:footerReference w:type="default" r:id="rId8"/>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837A5291A314BE2902918F8368F6926"/>
            </w:placeholder>
            <w:text/>
          </w:sdtPr>
          <w:sdtEndPr>
            <w:rPr>
              <w:rStyle w:val="DefaultParagraphFont"/>
              <w:rFonts w:ascii="Calibri" w:hAnsi="Calibri" w:cs="Arial"/>
              <w:b w:val="0"/>
              <w:sz w:val="22"/>
              <w:szCs w:val="20"/>
            </w:rPr>
          </w:sdtEndPr>
          <w:sdtContent>
            <w:tc>
              <w:tcPr>
                <w:tcW w:w="8887" w:type="dxa"/>
              </w:tcPr>
              <w:p w:rsidR="000D2886" w:rsidRPr="000D2886" w:rsidRDefault="00796D19" w:rsidP="00796D19">
                <w:pPr>
                  <w:spacing w:after="0" w:line="286" w:lineRule="exact"/>
                  <w:jc w:val="center"/>
                  <w:rPr>
                    <w:rFonts w:ascii="Arial" w:hAnsi="Arial" w:cs="Arial"/>
                    <w:b/>
                    <w:sz w:val="20"/>
                    <w:szCs w:val="20"/>
                  </w:rPr>
                </w:pPr>
                <w:r>
                  <w:rPr>
                    <w:rStyle w:val="Custom1"/>
                  </w:rPr>
                  <w:t xml:space="preserve">SCHEDULE </w:t>
                </w:r>
                <w:r w:rsidR="00C86C87">
                  <w:rPr>
                    <w:rStyle w:val="Custom1"/>
                  </w:rPr>
                  <w:t xml:space="preserve">NO. </w:t>
                </w:r>
                <w:r>
                  <w:rPr>
                    <w:rStyle w:val="Custom1"/>
                  </w:rPr>
                  <w:t>95</w:t>
                </w:r>
              </w:p>
            </w:tc>
          </w:sdtContent>
        </w:sdt>
      </w:tr>
      <w:tr w:rsidR="000D2886" w:rsidTr="000D2886">
        <w:tc>
          <w:tcPr>
            <w:tcW w:w="8887" w:type="dxa"/>
          </w:tcPr>
          <w:p w:rsidR="000D2886" w:rsidRPr="000D2886" w:rsidRDefault="00C86C87" w:rsidP="00C86C87">
            <w:pPr>
              <w:spacing w:after="0" w:line="286" w:lineRule="exact"/>
              <w:jc w:val="center"/>
              <w:rPr>
                <w:rFonts w:ascii="Arial" w:hAnsi="Arial" w:cs="Arial"/>
                <w:b/>
                <w:color w:val="000000" w:themeColor="text1"/>
                <w:sz w:val="20"/>
                <w:szCs w:val="20"/>
              </w:rPr>
            </w:pPr>
            <w:r>
              <w:rPr>
                <w:rFonts w:ascii="Arial" w:hAnsi="Arial"/>
                <w:b/>
                <w:sz w:val="20"/>
              </w:rPr>
              <w:t>Power</w:t>
            </w:r>
            <w:r w:rsidR="00655652" w:rsidRPr="00655652">
              <w:rPr>
                <w:rFonts w:ascii="Arial" w:hAnsi="Arial"/>
                <w:b/>
                <w:sz w:val="20"/>
              </w:rPr>
              <w:t xml:space="preserve"> C</w:t>
            </w:r>
            <w:r>
              <w:rPr>
                <w:rFonts w:ascii="Arial" w:hAnsi="Arial"/>
                <w:b/>
                <w:sz w:val="20"/>
              </w:rPr>
              <w:t>ost</w:t>
            </w:r>
            <w:r w:rsidR="00655652" w:rsidRPr="00655652">
              <w:rPr>
                <w:rFonts w:ascii="Arial" w:hAnsi="Arial"/>
                <w:b/>
                <w:sz w:val="20"/>
              </w:rPr>
              <w:t xml:space="preserve"> A</w:t>
            </w:r>
            <w:r>
              <w:rPr>
                <w:rFonts w:ascii="Arial" w:hAnsi="Arial"/>
                <w:b/>
                <w:sz w:val="20"/>
              </w:rPr>
              <w:t>djustment</w:t>
            </w:r>
            <w:r w:rsidR="00655652" w:rsidRPr="00655652">
              <w:rPr>
                <w:rFonts w:ascii="Arial" w:hAnsi="Arial"/>
                <w:b/>
                <w:sz w:val="20"/>
              </w:rPr>
              <w:t xml:space="preserve"> C</w:t>
            </w:r>
            <w:r>
              <w:rPr>
                <w:rFonts w:ascii="Arial" w:hAnsi="Arial"/>
                <w:b/>
                <w:sz w:val="20"/>
              </w:rPr>
              <w:t>lause</w:t>
            </w:r>
            <w:r w:rsidR="00655652" w:rsidRPr="00655652">
              <w:rPr>
                <w:rFonts w:ascii="Arial" w:hAnsi="Arial"/>
                <w:b/>
                <w:sz w:val="20"/>
              </w:rPr>
              <w:t xml:space="preserve"> </w:t>
            </w:r>
            <w:r w:rsidR="00655652" w:rsidRPr="00655652">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Pr="00485765" w:rsidRDefault="00C86C87" w:rsidP="00282FCF">
      <w:pPr>
        <w:spacing w:after="0" w:line="286" w:lineRule="exact"/>
        <w:rPr>
          <w:rFonts w:ascii="Arial" w:hAnsi="Arial" w:cs="Arial"/>
          <w:b/>
          <w:sz w:val="20"/>
          <w:szCs w:val="20"/>
        </w:rPr>
      </w:pPr>
      <w:r>
        <w:rPr>
          <w:rFonts w:ascii="Arial" w:hAnsi="Arial" w:cs="Arial"/>
          <w:b/>
          <w:sz w:val="20"/>
          <w:szCs w:val="20"/>
        </w:rPr>
        <w:t>Monthly</w:t>
      </w:r>
      <w:r w:rsidR="00796D19" w:rsidRPr="00485765">
        <w:rPr>
          <w:rFonts w:ascii="Arial" w:hAnsi="Arial" w:cs="Arial"/>
          <w:b/>
          <w:sz w:val="20"/>
          <w:szCs w:val="20"/>
        </w:rPr>
        <w:t xml:space="preserve"> R</w:t>
      </w:r>
      <w:r>
        <w:rPr>
          <w:rFonts w:ascii="Arial" w:hAnsi="Arial" w:cs="Arial"/>
          <w:b/>
          <w:sz w:val="20"/>
          <w:szCs w:val="20"/>
        </w:rPr>
        <w:t>ate</w:t>
      </w:r>
      <w:r w:rsidR="00796D19" w:rsidRPr="00485765">
        <w:rPr>
          <w:rFonts w:ascii="Arial" w:hAnsi="Arial" w:cs="Arial"/>
          <w:b/>
          <w:sz w:val="20"/>
          <w:szCs w:val="20"/>
        </w:rPr>
        <w:t>:</w:t>
      </w:r>
    </w:p>
    <w:p w:rsidR="00796D19" w:rsidRDefault="00796D19" w:rsidP="00282FCF">
      <w:pPr>
        <w:spacing w:after="0" w:line="286" w:lineRule="exact"/>
        <w:rPr>
          <w:rFonts w:ascii="Arial" w:hAnsi="Arial" w:cs="Arial"/>
          <w:sz w:val="20"/>
          <w:szCs w:val="20"/>
          <w:u w:val="single"/>
        </w:rPr>
      </w:pPr>
      <w:r>
        <w:rPr>
          <w:rFonts w:ascii="Arial" w:hAnsi="Arial" w:cs="Arial"/>
          <w:sz w:val="20"/>
          <w:szCs w:val="20"/>
          <w:u w:val="single"/>
        </w:rPr>
        <w:t>SCHEDULE</w:t>
      </w:r>
      <w:r w:rsidR="001007F3">
        <w:rPr>
          <w:rFonts w:ascii="Arial" w:hAnsi="Arial" w:cs="Arial"/>
          <w:sz w:val="20"/>
          <w:szCs w:val="20"/>
          <w:u w:val="single"/>
        </w:rPr>
        <w:t>S</w:t>
      </w:r>
      <w:r>
        <w:rPr>
          <w:rFonts w:ascii="Arial" w:hAnsi="Arial" w:cs="Arial"/>
          <w:sz w:val="20"/>
          <w:szCs w:val="20"/>
          <w:u w:val="single"/>
        </w:rPr>
        <w:t xml:space="preserve"> 58</w:t>
      </w:r>
      <w:r w:rsidR="001007F3">
        <w:rPr>
          <w:rFonts w:ascii="Arial" w:hAnsi="Arial" w:cs="Arial"/>
          <w:sz w:val="20"/>
          <w:szCs w:val="20"/>
          <w:u w:val="single"/>
        </w:rPr>
        <w:t xml:space="preserve"> &amp; 59</w:t>
      </w:r>
      <w:r>
        <w:rPr>
          <w:rFonts w:ascii="Arial" w:hAnsi="Arial" w:cs="Arial"/>
          <w:sz w:val="20"/>
          <w:szCs w:val="20"/>
          <w:u w:val="single"/>
        </w:rPr>
        <w:t xml:space="preserve"> – Directional Metal Halide </w:t>
      </w:r>
      <w:r w:rsidR="001007F3">
        <w:rPr>
          <w:rFonts w:ascii="Arial" w:hAnsi="Arial" w:cs="Arial"/>
          <w:sz w:val="20"/>
          <w:szCs w:val="20"/>
          <w:u w:val="single"/>
        </w:rPr>
        <w:t>Lighting Service</w:t>
      </w:r>
    </w:p>
    <w:p w:rsidR="00796D19" w:rsidRDefault="00796D19" w:rsidP="00282FCF">
      <w:pPr>
        <w:spacing w:after="0" w:line="286" w:lineRule="exact"/>
        <w:rPr>
          <w:rFonts w:ascii="Arial" w:hAnsi="Arial" w:cs="Arial"/>
          <w:sz w:val="20"/>
          <w:szCs w:val="20"/>
        </w:rPr>
      </w:pPr>
      <w:r>
        <w:rPr>
          <w:rFonts w:ascii="Arial" w:hAnsi="Arial" w:cs="Arial"/>
          <w:sz w:val="20"/>
          <w:szCs w:val="20"/>
          <w:u w:val="single"/>
        </w:rPr>
        <w:t>Lamp Wattage</w:t>
      </w:r>
      <w:r w:rsidR="002B051D" w:rsidRPr="00F642E0">
        <w:rPr>
          <w:rFonts w:ascii="Arial" w:hAnsi="Arial" w:cs="Arial"/>
          <w:sz w:val="20"/>
          <w:szCs w:val="20"/>
        </w:rPr>
        <w:tab/>
      </w:r>
      <w:r w:rsidR="002B051D">
        <w:rPr>
          <w:rFonts w:ascii="Arial" w:hAnsi="Arial" w:cs="Arial"/>
          <w:sz w:val="20"/>
          <w:szCs w:val="20"/>
        </w:rPr>
        <w:tab/>
      </w:r>
      <w:proofErr w:type="gramStart"/>
      <w:r w:rsidR="002B051D" w:rsidRPr="00F47AF0">
        <w:rPr>
          <w:rFonts w:ascii="Arial" w:hAnsi="Arial" w:cs="Arial"/>
          <w:sz w:val="20"/>
          <w:szCs w:val="20"/>
          <w:u w:val="single"/>
        </w:rPr>
        <w:t>Per</w:t>
      </w:r>
      <w:proofErr w:type="gramEnd"/>
      <w:r w:rsidR="002B051D" w:rsidRPr="00F47AF0">
        <w:rPr>
          <w:rFonts w:ascii="Arial" w:hAnsi="Arial" w:cs="Arial"/>
          <w:sz w:val="20"/>
          <w:szCs w:val="20"/>
          <w:u w:val="single"/>
        </w:rPr>
        <w:t xml:space="preserve"> Lamp Per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070"/>
      </w:tblGrid>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175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(0.06</w:t>
            </w:r>
            <w:r w:rsidR="005E2172">
              <w:rPr>
                <w:rFonts w:ascii="Arial" w:hAnsi="Arial" w:cs="Arial"/>
                <w:sz w:val="20"/>
                <w:szCs w:val="20"/>
              </w:rPr>
              <w:t>)</w:t>
            </w:r>
          </w:p>
        </w:tc>
      </w:tr>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250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Pr>
                <w:rFonts w:ascii="Arial" w:hAnsi="Arial" w:cs="Arial"/>
                <w:sz w:val="20"/>
                <w:szCs w:val="20"/>
              </w:rPr>
              <w:t>0.0</w:t>
            </w:r>
            <w:r w:rsidR="00AF5BF7">
              <w:rPr>
                <w:rFonts w:ascii="Arial" w:hAnsi="Arial" w:cs="Arial"/>
                <w:sz w:val="20"/>
                <w:szCs w:val="20"/>
              </w:rPr>
              <w:t>9</w:t>
            </w:r>
            <w:r w:rsidR="0031079D">
              <w:rPr>
                <w:rFonts w:ascii="Arial" w:hAnsi="Arial" w:cs="Arial"/>
                <w:sz w:val="20"/>
                <w:szCs w:val="20"/>
              </w:rPr>
              <w:t>)</w:t>
            </w:r>
          </w:p>
        </w:tc>
      </w:tr>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400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0.14</w:t>
            </w:r>
            <w:r w:rsidR="0031079D">
              <w:rPr>
                <w:rFonts w:ascii="Arial" w:hAnsi="Arial" w:cs="Arial"/>
                <w:sz w:val="20"/>
                <w:szCs w:val="20"/>
              </w:rPr>
              <w:t>)</w:t>
            </w:r>
          </w:p>
        </w:tc>
      </w:tr>
      <w:tr w:rsidR="00796D19" w:rsidTr="00985EFA">
        <w:tc>
          <w:tcPr>
            <w:tcW w:w="1728"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1000 Watt</w:t>
            </w:r>
          </w:p>
        </w:tc>
        <w:tc>
          <w:tcPr>
            <w:tcW w:w="2070" w:type="dxa"/>
          </w:tcPr>
          <w:p w:rsidR="00796D19" w:rsidRDefault="00796D19" w:rsidP="00796D19">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0.33</w:t>
            </w:r>
            <w:r w:rsidR="0031079D">
              <w:rPr>
                <w:rFonts w:ascii="Arial" w:hAnsi="Arial" w:cs="Arial"/>
                <w:sz w:val="20"/>
                <w:szCs w:val="20"/>
              </w:rPr>
              <w:t>)</w:t>
            </w:r>
          </w:p>
        </w:tc>
      </w:tr>
    </w:tbl>
    <w:p w:rsidR="00796D19" w:rsidRDefault="00796D19" w:rsidP="00282FCF">
      <w:pPr>
        <w:spacing w:after="0" w:line="286" w:lineRule="exact"/>
        <w:rPr>
          <w:rFonts w:ascii="Arial" w:hAnsi="Arial" w:cs="Arial"/>
          <w:sz w:val="20"/>
          <w:szCs w:val="20"/>
          <w:u w:val="single"/>
        </w:rPr>
      </w:pPr>
      <w:r>
        <w:rPr>
          <w:rFonts w:ascii="Arial" w:hAnsi="Arial" w:cs="Arial"/>
          <w:sz w:val="20"/>
          <w:szCs w:val="20"/>
          <w:u w:val="single"/>
        </w:rPr>
        <w:t>SCHEDULE</w:t>
      </w:r>
      <w:r w:rsidR="001007F3">
        <w:rPr>
          <w:rFonts w:ascii="Arial" w:hAnsi="Arial" w:cs="Arial"/>
          <w:sz w:val="20"/>
          <w:szCs w:val="20"/>
          <w:u w:val="single"/>
        </w:rPr>
        <w:t>S</w:t>
      </w:r>
      <w:r>
        <w:rPr>
          <w:rFonts w:ascii="Arial" w:hAnsi="Arial" w:cs="Arial"/>
          <w:sz w:val="20"/>
          <w:szCs w:val="20"/>
          <w:u w:val="single"/>
        </w:rPr>
        <w:t xml:space="preserve"> 58</w:t>
      </w:r>
      <w:r w:rsidR="001007F3">
        <w:rPr>
          <w:rFonts w:ascii="Arial" w:hAnsi="Arial" w:cs="Arial"/>
          <w:sz w:val="20"/>
          <w:szCs w:val="20"/>
          <w:u w:val="single"/>
        </w:rPr>
        <w:t xml:space="preserve"> &amp; 59</w:t>
      </w:r>
      <w:r>
        <w:rPr>
          <w:rFonts w:ascii="Arial" w:hAnsi="Arial" w:cs="Arial"/>
          <w:sz w:val="20"/>
          <w:szCs w:val="20"/>
          <w:u w:val="single"/>
        </w:rPr>
        <w:t xml:space="preserve"> – Horizonta</w:t>
      </w:r>
      <w:r w:rsidR="001007F3">
        <w:rPr>
          <w:rFonts w:ascii="Arial" w:hAnsi="Arial" w:cs="Arial"/>
          <w:sz w:val="20"/>
          <w:szCs w:val="20"/>
          <w:u w:val="single"/>
        </w:rPr>
        <w:t>l Sodium Vapor Lighting Service</w:t>
      </w:r>
    </w:p>
    <w:p w:rsidR="00796D19" w:rsidRDefault="00796D19" w:rsidP="00282FCF">
      <w:pPr>
        <w:spacing w:after="0" w:line="286" w:lineRule="exact"/>
        <w:rPr>
          <w:rFonts w:ascii="Arial" w:hAnsi="Arial" w:cs="Arial"/>
          <w:sz w:val="20"/>
          <w:szCs w:val="20"/>
        </w:rPr>
      </w:pPr>
      <w:r>
        <w:rPr>
          <w:rFonts w:ascii="Arial" w:hAnsi="Arial" w:cs="Arial"/>
          <w:sz w:val="20"/>
          <w:szCs w:val="20"/>
          <w:u w:val="single"/>
        </w:rPr>
        <w:t>Lamp Wattage</w:t>
      </w:r>
      <w:r w:rsidR="002B051D" w:rsidRPr="00F642E0">
        <w:rPr>
          <w:rFonts w:ascii="Arial" w:hAnsi="Arial" w:cs="Arial"/>
          <w:sz w:val="20"/>
          <w:szCs w:val="20"/>
        </w:rPr>
        <w:tab/>
      </w:r>
      <w:r w:rsidR="002B051D">
        <w:rPr>
          <w:rFonts w:ascii="Arial" w:hAnsi="Arial" w:cs="Arial"/>
          <w:sz w:val="20"/>
          <w:szCs w:val="20"/>
        </w:rPr>
        <w:tab/>
      </w:r>
      <w:proofErr w:type="gramStart"/>
      <w:r w:rsidR="002B051D" w:rsidRPr="00F47AF0">
        <w:rPr>
          <w:rFonts w:ascii="Arial" w:hAnsi="Arial" w:cs="Arial"/>
          <w:sz w:val="20"/>
          <w:szCs w:val="20"/>
          <w:u w:val="single"/>
        </w:rPr>
        <w:t>Per</w:t>
      </w:r>
      <w:proofErr w:type="gramEnd"/>
      <w:r w:rsidR="002B051D" w:rsidRPr="00F47AF0">
        <w:rPr>
          <w:rFonts w:ascii="Arial" w:hAnsi="Arial" w:cs="Arial"/>
          <w:sz w:val="20"/>
          <w:szCs w:val="20"/>
          <w:u w:val="single"/>
        </w:rPr>
        <w:t xml:space="preserve"> Lamp Per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070"/>
      </w:tblGrid>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100</w:t>
            </w:r>
            <w:r w:rsidR="00796D19">
              <w:rPr>
                <w:rFonts w:ascii="Arial" w:hAnsi="Arial" w:cs="Arial"/>
                <w:sz w:val="20"/>
                <w:szCs w:val="20"/>
              </w:rPr>
              <w:t xml:space="preserve">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(0.04</w:t>
            </w:r>
            <w:r w:rsidR="005E2172">
              <w:rPr>
                <w:rFonts w:ascii="Arial" w:hAnsi="Arial" w:cs="Arial"/>
                <w:sz w:val="20"/>
                <w:szCs w:val="20"/>
              </w:rPr>
              <w:t>)</w:t>
            </w:r>
          </w:p>
        </w:tc>
      </w:tr>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1</w:t>
            </w:r>
            <w:r w:rsidR="00796D19">
              <w:rPr>
                <w:rFonts w:ascii="Arial" w:hAnsi="Arial" w:cs="Arial"/>
                <w:sz w:val="20"/>
                <w:szCs w:val="20"/>
              </w:rPr>
              <w:t>50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(0.05</w:t>
            </w:r>
            <w:r w:rsidR="005E2172">
              <w:rPr>
                <w:rFonts w:ascii="Arial" w:hAnsi="Arial" w:cs="Arial"/>
                <w:sz w:val="20"/>
                <w:szCs w:val="20"/>
              </w:rPr>
              <w:t>)</w:t>
            </w:r>
          </w:p>
        </w:tc>
      </w:tr>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2</w:t>
            </w:r>
            <w:r w:rsidR="00796D19">
              <w:rPr>
                <w:rFonts w:ascii="Arial" w:hAnsi="Arial" w:cs="Arial"/>
                <w:sz w:val="20"/>
                <w:szCs w:val="20"/>
              </w:rPr>
              <w:t>00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AF5BF7">
              <w:rPr>
                <w:rFonts w:ascii="Arial" w:hAnsi="Arial" w:cs="Arial"/>
                <w:sz w:val="20"/>
                <w:szCs w:val="20"/>
              </w:rPr>
              <w:t>(0.07</w:t>
            </w:r>
            <w:r w:rsidR="005E2172">
              <w:rPr>
                <w:rFonts w:ascii="Arial" w:hAnsi="Arial" w:cs="Arial"/>
                <w:sz w:val="20"/>
                <w:szCs w:val="20"/>
              </w:rPr>
              <w:t>)</w:t>
            </w:r>
          </w:p>
        </w:tc>
      </w:tr>
      <w:tr w:rsidR="00796D19" w:rsidTr="00985EFA">
        <w:tc>
          <w:tcPr>
            <w:tcW w:w="1728" w:type="dxa"/>
          </w:tcPr>
          <w:p w:rsidR="00796D19" w:rsidRDefault="00985EFA" w:rsidP="0068532D">
            <w:pPr>
              <w:spacing w:after="0" w:line="286" w:lineRule="exact"/>
              <w:jc w:val="right"/>
              <w:rPr>
                <w:rFonts w:ascii="Arial" w:hAnsi="Arial" w:cs="Arial"/>
                <w:sz w:val="20"/>
                <w:szCs w:val="20"/>
              </w:rPr>
            </w:pPr>
            <w:r>
              <w:rPr>
                <w:rFonts w:ascii="Arial" w:hAnsi="Arial" w:cs="Arial"/>
                <w:sz w:val="20"/>
                <w:szCs w:val="20"/>
              </w:rPr>
              <w:t>25</w:t>
            </w:r>
            <w:r w:rsidR="00796D19">
              <w:rPr>
                <w:rFonts w:ascii="Arial" w:hAnsi="Arial" w:cs="Arial"/>
                <w:sz w:val="20"/>
                <w:szCs w:val="20"/>
              </w:rPr>
              <w:t>0 Watt</w:t>
            </w:r>
          </w:p>
        </w:tc>
        <w:tc>
          <w:tcPr>
            <w:tcW w:w="2070" w:type="dxa"/>
          </w:tcPr>
          <w:p w:rsidR="00796D19" w:rsidRDefault="00796D19"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Pr>
                <w:rFonts w:ascii="Arial" w:hAnsi="Arial" w:cs="Arial"/>
                <w:sz w:val="20"/>
                <w:szCs w:val="20"/>
              </w:rPr>
              <w:t>0.0</w:t>
            </w:r>
            <w:r w:rsidR="00AF5BF7">
              <w:rPr>
                <w:rFonts w:ascii="Arial" w:hAnsi="Arial" w:cs="Arial"/>
                <w:sz w:val="20"/>
                <w:szCs w:val="20"/>
              </w:rPr>
              <w:t>9</w:t>
            </w:r>
            <w:r w:rsidR="0031079D">
              <w:rPr>
                <w:rFonts w:ascii="Arial" w:hAnsi="Arial" w:cs="Arial"/>
                <w:sz w:val="20"/>
                <w:szCs w:val="20"/>
              </w:rPr>
              <w:t>)</w:t>
            </w:r>
          </w:p>
        </w:tc>
      </w:tr>
      <w:tr w:rsidR="00985EFA" w:rsidTr="00985EFA">
        <w:tc>
          <w:tcPr>
            <w:tcW w:w="1728"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400 Watt</w:t>
            </w:r>
          </w:p>
        </w:tc>
        <w:tc>
          <w:tcPr>
            <w:tcW w:w="2070"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0.13</w:t>
            </w:r>
            <w:r w:rsidR="0031079D">
              <w:rPr>
                <w:rFonts w:ascii="Arial" w:hAnsi="Arial" w:cs="Arial"/>
                <w:sz w:val="20"/>
                <w:szCs w:val="20"/>
              </w:rPr>
              <w:t>)</w:t>
            </w:r>
          </w:p>
        </w:tc>
      </w:tr>
    </w:tbl>
    <w:p w:rsidR="00985EFA" w:rsidRDefault="00985EFA" w:rsidP="00282FCF">
      <w:pPr>
        <w:spacing w:after="0" w:line="286" w:lineRule="exact"/>
        <w:rPr>
          <w:rFonts w:ascii="Arial" w:hAnsi="Arial" w:cs="Arial"/>
          <w:sz w:val="20"/>
          <w:szCs w:val="20"/>
          <w:u w:val="single"/>
        </w:rPr>
      </w:pPr>
      <w:r>
        <w:rPr>
          <w:rFonts w:ascii="Arial" w:hAnsi="Arial" w:cs="Arial"/>
          <w:sz w:val="20"/>
          <w:szCs w:val="20"/>
          <w:u w:val="single"/>
        </w:rPr>
        <w:t>SCHEDULE</w:t>
      </w:r>
      <w:r w:rsidR="001007F3">
        <w:rPr>
          <w:rFonts w:ascii="Arial" w:hAnsi="Arial" w:cs="Arial"/>
          <w:sz w:val="20"/>
          <w:szCs w:val="20"/>
          <w:u w:val="single"/>
        </w:rPr>
        <w:t>S</w:t>
      </w:r>
      <w:r>
        <w:rPr>
          <w:rFonts w:ascii="Arial" w:hAnsi="Arial" w:cs="Arial"/>
          <w:sz w:val="20"/>
          <w:szCs w:val="20"/>
          <w:u w:val="single"/>
        </w:rPr>
        <w:t xml:space="preserve"> 58</w:t>
      </w:r>
      <w:r w:rsidR="001007F3">
        <w:rPr>
          <w:rFonts w:ascii="Arial" w:hAnsi="Arial" w:cs="Arial"/>
          <w:sz w:val="20"/>
          <w:szCs w:val="20"/>
          <w:u w:val="single"/>
        </w:rPr>
        <w:t xml:space="preserve"> &amp; 59</w:t>
      </w:r>
      <w:r>
        <w:rPr>
          <w:rFonts w:ascii="Arial" w:hAnsi="Arial" w:cs="Arial"/>
          <w:sz w:val="20"/>
          <w:szCs w:val="20"/>
          <w:u w:val="single"/>
        </w:rPr>
        <w:t xml:space="preserve"> – Horizonta</w:t>
      </w:r>
      <w:r w:rsidR="001007F3">
        <w:rPr>
          <w:rFonts w:ascii="Arial" w:hAnsi="Arial" w:cs="Arial"/>
          <w:sz w:val="20"/>
          <w:szCs w:val="20"/>
          <w:u w:val="single"/>
        </w:rPr>
        <w:t>l Metal Halide Lighting Service</w:t>
      </w:r>
    </w:p>
    <w:p w:rsidR="00985EFA" w:rsidRDefault="00985EFA" w:rsidP="00282FCF">
      <w:pPr>
        <w:spacing w:after="0" w:line="286" w:lineRule="exact"/>
        <w:rPr>
          <w:rFonts w:ascii="Arial" w:hAnsi="Arial" w:cs="Arial"/>
          <w:sz w:val="20"/>
          <w:szCs w:val="20"/>
        </w:rPr>
      </w:pPr>
      <w:r>
        <w:rPr>
          <w:rFonts w:ascii="Arial" w:hAnsi="Arial" w:cs="Arial"/>
          <w:sz w:val="20"/>
          <w:szCs w:val="20"/>
          <w:u w:val="single"/>
        </w:rPr>
        <w:t>Lamp Wattage</w:t>
      </w:r>
      <w:bookmarkStart w:id="0" w:name="_GoBack"/>
      <w:r w:rsidR="002B051D" w:rsidRPr="00F642E0">
        <w:rPr>
          <w:rFonts w:ascii="Arial" w:hAnsi="Arial" w:cs="Arial"/>
          <w:sz w:val="20"/>
          <w:szCs w:val="20"/>
        </w:rPr>
        <w:tab/>
      </w:r>
      <w:bookmarkEnd w:id="0"/>
      <w:r w:rsidR="002B051D">
        <w:rPr>
          <w:rFonts w:ascii="Arial" w:hAnsi="Arial" w:cs="Arial"/>
          <w:sz w:val="20"/>
          <w:szCs w:val="20"/>
        </w:rPr>
        <w:tab/>
      </w:r>
      <w:proofErr w:type="gramStart"/>
      <w:r w:rsidR="002B051D" w:rsidRPr="00F47AF0">
        <w:rPr>
          <w:rFonts w:ascii="Arial" w:hAnsi="Arial" w:cs="Arial"/>
          <w:sz w:val="20"/>
          <w:szCs w:val="20"/>
          <w:u w:val="single"/>
        </w:rPr>
        <w:t>Per</w:t>
      </w:r>
      <w:proofErr w:type="gramEnd"/>
      <w:r w:rsidR="002B051D" w:rsidRPr="00F47AF0">
        <w:rPr>
          <w:rFonts w:ascii="Arial" w:hAnsi="Arial" w:cs="Arial"/>
          <w:sz w:val="20"/>
          <w:szCs w:val="20"/>
          <w:u w:val="single"/>
        </w:rPr>
        <w:t xml:space="preserve"> Lamp Per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070"/>
      </w:tblGrid>
      <w:tr w:rsidR="00985EFA" w:rsidTr="00985EFA">
        <w:tc>
          <w:tcPr>
            <w:tcW w:w="1728" w:type="dxa"/>
          </w:tcPr>
          <w:p w:rsidR="00985EFA" w:rsidRDefault="00985EFA" w:rsidP="00E33B81">
            <w:pPr>
              <w:spacing w:after="0" w:line="286" w:lineRule="exact"/>
              <w:jc w:val="center"/>
              <w:rPr>
                <w:rFonts w:ascii="Arial" w:hAnsi="Arial" w:cs="Arial"/>
                <w:sz w:val="20"/>
                <w:szCs w:val="20"/>
              </w:rPr>
            </w:pPr>
          </w:p>
        </w:tc>
        <w:tc>
          <w:tcPr>
            <w:tcW w:w="2070" w:type="dxa"/>
          </w:tcPr>
          <w:p w:rsidR="00985EFA" w:rsidRDefault="00985EFA" w:rsidP="0068532D">
            <w:pPr>
              <w:spacing w:after="0" w:line="286" w:lineRule="exact"/>
              <w:jc w:val="right"/>
              <w:rPr>
                <w:rFonts w:ascii="Arial" w:hAnsi="Arial" w:cs="Arial"/>
                <w:sz w:val="20"/>
                <w:szCs w:val="20"/>
              </w:rPr>
            </w:pPr>
          </w:p>
        </w:tc>
      </w:tr>
      <w:tr w:rsidR="00985EFA" w:rsidTr="00985EFA">
        <w:tc>
          <w:tcPr>
            <w:tcW w:w="1728"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250 Watt</w:t>
            </w:r>
          </w:p>
        </w:tc>
        <w:tc>
          <w:tcPr>
            <w:tcW w:w="2070"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Pr>
                <w:rFonts w:ascii="Arial" w:hAnsi="Arial" w:cs="Arial"/>
                <w:sz w:val="20"/>
                <w:szCs w:val="20"/>
              </w:rPr>
              <w:t>0.0</w:t>
            </w:r>
            <w:r w:rsidR="00AF5BF7">
              <w:rPr>
                <w:rFonts w:ascii="Arial" w:hAnsi="Arial" w:cs="Arial"/>
                <w:sz w:val="20"/>
                <w:szCs w:val="20"/>
              </w:rPr>
              <w:t>9</w:t>
            </w:r>
            <w:r w:rsidR="0031079D">
              <w:rPr>
                <w:rFonts w:ascii="Arial" w:hAnsi="Arial" w:cs="Arial"/>
                <w:sz w:val="20"/>
                <w:szCs w:val="20"/>
              </w:rPr>
              <w:t>)</w:t>
            </w:r>
          </w:p>
        </w:tc>
      </w:tr>
      <w:tr w:rsidR="00985EFA" w:rsidTr="00985EFA">
        <w:tc>
          <w:tcPr>
            <w:tcW w:w="1728"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400 Watt</w:t>
            </w:r>
          </w:p>
        </w:tc>
        <w:tc>
          <w:tcPr>
            <w:tcW w:w="2070" w:type="dxa"/>
          </w:tcPr>
          <w:p w:rsidR="00985EFA" w:rsidRDefault="00985EFA" w:rsidP="0068532D">
            <w:pPr>
              <w:spacing w:after="0" w:line="286" w:lineRule="exact"/>
              <w:jc w:val="right"/>
              <w:rPr>
                <w:rFonts w:ascii="Arial" w:hAnsi="Arial" w:cs="Arial"/>
                <w:sz w:val="20"/>
                <w:szCs w:val="20"/>
              </w:rPr>
            </w:pPr>
            <w:r>
              <w:rPr>
                <w:rFonts w:ascii="Arial" w:hAnsi="Arial" w:cs="Arial"/>
                <w:sz w:val="20"/>
                <w:szCs w:val="20"/>
              </w:rPr>
              <w:t>$</w:t>
            </w:r>
            <w:r w:rsidR="0031079D">
              <w:rPr>
                <w:rFonts w:ascii="Arial" w:hAnsi="Arial" w:cs="Arial"/>
                <w:sz w:val="20"/>
                <w:szCs w:val="20"/>
              </w:rPr>
              <w:t>(</w:t>
            </w:r>
            <w:r w:rsidR="00AF5BF7">
              <w:rPr>
                <w:rFonts w:ascii="Arial" w:hAnsi="Arial" w:cs="Arial"/>
                <w:sz w:val="20"/>
                <w:szCs w:val="20"/>
              </w:rPr>
              <w:t>0.14</w:t>
            </w:r>
            <w:r w:rsidR="0031079D">
              <w:rPr>
                <w:rFonts w:ascii="Arial" w:hAnsi="Arial" w:cs="Arial"/>
                <w:sz w:val="20"/>
                <w:szCs w:val="20"/>
              </w:rPr>
              <w:t>)</w:t>
            </w:r>
          </w:p>
        </w:tc>
      </w:tr>
    </w:tbl>
    <w:p w:rsidR="00985EFA" w:rsidRDefault="00985EFA" w:rsidP="00E33B81">
      <w:pPr>
        <w:spacing w:after="0" w:line="286" w:lineRule="exact"/>
        <w:ind w:left="-270"/>
        <w:rPr>
          <w:rFonts w:ascii="Arial" w:hAnsi="Arial" w:cs="Arial"/>
          <w:sz w:val="20"/>
          <w:szCs w:val="20"/>
        </w:rPr>
      </w:pPr>
    </w:p>
    <w:p w:rsidR="00985EFA" w:rsidRDefault="00985EFA" w:rsidP="00282FCF">
      <w:pPr>
        <w:spacing w:after="0" w:line="286" w:lineRule="exact"/>
        <w:rPr>
          <w:rFonts w:ascii="Arial" w:hAnsi="Arial" w:cs="Arial"/>
          <w:sz w:val="20"/>
          <w:szCs w:val="20"/>
        </w:rPr>
      </w:pPr>
    </w:p>
    <w:p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4 – </w:t>
      </w:r>
      <w:r w:rsidR="00985EFA" w:rsidRPr="00485765">
        <w:rPr>
          <w:rFonts w:ascii="Arial" w:hAnsi="Arial" w:cs="Arial"/>
          <w:b/>
          <w:sz w:val="20"/>
          <w:szCs w:val="20"/>
        </w:rPr>
        <w:t>B</w:t>
      </w:r>
      <w:r>
        <w:rPr>
          <w:rFonts w:ascii="Arial" w:hAnsi="Arial" w:cs="Arial"/>
          <w:b/>
          <w:sz w:val="20"/>
          <w:szCs w:val="20"/>
        </w:rPr>
        <w:t>asis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The purpose of this schedule is to adjust rates, to the extent that power supply costs deviate from power supply costs assumed in present rate levels, as</w:t>
      </w:r>
      <w:r w:rsidR="00FA1BDC">
        <w:rPr>
          <w:rFonts w:ascii="Arial" w:hAnsi="Arial" w:cs="Arial"/>
          <w:sz w:val="20"/>
          <w:szCs w:val="20"/>
        </w:rPr>
        <w:t xml:space="preserve"> ordered in Docket No. </w:t>
      </w:r>
      <w:proofErr w:type="gramStart"/>
      <w:r w:rsidR="00FA1BDC">
        <w:rPr>
          <w:rFonts w:ascii="Arial" w:hAnsi="Arial" w:cs="Arial"/>
          <w:sz w:val="20"/>
          <w:szCs w:val="20"/>
        </w:rPr>
        <w:t>UE-130617</w:t>
      </w:r>
      <w:r w:rsidR="00985EFA">
        <w:rPr>
          <w:rFonts w:ascii="Arial" w:hAnsi="Arial" w:cs="Arial"/>
          <w:sz w:val="20"/>
          <w:szCs w:val="20"/>
        </w:rPr>
        <w:t>.</w:t>
      </w:r>
      <w:proofErr w:type="gramEnd"/>
    </w:p>
    <w:p w:rsidR="00985EFA" w:rsidRDefault="00985EFA" w:rsidP="00E33B81">
      <w:pPr>
        <w:spacing w:after="0" w:line="286" w:lineRule="exact"/>
        <w:ind w:left="-270"/>
        <w:rPr>
          <w:rFonts w:ascii="Arial" w:hAnsi="Arial" w:cs="Arial"/>
          <w:sz w:val="20"/>
          <w:szCs w:val="20"/>
        </w:rPr>
      </w:pPr>
    </w:p>
    <w:p w:rsidR="00985EFA" w:rsidRPr="00C86C87" w:rsidRDefault="00C86C87" w:rsidP="00C86C87">
      <w:pPr>
        <w:spacing w:after="0" w:line="286" w:lineRule="exact"/>
        <w:ind w:left="-270"/>
        <w:rPr>
          <w:rFonts w:ascii="Arial" w:hAnsi="Arial" w:cs="Arial"/>
          <w:b/>
          <w:sz w:val="20"/>
          <w:szCs w:val="20"/>
        </w:rPr>
      </w:pPr>
      <w:r>
        <w:rPr>
          <w:rFonts w:ascii="Arial" w:hAnsi="Arial" w:cs="Arial"/>
          <w:b/>
          <w:sz w:val="20"/>
          <w:szCs w:val="20"/>
        </w:rPr>
        <w:t xml:space="preserve">Section 5 – </w:t>
      </w:r>
      <w:r w:rsidR="00985EFA" w:rsidRPr="00485765">
        <w:rPr>
          <w:rFonts w:ascii="Arial" w:hAnsi="Arial" w:cs="Arial"/>
          <w:b/>
          <w:sz w:val="20"/>
          <w:szCs w:val="20"/>
        </w:rPr>
        <w:t>A</w:t>
      </w:r>
      <w:r>
        <w:rPr>
          <w:rFonts w:ascii="Arial" w:hAnsi="Arial" w:cs="Arial"/>
          <w:b/>
          <w:sz w:val="20"/>
          <w:szCs w:val="20"/>
        </w:rPr>
        <w:t>djustments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Rates in this schedule and those rates reflected in the schedules for electric service to which the surcharge in the Applicability section above applies, are subject to adjustment by such other schedules in this tariff as may apply.</w:t>
      </w:r>
    </w:p>
    <w:p w:rsidR="00985EFA" w:rsidRDefault="00985EFA" w:rsidP="00282FCF">
      <w:pPr>
        <w:spacing w:after="0" w:line="286" w:lineRule="exact"/>
        <w:rPr>
          <w:rFonts w:ascii="Arial" w:hAnsi="Arial" w:cs="Arial"/>
          <w:sz w:val="20"/>
          <w:szCs w:val="20"/>
        </w:rPr>
      </w:pPr>
    </w:p>
    <w:p w:rsidR="00DB3D30" w:rsidRPr="00985EFA" w:rsidRDefault="00C86C87" w:rsidP="00E33B81">
      <w:pPr>
        <w:spacing w:after="0" w:line="286" w:lineRule="exact"/>
        <w:ind w:left="-270"/>
        <w:rPr>
          <w:rStyle w:val="Custom2"/>
          <w:rFonts w:cs="Arial"/>
          <w:szCs w:val="20"/>
        </w:rPr>
      </w:pPr>
      <w:r>
        <w:rPr>
          <w:rFonts w:ascii="Arial" w:hAnsi="Arial" w:cs="Arial"/>
          <w:b/>
          <w:sz w:val="20"/>
          <w:szCs w:val="20"/>
        </w:rPr>
        <w:t xml:space="preserve">Section 6 – </w:t>
      </w:r>
      <w:r w:rsidR="00985EFA" w:rsidRPr="00485765">
        <w:rPr>
          <w:rFonts w:ascii="Arial" w:hAnsi="Arial" w:cs="Arial"/>
          <w:b/>
          <w:sz w:val="20"/>
          <w:szCs w:val="20"/>
        </w:rPr>
        <w:t>G</w:t>
      </w:r>
      <w:r>
        <w:rPr>
          <w:rFonts w:ascii="Arial" w:hAnsi="Arial" w:cs="Arial"/>
          <w:b/>
          <w:sz w:val="20"/>
          <w:szCs w:val="20"/>
        </w:rPr>
        <w:t xml:space="preserve">eneral </w:t>
      </w:r>
      <w:r w:rsidR="00985EFA" w:rsidRPr="00485765">
        <w:rPr>
          <w:rFonts w:ascii="Arial" w:hAnsi="Arial" w:cs="Arial"/>
          <w:b/>
          <w:sz w:val="20"/>
          <w:szCs w:val="20"/>
        </w:rPr>
        <w:t>R</w:t>
      </w:r>
      <w:r>
        <w:rPr>
          <w:rFonts w:ascii="Arial" w:hAnsi="Arial" w:cs="Arial"/>
          <w:b/>
          <w:sz w:val="20"/>
          <w:szCs w:val="20"/>
        </w:rPr>
        <w:t>ules</w:t>
      </w:r>
      <w:r w:rsidR="00985EFA" w:rsidRPr="00485765">
        <w:rPr>
          <w:rFonts w:ascii="Arial" w:hAnsi="Arial" w:cs="Arial"/>
          <w:b/>
          <w:sz w:val="20"/>
          <w:szCs w:val="20"/>
        </w:rPr>
        <w:t xml:space="preserve"> </w:t>
      </w:r>
      <w:r>
        <w:rPr>
          <w:rFonts w:ascii="Arial" w:hAnsi="Arial" w:cs="Arial"/>
          <w:b/>
          <w:sz w:val="20"/>
          <w:szCs w:val="20"/>
        </w:rPr>
        <w:t>and</w:t>
      </w:r>
      <w:r w:rsidR="00985EFA" w:rsidRPr="00485765">
        <w:rPr>
          <w:rFonts w:ascii="Arial" w:hAnsi="Arial" w:cs="Arial"/>
          <w:b/>
          <w:sz w:val="20"/>
          <w:szCs w:val="20"/>
        </w:rPr>
        <w:t xml:space="preserve"> P</w:t>
      </w:r>
      <w:r>
        <w:rPr>
          <w:rFonts w:ascii="Arial" w:hAnsi="Arial" w:cs="Arial"/>
          <w:b/>
          <w:sz w:val="20"/>
          <w:szCs w:val="20"/>
        </w:rPr>
        <w:t>rovisions</w:t>
      </w:r>
      <w:r w:rsidR="00985EFA" w:rsidRPr="00485765">
        <w:rPr>
          <w:rFonts w:ascii="Arial" w:hAnsi="Arial" w:cs="Arial"/>
          <w:b/>
          <w:sz w:val="20"/>
          <w:szCs w:val="20"/>
        </w:rPr>
        <w:t>:</w:t>
      </w:r>
      <w:r>
        <w:rPr>
          <w:rFonts w:ascii="Arial" w:hAnsi="Arial" w:cs="Arial"/>
          <w:b/>
          <w:sz w:val="20"/>
          <w:szCs w:val="20"/>
        </w:rPr>
        <w:t xml:space="preserve">  </w:t>
      </w:r>
      <w:r w:rsidR="00985EFA">
        <w:rPr>
          <w:rFonts w:ascii="Arial" w:hAnsi="Arial" w:cs="Arial"/>
          <w:sz w:val="20"/>
          <w:szCs w:val="20"/>
        </w:rPr>
        <w:t>Service under this schedule is subject to the General Rules and Provisions contained in this tariff (Schedule 80) as they may be modified from time to time and other schedules of such tariff that may from time to time apply as they may be modified from time to time.</w:t>
      </w:r>
    </w:p>
    <w:sectPr w:rsidR="00DB3D30" w:rsidRPr="00985EF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90" w:rsidRDefault="00682790" w:rsidP="00B963E0">
      <w:pPr>
        <w:spacing w:after="0" w:line="240" w:lineRule="auto"/>
      </w:pPr>
      <w:r>
        <w:separator/>
      </w:r>
    </w:p>
  </w:endnote>
  <w:endnote w:type="continuationSeparator" w:id="0">
    <w:p w:rsidR="00682790" w:rsidRDefault="0068279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C5FA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4-05-23T00:00:00Z">
          <w:dateFormat w:val="MMMM d, yyyy"/>
          <w:lid w:val="en-US"/>
          <w:storeMappedDataAs w:val="dateTime"/>
          <w:calendar w:val="gregorian"/>
        </w:date>
      </w:sdtPr>
      <w:sdtEndPr/>
      <w:sdtContent>
        <w:r w:rsidR="0071301D">
          <w:rPr>
            <w:rFonts w:ascii="Arial" w:hAnsi="Arial" w:cs="Arial"/>
            <w:sz w:val="20"/>
            <w:szCs w:val="20"/>
          </w:rPr>
          <w:t>May 23, 2014</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4-06-23T00:00:00Z">
          <w:dateFormat w:val="MMMM d, yyyy"/>
          <w:lid w:val="en-US"/>
          <w:storeMappedDataAs w:val="dateTime"/>
          <w:calendar w:val="gregorian"/>
        </w:date>
      </w:sdtPr>
      <w:sdtEndPr/>
      <w:sdtContent>
        <w:r w:rsidR="0071301D">
          <w:rPr>
            <w:rFonts w:ascii="Arial" w:hAnsi="Arial" w:cs="Arial"/>
            <w:sz w:val="20"/>
            <w:szCs w:val="20"/>
          </w:rPr>
          <w:t>June 23, 2014</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1301D">
          <w:rPr>
            <w:rFonts w:ascii="Arial" w:hAnsi="Arial" w:cs="Arial"/>
            <w:sz w:val="20"/>
            <w:szCs w:val="20"/>
          </w:rPr>
          <w:t>2014-17</w:t>
        </w:r>
      </w:sdtContent>
    </w:sdt>
  </w:p>
  <w:p w:rsidR="00796D19" w:rsidRPr="00796D19" w:rsidRDefault="00796D19" w:rsidP="008A742D">
    <w:pPr>
      <w:pStyle w:val="Footer"/>
      <w:ind w:left="-720"/>
      <w:jc w:val="center"/>
      <w:rPr>
        <w:rFonts w:ascii="Arial" w:hAnsi="Arial" w:cs="Arial"/>
        <w:sz w:val="18"/>
        <w:szCs w:val="18"/>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655652">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D65726">
      <w:trPr>
        <w:trHeight w:val="422"/>
      </w:trPr>
      <w:tc>
        <w:tcPr>
          <w:tcW w:w="558" w:type="dxa"/>
          <w:vAlign w:val="center"/>
        </w:tcPr>
        <w:p w:rsidR="006E75FB" w:rsidRPr="007D434A" w:rsidRDefault="006E75FB" w:rsidP="0048576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02781" w:rsidP="00485765">
          <w:pPr>
            <w:pStyle w:val="Footer"/>
            <w:rPr>
              <w:rFonts w:ascii="Arial" w:hAnsi="Arial" w:cs="Arial"/>
              <w:b/>
              <w:sz w:val="20"/>
              <w:szCs w:val="20"/>
            </w:rPr>
          </w:pPr>
          <w:r>
            <w:rPr>
              <w:rFonts w:ascii="Arial" w:hAnsi="Arial" w:cs="Arial"/>
              <w:b/>
              <w:noProof/>
              <w:sz w:val="20"/>
              <w:szCs w:val="20"/>
            </w:rPr>
            <w:drawing>
              <wp:inline distT="0" distB="0" distL="0" distR="0" wp14:anchorId="3546B3D4" wp14:editId="746D8C3A">
                <wp:extent cx="13906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bmp"/>
                        <pic:cNvPicPr/>
                      </pic:nvPicPr>
                      <pic:blipFill>
                        <a:blip r:embed="rId1">
                          <a:extLst>
                            <a:ext uri="{28A0092B-C50C-407E-A947-70E740481C1C}">
                              <a14:useLocalDpi xmlns:a14="http://schemas.microsoft.com/office/drawing/2010/main" val="0"/>
                            </a:ext>
                          </a:extLst>
                        </a:blip>
                        <a:stretch>
                          <a:fillRect/>
                        </a:stretch>
                      </pic:blipFill>
                      <pic:spPr>
                        <a:xfrm>
                          <a:off x="0" y="0"/>
                          <a:ext cx="1398594" cy="584344"/>
                        </a:xfrm>
                        <a:prstGeom prst="rect">
                          <a:avLst/>
                        </a:prstGeom>
                      </pic:spPr>
                    </pic:pic>
                  </a:graphicData>
                </a:graphic>
              </wp:inline>
            </w:drawing>
          </w:r>
        </w:p>
      </w:tc>
      <w:tc>
        <w:tcPr>
          <w:tcW w:w="6660" w:type="dxa"/>
          <w:vAlign w:val="center"/>
        </w:tcPr>
        <w:p w:rsidR="006E75FB" w:rsidRPr="007D434A" w:rsidRDefault="009B0858" w:rsidP="0048576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sidR="000D4C08">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90" w:rsidRDefault="00682790" w:rsidP="00B963E0">
      <w:pPr>
        <w:spacing w:after="0" w:line="240" w:lineRule="auto"/>
      </w:pPr>
      <w:r>
        <w:separator/>
      </w:r>
    </w:p>
  </w:footnote>
  <w:footnote w:type="continuationSeparator" w:id="0">
    <w:p w:rsidR="00682790" w:rsidRDefault="0068279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86C87" w:rsidP="00D02C25">
    <w:pPr>
      <w:pStyle w:val="NoSpacing"/>
      <w:ind w:right="3600"/>
      <w:jc w:val="right"/>
    </w:pPr>
    <w:r>
      <w:t>8</w:t>
    </w:r>
    <w:r w:rsidRPr="00C86C87">
      <w:rPr>
        <w:vertAlign w:val="superscript"/>
      </w:rPr>
      <w:t>th</w:t>
    </w:r>
    <w:r>
      <w:t xml:space="preserve"> </w:t>
    </w:r>
    <w:r w:rsidR="00B42E7C">
      <w:t xml:space="preserve">Revision of Sheet No. </w:t>
    </w:r>
    <w:sdt>
      <w:sdtPr>
        <w:id w:val="1297169"/>
        <w:placeholder>
          <w:docPart w:val="2BF759058EA14D76B9D761FF916CA0A2"/>
        </w:placeholder>
        <w:text/>
      </w:sdtPr>
      <w:sdtEndPr/>
      <w:sdtContent>
        <w:r w:rsidR="0071301D">
          <w:t>95-E</w:t>
        </w:r>
      </w:sdtContent>
    </w:sdt>
  </w:p>
  <w:p w:rsidR="00B42E7C" w:rsidRPr="00B42E7C" w:rsidRDefault="00B42E7C" w:rsidP="00D02C25">
    <w:pPr>
      <w:pStyle w:val="NoSpacing"/>
      <w:ind w:right="3600"/>
      <w:jc w:val="right"/>
    </w:pPr>
    <w:r>
      <w:t xml:space="preserve">Canceling </w:t>
    </w:r>
    <w:r w:rsidR="00C86C87">
      <w:t>7</w:t>
    </w:r>
    <w:r w:rsidR="00C86C87" w:rsidRPr="00C86C87">
      <w:rPr>
        <w:vertAlign w:val="superscript"/>
      </w:rPr>
      <w:t>th</w:t>
    </w:r>
    <w:r w:rsidR="00C86C87">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96D19">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057ED981648C4476A2FBD34703AA4163"/>
        </w:placeholder>
        <w:text/>
      </w:sdtPr>
      <w:sdtEndPr/>
      <w:sdtContent>
        <w:r w:rsidR="00796D19">
          <w:rPr>
            <w:u w:val="single"/>
          </w:rPr>
          <w:t>95-e</w:t>
        </w:r>
      </w:sdtContent>
    </w:sdt>
  </w:p>
  <w:p w:rsidR="00B963E0" w:rsidRPr="00B963E0" w:rsidRDefault="00B963E0" w:rsidP="00450300">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655652">
      <w:rPr>
        <w:rFonts w:ascii="Arial" w:hAnsi="Arial" w:cs="Arial"/>
        <w:b/>
        <w:sz w:val="20"/>
        <w:szCs w:val="20"/>
      </w:rPr>
      <w:t>, INC.</w:t>
    </w:r>
  </w:p>
  <w:p w:rsidR="00B963E0" w:rsidRPr="00B64632" w:rsidRDefault="005C5FA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19"/>
    <w:rsid w:val="0003601D"/>
    <w:rsid w:val="00040F68"/>
    <w:rsid w:val="00053192"/>
    <w:rsid w:val="00060533"/>
    <w:rsid w:val="0008711D"/>
    <w:rsid w:val="0009579F"/>
    <w:rsid w:val="000A1DBB"/>
    <w:rsid w:val="000B0263"/>
    <w:rsid w:val="000C04B8"/>
    <w:rsid w:val="000D2886"/>
    <w:rsid w:val="000D4C08"/>
    <w:rsid w:val="000F642C"/>
    <w:rsid w:val="001007F3"/>
    <w:rsid w:val="00104A70"/>
    <w:rsid w:val="0013127F"/>
    <w:rsid w:val="001351A6"/>
    <w:rsid w:val="00143924"/>
    <w:rsid w:val="001601CC"/>
    <w:rsid w:val="00186C0A"/>
    <w:rsid w:val="001B2E67"/>
    <w:rsid w:val="001C0C09"/>
    <w:rsid w:val="001F3E4B"/>
    <w:rsid w:val="001F5B0A"/>
    <w:rsid w:val="001F797E"/>
    <w:rsid w:val="00211594"/>
    <w:rsid w:val="00212172"/>
    <w:rsid w:val="00212367"/>
    <w:rsid w:val="00214FB0"/>
    <w:rsid w:val="00225C37"/>
    <w:rsid w:val="0023057D"/>
    <w:rsid w:val="0023458C"/>
    <w:rsid w:val="00235B37"/>
    <w:rsid w:val="00250CFC"/>
    <w:rsid w:val="00255575"/>
    <w:rsid w:val="00256D47"/>
    <w:rsid w:val="00264C96"/>
    <w:rsid w:val="00273F94"/>
    <w:rsid w:val="00277173"/>
    <w:rsid w:val="00282FCF"/>
    <w:rsid w:val="00284F0A"/>
    <w:rsid w:val="002A4238"/>
    <w:rsid w:val="002B051D"/>
    <w:rsid w:val="002C09C5"/>
    <w:rsid w:val="002E7037"/>
    <w:rsid w:val="002F56BC"/>
    <w:rsid w:val="0031079D"/>
    <w:rsid w:val="003152F9"/>
    <w:rsid w:val="00350702"/>
    <w:rsid w:val="00350A9F"/>
    <w:rsid w:val="003930FE"/>
    <w:rsid w:val="003A5EFC"/>
    <w:rsid w:val="003D5068"/>
    <w:rsid w:val="003D6A10"/>
    <w:rsid w:val="003D6A6F"/>
    <w:rsid w:val="003F48BD"/>
    <w:rsid w:val="00401C8E"/>
    <w:rsid w:val="004271C1"/>
    <w:rsid w:val="00450300"/>
    <w:rsid w:val="00466466"/>
    <w:rsid w:val="00466546"/>
    <w:rsid w:val="00466A71"/>
    <w:rsid w:val="0047056F"/>
    <w:rsid w:val="00485765"/>
    <w:rsid w:val="004A6FFD"/>
    <w:rsid w:val="004A7502"/>
    <w:rsid w:val="005141B1"/>
    <w:rsid w:val="005241EE"/>
    <w:rsid w:val="005347D9"/>
    <w:rsid w:val="00543EA4"/>
    <w:rsid w:val="00553B10"/>
    <w:rsid w:val="005743AB"/>
    <w:rsid w:val="005746B6"/>
    <w:rsid w:val="00596AA0"/>
    <w:rsid w:val="005C5FA5"/>
    <w:rsid w:val="005E09BA"/>
    <w:rsid w:val="005E2172"/>
    <w:rsid w:val="0061439B"/>
    <w:rsid w:val="00655652"/>
    <w:rsid w:val="00682790"/>
    <w:rsid w:val="006A72BD"/>
    <w:rsid w:val="006C27C7"/>
    <w:rsid w:val="006C6640"/>
    <w:rsid w:val="006D2365"/>
    <w:rsid w:val="006E75FB"/>
    <w:rsid w:val="00703E53"/>
    <w:rsid w:val="00707DF4"/>
    <w:rsid w:val="0071301D"/>
    <w:rsid w:val="00716A97"/>
    <w:rsid w:val="00757C64"/>
    <w:rsid w:val="00770E9A"/>
    <w:rsid w:val="00784841"/>
    <w:rsid w:val="00795847"/>
    <w:rsid w:val="00796D19"/>
    <w:rsid w:val="007A48CC"/>
    <w:rsid w:val="007B05B5"/>
    <w:rsid w:val="007B3F61"/>
    <w:rsid w:val="007D11B1"/>
    <w:rsid w:val="007D434A"/>
    <w:rsid w:val="007E6230"/>
    <w:rsid w:val="007F3BEC"/>
    <w:rsid w:val="00802781"/>
    <w:rsid w:val="0080589E"/>
    <w:rsid w:val="008312C9"/>
    <w:rsid w:val="0083554B"/>
    <w:rsid w:val="00851B01"/>
    <w:rsid w:val="00880B8E"/>
    <w:rsid w:val="008A3E31"/>
    <w:rsid w:val="008A742D"/>
    <w:rsid w:val="008B3592"/>
    <w:rsid w:val="008C1F4D"/>
    <w:rsid w:val="008E58E7"/>
    <w:rsid w:val="009342D5"/>
    <w:rsid w:val="00941F3E"/>
    <w:rsid w:val="009554A5"/>
    <w:rsid w:val="00957A0B"/>
    <w:rsid w:val="0096349B"/>
    <w:rsid w:val="00985EFA"/>
    <w:rsid w:val="00992DDF"/>
    <w:rsid w:val="0099361B"/>
    <w:rsid w:val="009B0858"/>
    <w:rsid w:val="009B1D7A"/>
    <w:rsid w:val="009F28EF"/>
    <w:rsid w:val="00A0363D"/>
    <w:rsid w:val="00A1049A"/>
    <w:rsid w:val="00A11F69"/>
    <w:rsid w:val="00A42F11"/>
    <w:rsid w:val="00A55507"/>
    <w:rsid w:val="00A742E6"/>
    <w:rsid w:val="00A839AA"/>
    <w:rsid w:val="00AA55FC"/>
    <w:rsid w:val="00AB4028"/>
    <w:rsid w:val="00AB5920"/>
    <w:rsid w:val="00AF5BF7"/>
    <w:rsid w:val="00B0749D"/>
    <w:rsid w:val="00B248DC"/>
    <w:rsid w:val="00B30E8E"/>
    <w:rsid w:val="00B31BBC"/>
    <w:rsid w:val="00B42E7C"/>
    <w:rsid w:val="00B60AD9"/>
    <w:rsid w:val="00B64632"/>
    <w:rsid w:val="00B70BA0"/>
    <w:rsid w:val="00B963E0"/>
    <w:rsid w:val="00BA1F04"/>
    <w:rsid w:val="00BA663D"/>
    <w:rsid w:val="00BC7E42"/>
    <w:rsid w:val="00BE428A"/>
    <w:rsid w:val="00C06D5B"/>
    <w:rsid w:val="00C070F6"/>
    <w:rsid w:val="00C07562"/>
    <w:rsid w:val="00C27AA6"/>
    <w:rsid w:val="00C33152"/>
    <w:rsid w:val="00C42132"/>
    <w:rsid w:val="00C53707"/>
    <w:rsid w:val="00C67B1F"/>
    <w:rsid w:val="00C701FF"/>
    <w:rsid w:val="00C850A3"/>
    <w:rsid w:val="00C86C87"/>
    <w:rsid w:val="00CB7B61"/>
    <w:rsid w:val="00CE40EB"/>
    <w:rsid w:val="00CE71D5"/>
    <w:rsid w:val="00CF3A26"/>
    <w:rsid w:val="00D02C25"/>
    <w:rsid w:val="00D075B2"/>
    <w:rsid w:val="00D11CE5"/>
    <w:rsid w:val="00D261F2"/>
    <w:rsid w:val="00D4002E"/>
    <w:rsid w:val="00D408AA"/>
    <w:rsid w:val="00D5139F"/>
    <w:rsid w:val="00D51F41"/>
    <w:rsid w:val="00D6353E"/>
    <w:rsid w:val="00D65726"/>
    <w:rsid w:val="00D712C1"/>
    <w:rsid w:val="00D736F2"/>
    <w:rsid w:val="00D768B3"/>
    <w:rsid w:val="00D80755"/>
    <w:rsid w:val="00D81917"/>
    <w:rsid w:val="00DB3D30"/>
    <w:rsid w:val="00DB60D7"/>
    <w:rsid w:val="00DB6C06"/>
    <w:rsid w:val="00DC040E"/>
    <w:rsid w:val="00DC2AAE"/>
    <w:rsid w:val="00DF04B6"/>
    <w:rsid w:val="00E002F2"/>
    <w:rsid w:val="00E07D30"/>
    <w:rsid w:val="00E12B4A"/>
    <w:rsid w:val="00E33B81"/>
    <w:rsid w:val="00E526ED"/>
    <w:rsid w:val="00E61AEC"/>
    <w:rsid w:val="00E74A20"/>
    <w:rsid w:val="00E84B31"/>
    <w:rsid w:val="00E9001F"/>
    <w:rsid w:val="00E94710"/>
    <w:rsid w:val="00EC4414"/>
    <w:rsid w:val="00ED6D74"/>
    <w:rsid w:val="00EF663C"/>
    <w:rsid w:val="00F468B3"/>
    <w:rsid w:val="00F518C8"/>
    <w:rsid w:val="00F51B3A"/>
    <w:rsid w:val="00F53FC2"/>
    <w:rsid w:val="00F57C21"/>
    <w:rsid w:val="00F642E0"/>
    <w:rsid w:val="00F86A24"/>
    <w:rsid w:val="00FA1B13"/>
    <w:rsid w:val="00FA1BD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37A5291A314BE2902918F8368F6926"/>
        <w:category>
          <w:name w:val="General"/>
          <w:gallery w:val="placeholder"/>
        </w:category>
        <w:types>
          <w:type w:val="bbPlcHdr"/>
        </w:types>
        <w:behaviors>
          <w:behavior w:val="content"/>
        </w:behaviors>
        <w:guid w:val="{95AFA046-1FA5-4BE3-ACCA-9F131CD765B8}"/>
      </w:docPartPr>
      <w:docPartBody>
        <w:p w:rsidR="008174AF" w:rsidRDefault="008174AF">
          <w:pPr>
            <w:pStyle w:val="1837A5291A314BE2902918F8368F6926"/>
          </w:pPr>
          <w:r w:rsidRPr="000D2886">
            <w:rPr>
              <w:rStyle w:val="PlaceholderText"/>
              <w:rFonts w:ascii="Arial" w:hAnsi="Arial" w:cs="Arial"/>
              <w:sz w:val="20"/>
              <w:szCs w:val="20"/>
            </w:rPr>
            <w:t>Click here to enter text.</w:t>
          </w:r>
        </w:p>
      </w:docPartBody>
    </w:docPart>
    <w:docPart>
      <w:docPartPr>
        <w:name w:val="2BF759058EA14D76B9D761FF916CA0A2"/>
        <w:category>
          <w:name w:val="General"/>
          <w:gallery w:val="placeholder"/>
        </w:category>
        <w:types>
          <w:type w:val="bbPlcHdr"/>
        </w:types>
        <w:behaviors>
          <w:behavior w:val="content"/>
        </w:behaviors>
        <w:guid w:val="{F33A1003-AC80-4FCC-841F-C2E464FD4887}"/>
      </w:docPartPr>
      <w:docPartBody>
        <w:p w:rsidR="008174AF" w:rsidRDefault="008174AF">
          <w:pPr>
            <w:pStyle w:val="2BF759058EA14D76B9D761FF916CA0A2"/>
          </w:pPr>
          <w:r w:rsidRPr="0054333F">
            <w:rPr>
              <w:rStyle w:val="PlaceholderText"/>
            </w:rPr>
            <w:t>Click here to enter text.</w:t>
          </w:r>
        </w:p>
      </w:docPartBody>
    </w:docPart>
    <w:docPart>
      <w:docPartPr>
        <w:name w:val="057ED981648C4476A2FBD34703AA4163"/>
        <w:category>
          <w:name w:val="General"/>
          <w:gallery w:val="placeholder"/>
        </w:category>
        <w:types>
          <w:type w:val="bbPlcHdr"/>
        </w:types>
        <w:behaviors>
          <w:behavior w:val="content"/>
        </w:behaviors>
        <w:guid w:val="{1CB81AF5-15E0-4BDB-A648-0B0F78AF17F4}"/>
      </w:docPartPr>
      <w:docPartBody>
        <w:p w:rsidR="008174AF" w:rsidRDefault="008174AF">
          <w:pPr>
            <w:pStyle w:val="057ED981648C4476A2FBD34703AA4163"/>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74AF"/>
    <w:rsid w:val="00264475"/>
    <w:rsid w:val="00552135"/>
    <w:rsid w:val="0071061B"/>
    <w:rsid w:val="008174AF"/>
    <w:rsid w:val="00950059"/>
    <w:rsid w:val="00966B17"/>
    <w:rsid w:val="009A7031"/>
    <w:rsid w:val="00A77AB4"/>
    <w:rsid w:val="00BB7D14"/>
    <w:rsid w:val="00CB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4AF"/>
    <w:rPr>
      <w:color w:val="808080"/>
    </w:rPr>
  </w:style>
  <w:style w:type="paragraph" w:customStyle="1" w:styleId="1837A5291A314BE2902918F8368F6926">
    <w:name w:val="1837A5291A314BE2902918F8368F6926"/>
    <w:rsid w:val="008174AF"/>
  </w:style>
  <w:style w:type="paragraph" w:customStyle="1" w:styleId="5B00F847C89D4FE385AAFF8E4E488361">
    <w:name w:val="5B00F847C89D4FE385AAFF8E4E488361"/>
    <w:rsid w:val="008174AF"/>
  </w:style>
  <w:style w:type="paragraph" w:customStyle="1" w:styleId="016379B1C35F45A487E19461A681502F">
    <w:name w:val="016379B1C35F45A487E19461A681502F"/>
    <w:rsid w:val="008174AF"/>
  </w:style>
  <w:style w:type="paragraph" w:customStyle="1" w:styleId="65FEFB95E05845D3AC7C0C05F4914DBC">
    <w:name w:val="65FEFB95E05845D3AC7C0C05F4914DBC"/>
    <w:rsid w:val="008174AF"/>
  </w:style>
  <w:style w:type="paragraph" w:customStyle="1" w:styleId="BBCB680B99AA449EA411C9B313050D18">
    <w:name w:val="BBCB680B99AA449EA411C9B313050D18"/>
    <w:rsid w:val="008174AF"/>
  </w:style>
  <w:style w:type="paragraph" w:customStyle="1" w:styleId="2BF759058EA14D76B9D761FF916CA0A2">
    <w:name w:val="2BF759058EA14D76B9D761FF916CA0A2"/>
    <w:rsid w:val="008174AF"/>
  </w:style>
  <w:style w:type="paragraph" w:customStyle="1" w:styleId="86DA8F4DD0CC4AA7984278B6D1C87E3E">
    <w:name w:val="86DA8F4DD0CC4AA7984278B6D1C87E3E"/>
    <w:rsid w:val="008174AF"/>
  </w:style>
  <w:style w:type="paragraph" w:customStyle="1" w:styleId="057ED981648C4476A2FBD34703AA4163">
    <w:name w:val="057ED981648C4476A2FBD34703AA4163"/>
    <w:rsid w:val="008174AF"/>
  </w:style>
  <w:style w:type="paragraph" w:customStyle="1" w:styleId="A185341C9E9D4AB1A928E1D32608F55F">
    <w:name w:val="A185341C9E9D4AB1A928E1D32608F55F"/>
    <w:rsid w:val="008174AF"/>
  </w:style>
  <w:style w:type="paragraph" w:customStyle="1" w:styleId="EF609D66474D41FCAA34508FF21B6431">
    <w:name w:val="EF609D66474D41FCAA34508FF21B6431"/>
    <w:rsid w:val="008174AF"/>
  </w:style>
  <w:style w:type="paragraph" w:customStyle="1" w:styleId="72335CD1D98549F59C914673D72717B8">
    <w:name w:val="72335CD1D98549F59C914673D72717B8"/>
    <w:rsid w:val="008174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2014-05-23T07:00:00+00:00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E1975-1738-40FE-9BF6-7DF9AA6C82AA}"/>
</file>

<file path=customXml/itemProps2.xml><?xml version="1.0" encoding="utf-8"?>
<ds:datastoreItem xmlns:ds="http://schemas.openxmlformats.org/officeDocument/2006/customXml" ds:itemID="{5FF368F9-DDFF-4443-AA86-3B5B1E2CAB65}"/>
</file>

<file path=customXml/itemProps3.xml><?xml version="1.0" encoding="utf-8"?>
<ds:datastoreItem xmlns:ds="http://schemas.openxmlformats.org/officeDocument/2006/customXml" ds:itemID="{128436AF-2611-48CD-9579-86501514183E}"/>
</file>

<file path=customXml/itemProps4.xml><?xml version="1.0" encoding="utf-8"?>
<ds:datastoreItem xmlns:ds="http://schemas.openxmlformats.org/officeDocument/2006/customXml" ds:itemID="{D0AB95A8-9511-4BB2-80B4-CB4E30955A2A}"/>
</file>

<file path=docProps/app.xml><?xml version="1.0" encoding="utf-8"?>
<Properties xmlns="http://schemas.openxmlformats.org/officeDocument/2006/extended-properties" xmlns:vt="http://schemas.openxmlformats.org/officeDocument/2006/docPropsVTypes">
  <Template>Normal.dotm</Template>
  <TotalTime>14</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Daniel Noyes</cp:lastModifiedBy>
  <cp:revision>10</cp:revision>
  <cp:lastPrinted>2014-05-19T17:23:00Z</cp:lastPrinted>
  <dcterms:created xsi:type="dcterms:W3CDTF">2014-05-16T16:30:00Z</dcterms:created>
  <dcterms:modified xsi:type="dcterms:W3CDTF">2014-05-19T17:24:00Z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gFAAsdpvfP9KDXJa57tXLGmXrluIXanyFsGKImPaiOdML/2rkZTN5vVzX+oiLEJKA5vLGnZmT22ZWg3u
slGj7Xuzt8G9ycoOHSrJk2W4yK9KcDzB7XSNg60KJKKmOTyMDb7LF5VymlK+OceMkNkWYe7DJjCe
UBkqRebVNUaL0iAY8nccYKuRRDwkXHkjkNaPWGYjw8ZWuzDsar21Rf+7AzeyrFImNrff4U/b8CMp
8O2DTPlHblsrGqAs/</vt:lpwstr>
  </property>
  <property fmtid="{D5CDD505-2E9C-101B-9397-08002B2CF9AE}" pid="4" name="MAIL_MSG_ID2">
    <vt:lpwstr>B7ixIckcirQKKwdyJ9WcbU/gCLdm66SbZnXPDmAAEXoeRJ/HL/mOIt1NJ7z
9/21ElAB7MmQQkgEKo7fgBcRbFn4MG8UssatcQ==</vt:lpwstr>
  </property>
  <property fmtid="{D5CDD505-2E9C-101B-9397-08002B2CF9AE}" pid="5" name="RESPONSE_SENDER_NAME">
    <vt:lpwstr>sAAAE34RQVAK31nTqEIgdFmokPXu/+mH2d1VzQICX+2yAco=</vt:lpwstr>
  </property>
  <property fmtid="{D5CDD505-2E9C-101B-9397-08002B2CF9AE}" pid="6" name="EMAIL_OWNER_ADDRESS">
    <vt:lpwstr>4AAAMz5NUQ6P8J/ARnxgZqLf5ajaSKtLLiVPgkUzmXkLlKfYB/HoHF0y1Q==</vt:lpwstr>
  </property>
  <property fmtid="{D5CDD505-2E9C-101B-9397-08002B2CF9AE}" pid="7" name="ContentTypeId">
    <vt:lpwstr>0x0101006E56B4D1795A2E4DB2F0B01679ED314A001A0D6EFC69914547988CBDD1E4AAFAB9</vt:lpwstr>
  </property>
  <property fmtid="{D5CDD505-2E9C-101B-9397-08002B2CF9AE}" pid="8" name="_docset_NoMedatataSyncRequired">
    <vt:lpwstr>False</vt:lpwstr>
  </property>
</Properties>
</file>