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>
      <w:pPr>
        <w:pStyle w:val="Header"/>
        <w:rPr>
          <w:rFonts w:ascii="Univers (W1)" w:hAnsi="Univers (W1)"/>
          <w:sz w:val="13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8, 2013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pStyle w:val="Heading1"/>
        <w:spacing w:line="240" w:lineRule="exact"/>
      </w:pPr>
      <w:r>
        <w:t>Via E-mail and Overnight Mail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King, Acting Executive Director and Secretary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UT-130477- </w:t>
      </w:r>
      <w:proofErr w:type="spellStart"/>
      <w:r>
        <w:rPr>
          <w:rFonts w:ascii="Times New Roman" w:hAnsi="Times New Roman"/>
          <w:b w:val="0"/>
        </w:rPr>
        <w:t>CenturyLink</w:t>
      </w:r>
      <w:proofErr w:type="spellEnd"/>
      <w:r>
        <w:rPr>
          <w:rFonts w:ascii="Times New Roman" w:hAnsi="Times New Roman"/>
          <w:b w:val="0"/>
        </w:rPr>
        <w:t xml:space="preserve"> Amended Petition for AFOR</w:t>
      </w: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Dear Mr. King: 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 xml:space="preserve">Enclosed please find an original and four copies of </w:t>
      </w:r>
      <w:proofErr w:type="spellStart"/>
      <w:r>
        <w:rPr>
          <w:rFonts w:ascii="Times New Roman" w:hAnsi="Times New Roman"/>
          <w:b w:val="0"/>
          <w:szCs w:val="24"/>
        </w:rPr>
        <w:t>CenturyLink’s</w:t>
      </w:r>
      <w:proofErr w:type="spellEnd"/>
      <w:r>
        <w:rPr>
          <w:rFonts w:ascii="Times New Roman" w:hAnsi="Times New Roman"/>
          <w:b w:val="0"/>
          <w:szCs w:val="24"/>
        </w:rPr>
        <w:t xml:space="preserve"> Amended Plan for Alternative Form of Regulation.  Copies will be served on all parties on the service list by email and U.S. Mail.  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service list</w:t>
      </w:r>
    </w:p>
    <w:sectPr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</w:pP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>
    <w:pPr>
      <w:pStyle w:val="Header"/>
      <w:rPr>
        <w:rFonts w:ascii="Times New Roman" w:hAnsi="Times New Roman"/>
      </w:rPr>
    </w:pPr>
  </w:p>
  <w:p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</w:pPr>
  </w:p>
  <w:p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Courier New" w:hAnsi="Courier New"/>
      <w:b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FE02EF-8151-4AB9-89C5-D38E6067278D}"/>
</file>

<file path=customXml/itemProps2.xml><?xml version="1.0" encoding="utf-8"?>
<ds:datastoreItem xmlns:ds="http://schemas.openxmlformats.org/officeDocument/2006/customXml" ds:itemID="{B2953603-4189-4685-BB88-9664854154AB}"/>
</file>

<file path=customXml/itemProps3.xml><?xml version="1.0" encoding="utf-8"?>
<ds:datastoreItem xmlns:ds="http://schemas.openxmlformats.org/officeDocument/2006/customXml" ds:itemID="{B5F3575E-DC64-4CEA-82F6-3C2B00444777}"/>
</file>

<file path=customXml/itemProps4.xml><?xml version="1.0" encoding="utf-8"?>
<ds:datastoreItem xmlns:ds="http://schemas.openxmlformats.org/officeDocument/2006/customXml" ds:itemID="{C50E5388-CAB5-4BB1-94D0-40CF2835AAD0}"/>
</file>

<file path=customXml/itemProps5.xml><?xml version="1.0" encoding="utf-8"?>
<ds:datastoreItem xmlns:ds="http://schemas.openxmlformats.org/officeDocument/2006/customXml" ds:itemID="{8D1541B4-76BB-46EE-A30B-D0F283609296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5</TotalTime>
  <Pages>1</Pages>
  <Words>110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5</cp:revision>
  <cp:lastPrinted>2013-05-08T17:11:00Z</cp:lastPrinted>
  <dcterms:created xsi:type="dcterms:W3CDTF">2013-05-08T16:52:00Z</dcterms:created>
  <dcterms:modified xsi:type="dcterms:W3CDTF">2013-05-08T22:16:00Z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