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CB2557">
        <w:rPr>
          <w:rFonts w:ascii="Arial" w:hAnsi="Arial"/>
          <w:b/>
        </w:rPr>
        <w:t>020</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CB2557">
        <w:rPr>
          <w:rFonts w:ascii="Arial" w:hAnsi="Arial"/>
          <w:b/>
          <w:u w:val="single"/>
        </w:rPr>
        <w:t>020</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CB2557" w:rsidRPr="00CB2557" w:rsidRDefault="00CB2557" w:rsidP="00CB2557">
      <w:pPr>
        <w:autoSpaceDE w:val="0"/>
        <w:autoSpaceDN w:val="0"/>
        <w:adjustRightInd w:val="0"/>
        <w:spacing w:line="240" w:lineRule="atLeast"/>
        <w:rPr>
          <w:rFonts w:ascii="Arial" w:hAnsi="Arial" w:cs="Arial"/>
          <w:b/>
        </w:rPr>
      </w:pPr>
      <w:r w:rsidRPr="00CB2557">
        <w:rPr>
          <w:rFonts w:ascii="Arial" w:hAnsi="Arial" w:cs="Arial"/>
          <w:b/>
        </w:rPr>
        <w:t>RE:  Testimony of Eric E. Englert, Exhibit No. EEE-1T, p. 10, ll. 1-17.</w:t>
      </w:r>
    </w:p>
    <w:p w:rsidR="00CB2557" w:rsidRPr="00CB2557" w:rsidRDefault="00CB2557" w:rsidP="00CB2557">
      <w:pPr>
        <w:autoSpaceDE w:val="0"/>
        <w:autoSpaceDN w:val="0"/>
        <w:adjustRightInd w:val="0"/>
        <w:spacing w:line="240" w:lineRule="atLeast"/>
        <w:rPr>
          <w:rFonts w:ascii="Arial" w:hAnsi="Arial" w:cs="Arial"/>
        </w:rPr>
      </w:pPr>
    </w:p>
    <w:p w:rsidR="00CB2557" w:rsidRDefault="00CB2557" w:rsidP="00CB2557">
      <w:pPr>
        <w:autoSpaceDE w:val="0"/>
        <w:autoSpaceDN w:val="0"/>
        <w:adjustRightInd w:val="0"/>
        <w:spacing w:line="240" w:lineRule="atLeast"/>
        <w:rPr>
          <w:rFonts w:ascii="Arial" w:hAnsi="Arial" w:cs="Arial"/>
        </w:rPr>
      </w:pPr>
      <w:r w:rsidRPr="00A70A7C">
        <w:rPr>
          <w:rFonts w:ascii="Arial" w:hAnsi="Arial" w:cs="Arial"/>
        </w:rPr>
        <w:t xml:space="preserve">Mr. </w:t>
      </w:r>
      <w:proofErr w:type="spellStart"/>
      <w:r w:rsidRPr="00A70A7C">
        <w:rPr>
          <w:rFonts w:ascii="Arial" w:hAnsi="Arial" w:cs="Arial"/>
        </w:rPr>
        <w:t>Englert’s</w:t>
      </w:r>
      <w:proofErr w:type="spellEnd"/>
      <w:r w:rsidRPr="00A70A7C">
        <w:rPr>
          <w:rFonts w:ascii="Arial" w:hAnsi="Arial" w:cs="Arial"/>
        </w:rPr>
        <w:t xml:space="preserve"> testimony states that customers will be “advised of important elements of the [leasing] service” by the Equipment Lease Agreement, and further states that customers will be informed of the maintenance schedule, and maintenance and repair responsibilities, as well as the details of the warranty from the lease terms and conditions in the tariff schedules.  </w:t>
      </w:r>
    </w:p>
    <w:p w:rsidR="00CB2557" w:rsidRPr="00A70A7C" w:rsidRDefault="00CB2557" w:rsidP="00CB2557">
      <w:pPr>
        <w:autoSpaceDE w:val="0"/>
        <w:autoSpaceDN w:val="0"/>
        <w:adjustRightInd w:val="0"/>
        <w:spacing w:line="240" w:lineRule="atLeast"/>
        <w:rPr>
          <w:rFonts w:ascii="Arial" w:hAnsi="Arial" w:cs="Arial"/>
        </w:rPr>
      </w:pPr>
    </w:p>
    <w:p w:rsidR="00CB2557" w:rsidRPr="00CB2557" w:rsidRDefault="00CB2557" w:rsidP="00CB2557">
      <w:pPr>
        <w:pStyle w:val="ListParagraph"/>
        <w:numPr>
          <w:ilvl w:val="0"/>
          <w:numId w:val="21"/>
        </w:numPr>
        <w:autoSpaceDE w:val="0"/>
        <w:autoSpaceDN w:val="0"/>
        <w:adjustRightInd w:val="0"/>
        <w:spacing w:line="240" w:lineRule="atLeast"/>
        <w:rPr>
          <w:rFonts w:ascii="Arial" w:hAnsi="Arial" w:cs="Arial"/>
        </w:rPr>
      </w:pPr>
      <w:r w:rsidRPr="00CB2557">
        <w:rPr>
          <w:rFonts w:ascii="Arial" w:hAnsi="Arial" w:cs="Arial"/>
        </w:rPr>
        <w:t>Please clarify whether Puget Sound Energy plans to provide leasing customers with any additional documents or relevant materials beyond the Lease Agreement and the lease terms found in the tariff schedules?  If the Company does plan to provide customers with any additional documents to explain the terms and conditions of the leasing program, please provide any sample or draft documents the Company has developed for this purpose.</w:t>
      </w:r>
    </w:p>
    <w:p w:rsidR="00CB2557" w:rsidRPr="00A70A7C" w:rsidRDefault="00CB2557" w:rsidP="00CB2557">
      <w:pPr>
        <w:autoSpaceDE w:val="0"/>
        <w:autoSpaceDN w:val="0"/>
        <w:adjustRightInd w:val="0"/>
        <w:spacing w:line="240" w:lineRule="atLeast"/>
        <w:rPr>
          <w:rFonts w:ascii="Arial" w:hAnsi="Arial" w:cs="Arial"/>
        </w:rPr>
      </w:pPr>
    </w:p>
    <w:p w:rsidR="00657999" w:rsidRPr="00CB2557" w:rsidRDefault="00CB2557" w:rsidP="00CB2557">
      <w:pPr>
        <w:pStyle w:val="ListParagraph"/>
        <w:numPr>
          <w:ilvl w:val="0"/>
          <w:numId w:val="21"/>
        </w:numPr>
        <w:autoSpaceDE w:val="0"/>
        <w:autoSpaceDN w:val="0"/>
        <w:adjustRightInd w:val="0"/>
        <w:spacing w:line="240" w:lineRule="atLeast"/>
        <w:rPr>
          <w:rFonts w:ascii="Arial" w:hAnsi="Arial" w:cs="Arial"/>
        </w:rPr>
      </w:pPr>
      <w:r w:rsidRPr="00CB2557">
        <w:rPr>
          <w:rFonts w:ascii="Arial" w:hAnsi="Arial" w:cs="Arial"/>
        </w:rPr>
        <w:t>Please explain whether PSE plans to either:  (1) provide leasing customers with a copy of the tariff schedule; (2) inform customers where they can find the tariff schedule on PSE’s website; or (3) inform customers about the tariff schedules through other means.  If PSE plans to inform customers about the tariff schedules through option (2) or (3), please explain and state specifically what PSE plans to communicate to customers, including the specific URL link (web address), if applicable.</w:t>
      </w:r>
    </w:p>
    <w:p w:rsidR="00CF1E19" w:rsidRDefault="00CF1E19" w:rsidP="00C841E2">
      <w:pPr>
        <w:autoSpaceDE w:val="0"/>
        <w:autoSpaceDN w:val="0"/>
        <w:adjustRightInd w:val="0"/>
        <w:spacing w:line="240" w:lineRule="atLeast"/>
        <w:rPr>
          <w:rFonts w:ascii="Arial" w:hAnsi="Arial"/>
        </w:rPr>
      </w:pPr>
    </w:p>
    <w:p w:rsidR="00CB2557" w:rsidRPr="0089305A" w:rsidRDefault="00CB2557"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9C5EAC" w:rsidRDefault="009C5EAC" w:rsidP="00C841E2">
      <w:pPr>
        <w:rPr>
          <w:rFonts w:ascii="Arial" w:hAnsi="Arial"/>
          <w:b/>
          <w:u w:val="single"/>
        </w:rPr>
      </w:pPr>
    </w:p>
    <w:p w:rsidR="001327AD" w:rsidRDefault="009C5EAC" w:rsidP="008A2114">
      <w:pPr>
        <w:pStyle w:val="ListParagraph"/>
        <w:numPr>
          <w:ilvl w:val="0"/>
          <w:numId w:val="22"/>
        </w:numPr>
        <w:rPr>
          <w:rFonts w:ascii="Arial" w:hAnsi="Arial"/>
        </w:rPr>
      </w:pPr>
      <w:r>
        <w:rPr>
          <w:rFonts w:ascii="Arial" w:hAnsi="Arial"/>
        </w:rPr>
        <w:t xml:space="preserve">As it relates to the “important elements of the service” referenced in the </w:t>
      </w:r>
      <w:proofErr w:type="spellStart"/>
      <w:r>
        <w:rPr>
          <w:rFonts w:ascii="Arial" w:hAnsi="Arial"/>
        </w:rPr>
        <w:t>Prefiled</w:t>
      </w:r>
      <w:proofErr w:type="spellEnd"/>
      <w:r>
        <w:rPr>
          <w:rFonts w:ascii="Arial" w:hAnsi="Arial"/>
        </w:rPr>
        <w:t xml:space="preserve"> Direct testimony of Mr. Eric E. Englert,</w:t>
      </w:r>
      <w:r w:rsidR="00DA5F11" w:rsidRPr="00DA5F11">
        <w:rPr>
          <w:rFonts w:ascii="Arial" w:hAnsi="Arial"/>
        </w:rPr>
        <w:t xml:space="preserve"> </w:t>
      </w:r>
      <w:r w:rsidR="00DA5F11" w:rsidRPr="00DA5F11">
        <w:rPr>
          <w:rFonts w:ascii="Arial" w:hAnsi="Arial" w:cs="Arial"/>
        </w:rPr>
        <w:t>Exhibit No. ____ (EEE-1T),</w:t>
      </w:r>
      <w:r>
        <w:rPr>
          <w:rFonts w:ascii="Arial" w:hAnsi="Arial"/>
        </w:rPr>
        <w:t xml:space="preserve"> </w:t>
      </w:r>
      <w:r w:rsidR="00701070">
        <w:rPr>
          <w:rFonts w:ascii="Arial" w:hAnsi="Arial"/>
        </w:rPr>
        <w:t>Puget Sound Energy</w:t>
      </w:r>
      <w:r w:rsidR="008E4C96">
        <w:rPr>
          <w:rFonts w:ascii="Arial" w:hAnsi="Arial"/>
        </w:rPr>
        <w:t xml:space="preserve"> (“PSE”) </w:t>
      </w:r>
      <w:r w:rsidR="00701070">
        <w:rPr>
          <w:rFonts w:ascii="Arial" w:hAnsi="Arial"/>
        </w:rPr>
        <w:t>will provide customers a copy of</w:t>
      </w:r>
      <w:r>
        <w:rPr>
          <w:rFonts w:ascii="Arial" w:hAnsi="Arial"/>
        </w:rPr>
        <w:t xml:space="preserve"> the Lease Agreement and the lease terms found in the tariff </w:t>
      </w:r>
      <w:r w:rsidR="00715072">
        <w:rPr>
          <w:rFonts w:ascii="Arial" w:hAnsi="Arial"/>
        </w:rPr>
        <w:t>schedules</w:t>
      </w:r>
      <w:r w:rsidR="000C6587">
        <w:rPr>
          <w:rFonts w:ascii="Arial" w:hAnsi="Arial"/>
        </w:rPr>
        <w:t xml:space="preserve">, </w:t>
      </w:r>
      <w:r w:rsidR="00701070">
        <w:rPr>
          <w:rFonts w:ascii="Arial" w:hAnsi="Arial"/>
        </w:rPr>
        <w:t>as well as</w:t>
      </w:r>
      <w:r w:rsidR="000C6587">
        <w:rPr>
          <w:rFonts w:ascii="Arial" w:hAnsi="Arial"/>
        </w:rPr>
        <w:t xml:space="preserve"> “</w:t>
      </w:r>
      <w:r w:rsidR="000C6587" w:rsidRPr="00E64352">
        <w:rPr>
          <w:rFonts w:ascii="Arial" w:hAnsi="Arial"/>
        </w:rPr>
        <w:t xml:space="preserve">a copy of [the manufacturers’ specifications and operation instructions] </w:t>
      </w:r>
      <w:r w:rsidR="000C6587">
        <w:rPr>
          <w:rFonts w:ascii="Arial" w:hAnsi="Arial"/>
        </w:rPr>
        <w:t>… at time of installation,</w:t>
      </w:r>
      <w:r w:rsidR="000C6587" w:rsidRPr="00E64352">
        <w:rPr>
          <w:rFonts w:ascii="Arial" w:hAnsi="Arial"/>
        </w:rPr>
        <w:t>”</w:t>
      </w:r>
      <w:r w:rsidR="000C6587">
        <w:rPr>
          <w:rFonts w:ascii="Arial" w:hAnsi="Arial"/>
        </w:rPr>
        <w:t xml:space="preserve"> a</w:t>
      </w:r>
      <w:r w:rsidR="00E64352">
        <w:rPr>
          <w:rFonts w:ascii="Arial" w:hAnsi="Arial"/>
        </w:rPr>
        <w:t xml:space="preserve">s detailed in PSE’s </w:t>
      </w:r>
      <w:r w:rsidR="0025191B">
        <w:rPr>
          <w:rFonts w:ascii="Arial" w:hAnsi="Arial"/>
        </w:rPr>
        <w:t>R</w:t>
      </w:r>
      <w:r w:rsidR="00E64352" w:rsidRPr="00E64352">
        <w:rPr>
          <w:rFonts w:ascii="Arial" w:hAnsi="Arial"/>
        </w:rPr>
        <w:t xml:space="preserve">esponse to </w:t>
      </w:r>
      <w:proofErr w:type="spellStart"/>
      <w:r w:rsidR="00E64352">
        <w:rPr>
          <w:rFonts w:ascii="Arial" w:hAnsi="Arial"/>
        </w:rPr>
        <w:t>WUTC</w:t>
      </w:r>
      <w:proofErr w:type="spellEnd"/>
      <w:r w:rsidR="00E64352">
        <w:rPr>
          <w:rFonts w:ascii="Arial" w:hAnsi="Arial"/>
        </w:rPr>
        <w:t xml:space="preserve"> Staff Dat</w:t>
      </w:r>
      <w:r w:rsidR="00DA5F11">
        <w:rPr>
          <w:rFonts w:ascii="Arial" w:hAnsi="Arial"/>
        </w:rPr>
        <w:t>a</w:t>
      </w:r>
      <w:r w:rsidR="00E64352">
        <w:rPr>
          <w:rFonts w:ascii="Arial" w:hAnsi="Arial"/>
        </w:rPr>
        <w:t xml:space="preserve"> Request No. </w:t>
      </w:r>
      <w:r w:rsidR="00E64352">
        <w:rPr>
          <w:rFonts w:ascii="Arial" w:hAnsi="Arial"/>
        </w:rPr>
        <w:lastRenderedPageBreak/>
        <w:t>026</w:t>
      </w:r>
      <w:r w:rsidR="000C6587">
        <w:rPr>
          <w:rFonts w:ascii="Arial" w:hAnsi="Arial"/>
        </w:rPr>
        <w:t>.</w:t>
      </w:r>
      <w:r w:rsidR="00B73A28">
        <w:rPr>
          <w:rFonts w:ascii="Arial" w:hAnsi="Arial"/>
        </w:rPr>
        <w:t xml:space="preserve">  </w:t>
      </w:r>
      <w:r w:rsidR="00B73A28" w:rsidRPr="0050172D">
        <w:rPr>
          <w:rFonts w:ascii="Arial" w:hAnsi="Arial"/>
        </w:rPr>
        <w:t xml:space="preserve">PSE does not </w:t>
      </w:r>
      <w:r w:rsidR="001C2026" w:rsidRPr="0050172D">
        <w:rPr>
          <w:rFonts w:ascii="Arial" w:hAnsi="Arial"/>
        </w:rPr>
        <w:t xml:space="preserve">currently </w:t>
      </w:r>
      <w:r w:rsidR="00B73A28" w:rsidRPr="0050172D">
        <w:rPr>
          <w:rFonts w:ascii="Arial" w:hAnsi="Arial"/>
        </w:rPr>
        <w:t xml:space="preserve">plan to provide additional documents to </w:t>
      </w:r>
      <w:r w:rsidR="00791AB8" w:rsidRPr="0050172D">
        <w:rPr>
          <w:rFonts w:ascii="Arial" w:hAnsi="Arial"/>
        </w:rPr>
        <w:t xml:space="preserve">explain the terms and conditions of the lease service to </w:t>
      </w:r>
      <w:r w:rsidR="00B73A28" w:rsidRPr="0050172D">
        <w:rPr>
          <w:rFonts w:ascii="Arial" w:hAnsi="Arial"/>
        </w:rPr>
        <w:t>its leasing customers.</w:t>
      </w:r>
      <w:r w:rsidR="00B73A28">
        <w:rPr>
          <w:rFonts w:ascii="Arial" w:hAnsi="Arial"/>
        </w:rPr>
        <w:t xml:space="preserve">   </w:t>
      </w:r>
    </w:p>
    <w:p w:rsidR="008A2114" w:rsidRPr="008A2114" w:rsidRDefault="008A2114" w:rsidP="001327AD">
      <w:pPr>
        <w:pStyle w:val="ListParagraph"/>
        <w:rPr>
          <w:rFonts w:ascii="Arial" w:hAnsi="Arial"/>
        </w:rPr>
      </w:pPr>
    </w:p>
    <w:p w:rsidR="008A2114" w:rsidRDefault="008A2114" w:rsidP="008A2114">
      <w:pPr>
        <w:pStyle w:val="ListParagraph"/>
        <w:numPr>
          <w:ilvl w:val="0"/>
          <w:numId w:val="22"/>
        </w:numPr>
        <w:rPr>
          <w:rFonts w:ascii="Arial" w:hAnsi="Arial"/>
        </w:rPr>
      </w:pPr>
      <w:r>
        <w:rPr>
          <w:rFonts w:ascii="Arial" w:hAnsi="Arial"/>
        </w:rPr>
        <w:t>PSE</w:t>
      </w:r>
      <w:r w:rsidR="001C2026">
        <w:rPr>
          <w:rFonts w:ascii="Arial" w:hAnsi="Arial"/>
        </w:rPr>
        <w:t>’s</w:t>
      </w:r>
      <w:r>
        <w:rPr>
          <w:rFonts w:ascii="Arial" w:hAnsi="Arial"/>
        </w:rPr>
        <w:t xml:space="preserve"> </w:t>
      </w:r>
      <w:r w:rsidR="00E64352">
        <w:rPr>
          <w:rFonts w:ascii="Arial" w:hAnsi="Arial"/>
        </w:rPr>
        <w:t xml:space="preserve">anticipated </w:t>
      </w:r>
      <w:r>
        <w:rPr>
          <w:rFonts w:ascii="Arial" w:hAnsi="Arial"/>
        </w:rPr>
        <w:t>disclosure practices</w:t>
      </w:r>
      <w:r w:rsidR="00E64352">
        <w:rPr>
          <w:rFonts w:ascii="Arial" w:hAnsi="Arial"/>
        </w:rPr>
        <w:t xml:space="preserve"> in response to the scenarios presented above</w:t>
      </w:r>
      <w:r w:rsidR="00527DAD">
        <w:rPr>
          <w:rFonts w:ascii="Arial" w:hAnsi="Arial"/>
        </w:rPr>
        <w:t xml:space="preserve"> include</w:t>
      </w:r>
      <w:r w:rsidR="001C2026">
        <w:rPr>
          <w:rFonts w:ascii="Arial" w:hAnsi="Arial"/>
        </w:rPr>
        <w:t>:</w:t>
      </w:r>
    </w:p>
    <w:p w:rsidR="001C2026" w:rsidRPr="008A2114" w:rsidRDefault="001C2026" w:rsidP="001C2026">
      <w:pPr>
        <w:pStyle w:val="ListParagraph"/>
        <w:rPr>
          <w:rFonts w:ascii="Arial" w:hAnsi="Arial"/>
        </w:rPr>
      </w:pPr>
    </w:p>
    <w:p w:rsidR="008A2114" w:rsidRPr="00F61D6E" w:rsidRDefault="00E64352" w:rsidP="008A2114">
      <w:pPr>
        <w:pStyle w:val="ListParagraph"/>
        <w:numPr>
          <w:ilvl w:val="1"/>
          <w:numId w:val="22"/>
        </w:numPr>
        <w:rPr>
          <w:rFonts w:ascii="Arial" w:hAnsi="Arial"/>
        </w:rPr>
      </w:pPr>
      <w:r>
        <w:rPr>
          <w:rFonts w:ascii="Arial" w:hAnsi="Arial" w:cs="Arial"/>
        </w:rPr>
        <w:t xml:space="preserve">PSE </w:t>
      </w:r>
      <w:r w:rsidR="00E40517">
        <w:rPr>
          <w:rFonts w:ascii="Arial" w:hAnsi="Arial" w:cs="Arial"/>
        </w:rPr>
        <w:t xml:space="preserve">does </w:t>
      </w:r>
      <w:r>
        <w:rPr>
          <w:rFonts w:ascii="Arial" w:hAnsi="Arial" w:cs="Arial"/>
        </w:rPr>
        <w:t xml:space="preserve">not </w:t>
      </w:r>
      <w:r w:rsidR="00E40517">
        <w:rPr>
          <w:rFonts w:ascii="Arial" w:hAnsi="Arial" w:cs="Arial"/>
        </w:rPr>
        <w:t xml:space="preserve">plan to </w:t>
      </w:r>
      <w:r w:rsidR="0012181D">
        <w:rPr>
          <w:rFonts w:ascii="Arial" w:hAnsi="Arial" w:cs="Arial"/>
        </w:rPr>
        <w:t xml:space="preserve">routinely </w:t>
      </w:r>
      <w:r>
        <w:rPr>
          <w:rFonts w:ascii="Arial" w:hAnsi="Arial" w:cs="Arial"/>
        </w:rPr>
        <w:t xml:space="preserve">provide participating </w:t>
      </w:r>
      <w:r w:rsidR="00E40517">
        <w:rPr>
          <w:rFonts w:ascii="Arial" w:hAnsi="Arial" w:cs="Arial"/>
        </w:rPr>
        <w:t xml:space="preserve">customers </w:t>
      </w:r>
      <w:r>
        <w:rPr>
          <w:rFonts w:ascii="Arial" w:hAnsi="Arial" w:cs="Arial"/>
        </w:rPr>
        <w:t xml:space="preserve">with a </w:t>
      </w:r>
      <w:r w:rsidR="00E40517">
        <w:rPr>
          <w:rFonts w:ascii="Arial" w:hAnsi="Arial" w:cs="Arial"/>
        </w:rPr>
        <w:t xml:space="preserve">paper </w:t>
      </w:r>
      <w:r>
        <w:rPr>
          <w:rFonts w:ascii="Arial" w:hAnsi="Arial" w:cs="Arial"/>
        </w:rPr>
        <w:t>copy of the tariff schedule</w:t>
      </w:r>
      <w:r w:rsidR="0012181D">
        <w:rPr>
          <w:rFonts w:ascii="Arial" w:hAnsi="Arial" w:cs="Arial"/>
        </w:rPr>
        <w:t>.</w:t>
      </w:r>
      <w:r>
        <w:rPr>
          <w:rFonts w:ascii="Arial" w:hAnsi="Arial" w:cs="Arial"/>
        </w:rPr>
        <w:t xml:space="preserve"> </w:t>
      </w:r>
      <w:r w:rsidR="0012181D">
        <w:rPr>
          <w:rFonts w:ascii="Arial" w:hAnsi="Arial" w:cs="Arial"/>
        </w:rPr>
        <w:t xml:space="preserve"> </w:t>
      </w:r>
      <w:r w:rsidR="00E40517">
        <w:rPr>
          <w:rFonts w:ascii="Arial" w:hAnsi="Arial" w:cs="Arial"/>
        </w:rPr>
        <w:t xml:space="preserve">In response to a </w:t>
      </w:r>
      <w:r w:rsidR="0012181D">
        <w:rPr>
          <w:rFonts w:ascii="Arial" w:hAnsi="Arial" w:cs="Arial"/>
        </w:rPr>
        <w:t xml:space="preserve">customer </w:t>
      </w:r>
      <w:r w:rsidR="00E40517">
        <w:rPr>
          <w:rFonts w:ascii="Arial" w:hAnsi="Arial" w:cs="Arial"/>
        </w:rPr>
        <w:t xml:space="preserve">request for the tariff schedule, PSE will refer the customer to the website listed in 2) below, and, if the customer wishes, provide a paper copy of the tariff.   </w:t>
      </w:r>
    </w:p>
    <w:p w:rsidR="00F61D6E" w:rsidRPr="008A2114" w:rsidRDefault="00F61D6E" w:rsidP="00F61D6E">
      <w:pPr>
        <w:pStyle w:val="ListParagraph"/>
        <w:ind w:left="1440"/>
        <w:rPr>
          <w:rFonts w:ascii="Arial" w:hAnsi="Arial"/>
        </w:rPr>
      </w:pPr>
    </w:p>
    <w:p w:rsidR="008A2114" w:rsidRPr="000C6587" w:rsidRDefault="008A2114" w:rsidP="000C6587">
      <w:pPr>
        <w:pStyle w:val="ListParagraph"/>
        <w:numPr>
          <w:ilvl w:val="1"/>
          <w:numId w:val="22"/>
        </w:numPr>
        <w:rPr>
          <w:rFonts w:ascii="Arial" w:hAnsi="Arial"/>
        </w:rPr>
      </w:pPr>
      <w:r w:rsidRPr="000C6587">
        <w:rPr>
          <w:rFonts w:ascii="Arial" w:hAnsi="Arial" w:cs="Arial"/>
        </w:rPr>
        <w:t xml:space="preserve">As detailed in PSE’s </w:t>
      </w:r>
      <w:r w:rsidR="0025191B">
        <w:rPr>
          <w:rFonts w:ascii="Arial" w:hAnsi="Arial" w:cs="Arial"/>
        </w:rPr>
        <w:t>R</w:t>
      </w:r>
      <w:r w:rsidRPr="000C6587">
        <w:rPr>
          <w:rFonts w:ascii="Arial" w:hAnsi="Arial" w:cs="Arial"/>
        </w:rPr>
        <w:t xml:space="preserve">esponse to </w:t>
      </w:r>
      <w:proofErr w:type="spellStart"/>
      <w:r w:rsidRPr="000C6587">
        <w:rPr>
          <w:rFonts w:ascii="Arial" w:hAnsi="Arial" w:cs="Arial"/>
        </w:rPr>
        <w:t>WUTC</w:t>
      </w:r>
      <w:proofErr w:type="spellEnd"/>
      <w:r w:rsidRPr="000C6587">
        <w:rPr>
          <w:rFonts w:ascii="Arial" w:hAnsi="Arial" w:cs="Arial"/>
        </w:rPr>
        <w:t xml:space="preserve"> Staff Data Request No. 021, </w:t>
      </w:r>
      <w:r w:rsidR="0025191B">
        <w:rPr>
          <w:rFonts w:ascii="Arial" w:hAnsi="Arial" w:cs="Arial"/>
        </w:rPr>
        <w:t>PSE’s</w:t>
      </w:r>
      <w:r w:rsidRPr="000C6587">
        <w:rPr>
          <w:rFonts w:ascii="Arial" w:hAnsi="Arial" w:cs="Arial"/>
        </w:rPr>
        <w:t xml:space="preserve"> standard practice is to make all approved tariffs available to </w:t>
      </w:r>
      <w:r w:rsidR="00F61D6E">
        <w:rPr>
          <w:rFonts w:ascii="Arial" w:hAnsi="Arial" w:cs="Arial"/>
        </w:rPr>
        <w:t>c</w:t>
      </w:r>
      <w:bookmarkStart w:id="0" w:name="_GoBack"/>
      <w:bookmarkEnd w:id="0"/>
      <w:r w:rsidRPr="000C6587">
        <w:rPr>
          <w:rFonts w:ascii="Arial" w:hAnsi="Arial" w:cs="Arial"/>
        </w:rPr>
        <w:t>ustomers through its website</w:t>
      </w:r>
      <w:r w:rsidR="000C6587" w:rsidRPr="000C6587">
        <w:rPr>
          <w:rFonts w:ascii="Arial" w:hAnsi="Arial" w:cs="Arial"/>
        </w:rPr>
        <w:t>,</w:t>
      </w:r>
      <w:r w:rsidR="00E64352" w:rsidRPr="000C6587">
        <w:rPr>
          <w:rFonts w:ascii="Arial" w:hAnsi="Arial" w:cs="Arial"/>
        </w:rPr>
        <w:t>”</w:t>
      </w:r>
      <w:r w:rsidR="000C6587" w:rsidRPr="000C6587">
        <w:rPr>
          <w:rFonts w:ascii="Arial" w:hAnsi="Arial" w:cs="Arial"/>
        </w:rPr>
        <w:t xml:space="preserve"> which can be accessed from the following page</w:t>
      </w:r>
      <w:r w:rsidR="001C0863">
        <w:rPr>
          <w:rFonts w:ascii="Arial" w:hAnsi="Arial" w:cs="Arial"/>
        </w:rPr>
        <w:t>:</w:t>
      </w:r>
      <w:r w:rsidR="000C6587" w:rsidRPr="000C6587">
        <w:rPr>
          <w:rFonts w:ascii="Arial" w:hAnsi="Arial" w:cs="Arial"/>
        </w:rPr>
        <w:t xml:space="preserve"> </w:t>
      </w:r>
      <w:r w:rsidR="00701070">
        <w:rPr>
          <w:rFonts w:ascii="Arial" w:hAnsi="Arial" w:cs="Arial"/>
        </w:rPr>
        <w:t xml:space="preserve"> </w:t>
      </w:r>
      <w:hyperlink r:id="rId9" w:history="1">
        <w:r w:rsidR="000C6587" w:rsidRPr="000C6587">
          <w:rPr>
            <w:rStyle w:val="Hyperlink"/>
            <w:rFonts w:ascii="Arial" w:hAnsi="Arial" w:cs="Arial"/>
          </w:rPr>
          <w:t>http://pse.com/aboutpse/Rates/Pages/default.aspx</w:t>
        </w:r>
      </w:hyperlink>
      <w:r w:rsidR="000C6587" w:rsidRPr="000C6587">
        <w:rPr>
          <w:rFonts w:ascii="Arial" w:hAnsi="Arial" w:cs="Arial"/>
        </w:rPr>
        <w:t>.</w:t>
      </w:r>
      <w:r w:rsidR="00E64352" w:rsidRPr="000C6587">
        <w:rPr>
          <w:rFonts w:ascii="Arial" w:hAnsi="Arial" w:cs="Arial"/>
        </w:rPr>
        <w:t xml:space="preserve">  </w:t>
      </w:r>
      <w:r w:rsidRPr="000C6587">
        <w:rPr>
          <w:rFonts w:ascii="Arial" w:hAnsi="Arial" w:cs="Arial"/>
        </w:rPr>
        <w:t xml:space="preserve">    </w:t>
      </w:r>
    </w:p>
    <w:p w:rsidR="00E40517" w:rsidRDefault="00E40517" w:rsidP="0050172D">
      <w:pPr>
        <w:pStyle w:val="ListParagraph"/>
        <w:autoSpaceDE w:val="0"/>
        <w:autoSpaceDN w:val="0"/>
        <w:adjustRightInd w:val="0"/>
        <w:spacing w:line="240" w:lineRule="atLeast"/>
        <w:ind w:left="1440"/>
        <w:rPr>
          <w:rFonts w:ascii="Arial" w:hAnsi="Arial" w:cs="Arial"/>
        </w:rPr>
      </w:pPr>
    </w:p>
    <w:p w:rsidR="009C5EAC" w:rsidRPr="009C5EAC" w:rsidRDefault="008A2114" w:rsidP="0050172D">
      <w:pPr>
        <w:pStyle w:val="ListParagraph"/>
        <w:autoSpaceDE w:val="0"/>
        <w:autoSpaceDN w:val="0"/>
        <w:adjustRightInd w:val="0"/>
        <w:spacing w:line="240" w:lineRule="atLeast"/>
        <w:rPr>
          <w:rFonts w:ascii="Arial" w:hAnsi="Arial"/>
        </w:rPr>
      </w:pPr>
      <w:r w:rsidRPr="00E64352">
        <w:rPr>
          <w:rFonts w:ascii="Arial" w:hAnsi="Arial" w:cs="Arial"/>
        </w:rPr>
        <w:t xml:space="preserve">As detailed in PSE’s </w:t>
      </w:r>
      <w:r w:rsidR="0025191B">
        <w:rPr>
          <w:rFonts w:ascii="Arial" w:hAnsi="Arial" w:cs="Arial"/>
        </w:rPr>
        <w:t>R</w:t>
      </w:r>
      <w:r w:rsidRPr="00E64352">
        <w:rPr>
          <w:rFonts w:ascii="Arial" w:hAnsi="Arial" w:cs="Arial"/>
        </w:rPr>
        <w:t xml:space="preserve">esponse to </w:t>
      </w:r>
      <w:proofErr w:type="spellStart"/>
      <w:r w:rsidRPr="00E64352">
        <w:rPr>
          <w:rFonts w:ascii="Arial" w:hAnsi="Arial" w:cs="Arial"/>
        </w:rPr>
        <w:t>WUTC</w:t>
      </w:r>
      <w:proofErr w:type="spellEnd"/>
      <w:r w:rsidRPr="00E64352">
        <w:rPr>
          <w:rFonts w:ascii="Arial" w:hAnsi="Arial" w:cs="Arial"/>
        </w:rPr>
        <w:t xml:space="preserve"> Staff Data Request No. 021, </w:t>
      </w:r>
      <w:r w:rsidR="00E64352">
        <w:rPr>
          <w:rFonts w:ascii="Arial" w:hAnsi="Arial" w:cs="Arial"/>
        </w:rPr>
        <w:t xml:space="preserve">PSE will provide each </w:t>
      </w:r>
      <w:r w:rsidR="00E40517">
        <w:rPr>
          <w:rFonts w:ascii="Arial" w:hAnsi="Arial" w:cs="Arial"/>
        </w:rPr>
        <w:t xml:space="preserve">customer </w:t>
      </w:r>
      <w:r w:rsidR="00E64352">
        <w:rPr>
          <w:rFonts w:ascii="Arial" w:hAnsi="Arial" w:cs="Arial"/>
        </w:rPr>
        <w:t xml:space="preserve">with a full account of the terms and conditions applicable to the lease through either electronic or paper form prior to the </w:t>
      </w:r>
      <w:r w:rsidR="00E40517">
        <w:rPr>
          <w:rFonts w:ascii="Arial" w:hAnsi="Arial" w:cs="Arial"/>
        </w:rPr>
        <w:t xml:space="preserve">customer’s </w:t>
      </w:r>
      <w:r w:rsidR="00E64352">
        <w:rPr>
          <w:rFonts w:ascii="Arial" w:hAnsi="Arial" w:cs="Arial"/>
        </w:rPr>
        <w:t>acceptance of the service.  The Lease Terms and Conditions are included as a separate document that is attached to each executed Equipment Lease Agreement</w:t>
      </w:r>
      <w:r w:rsidR="00715072">
        <w:rPr>
          <w:rFonts w:ascii="Arial" w:hAnsi="Arial" w:cs="Arial"/>
        </w:rPr>
        <w:t xml:space="preserve">.  The Equipment Lease Agreement </w:t>
      </w:r>
      <w:r w:rsidR="00E64352">
        <w:rPr>
          <w:rFonts w:ascii="Arial" w:hAnsi="Arial" w:cs="Arial"/>
        </w:rPr>
        <w:t>is filed as Attachment “A” to Electric Schedule 75</w:t>
      </w:r>
      <w:r w:rsidR="000C6587">
        <w:rPr>
          <w:rFonts w:ascii="Arial" w:hAnsi="Arial" w:cs="Arial"/>
        </w:rPr>
        <w:t>.</w:t>
      </w:r>
    </w:p>
    <w:p w:rsidR="004867C6" w:rsidRDefault="004867C6" w:rsidP="009C5EAC">
      <w:pPr>
        <w:autoSpaceDE w:val="0"/>
        <w:autoSpaceDN w:val="0"/>
        <w:adjustRightInd w:val="0"/>
        <w:spacing w:line="240" w:lineRule="atLeast"/>
        <w:rPr>
          <w:rFonts w:ascii="Arial" w:hAnsi="Arial"/>
        </w:rPr>
      </w:pPr>
    </w:p>
    <w:p w:rsidR="004867C6" w:rsidRDefault="004867C6" w:rsidP="004867C6">
      <w:pPr>
        <w:autoSpaceDE w:val="0"/>
        <w:autoSpaceDN w:val="0"/>
        <w:adjustRightInd w:val="0"/>
        <w:spacing w:line="240" w:lineRule="atLeast"/>
        <w:rPr>
          <w:rFonts w:ascii="Arial" w:hAnsi="Arial"/>
        </w:rPr>
      </w:pPr>
    </w:p>
    <w:p w:rsidR="004867C6" w:rsidRPr="00CD2704" w:rsidRDefault="004867C6" w:rsidP="004867C6">
      <w:pPr>
        <w:autoSpaceDE w:val="0"/>
        <w:autoSpaceDN w:val="0"/>
        <w:adjustRightInd w:val="0"/>
        <w:spacing w:line="240" w:lineRule="atLeast"/>
        <w:rPr>
          <w:rFonts w:ascii="Arial" w:hAnsi="Arial"/>
        </w:rPr>
      </w:pPr>
    </w:p>
    <w:sectPr w:rsidR="004867C6" w:rsidRPr="00CD2704">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FC" w:rsidRDefault="006842FC">
      <w:r>
        <w:separator/>
      </w:r>
    </w:p>
  </w:endnote>
  <w:endnote w:type="continuationSeparator" w:id="0">
    <w:p w:rsidR="006842FC" w:rsidRDefault="0068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1B" w:rsidRDefault="0025191B" w:rsidP="0025191B">
    <w:pPr>
      <w:widowControl w:val="0"/>
      <w:tabs>
        <w:tab w:val="right" w:pos="9360"/>
      </w:tabs>
      <w:rPr>
        <w:rFonts w:ascii="Arial" w:hAnsi="Arial"/>
        <w:sz w:val="20"/>
      </w:rPr>
    </w:pPr>
  </w:p>
  <w:p w:rsidR="0025191B" w:rsidRDefault="0025191B" w:rsidP="0025191B">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020</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61D6E">
      <w:rPr>
        <w:rStyle w:val="PageNumber"/>
        <w:rFonts w:ascii="Arial" w:hAnsi="Arial"/>
        <w:noProof/>
        <w:sz w:val="20"/>
      </w:rPr>
      <w:t>1</w:t>
    </w:r>
    <w:r>
      <w:rPr>
        <w:rStyle w:val="PageNumber"/>
        <w:rFonts w:ascii="Arial" w:hAnsi="Arial"/>
        <w:sz w:val="20"/>
      </w:rPr>
      <w:fldChar w:fldCharType="end"/>
    </w:r>
  </w:p>
  <w:p w:rsidR="0025191B" w:rsidRDefault="0025191B" w:rsidP="0025191B">
    <w:pPr>
      <w:widowControl w:val="0"/>
      <w:tabs>
        <w:tab w:val="right" w:pos="9360"/>
      </w:tabs>
      <w:rPr>
        <w:rFonts w:ascii="Arial" w:hAnsi="Arial"/>
        <w:sz w:val="20"/>
      </w:rPr>
    </w:pPr>
    <w:r>
      <w:rPr>
        <w:rFonts w:ascii="Arial" w:hAnsi="Arial"/>
        <w:sz w:val="20"/>
      </w:rPr>
      <w:t>Date of Response:  May 12, 2016</w:t>
    </w:r>
  </w:p>
  <w:p w:rsidR="0025191B" w:rsidRPr="00B973B6" w:rsidRDefault="0025191B" w:rsidP="0025191B">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Eric E. Englert / Malcolm B. McCulloch</w:t>
    </w:r>
  </w:p>
  <w:p w:rsidR="0072502B" w:rsidRPr="0025191B" w:rsidRDefault="0025191B" w:rsidP="0025191B">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Eric E. Englert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FC" w:rsidRDefault="006842FC">
      <w:r>
        <w:separator/>
      </w:r>
    </w:p>
  </w:footnote>
  <w:footnote w:type="continuationSeparator" w:id="0">
    <w:p w:rsidR="006842FC" w:rsidRDefault="0068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60089F"/>
    <w:multiLevelType w:val="hybridMultilevel"/>
    <w:tmpl w:val="F0DCCF5C"/>
    <w:lvl w:ilvl="0" w:tplc="F2D0DF3E">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37D7C96"/>
    <w:multiLevelType w:val="hybridMultilevel"/>
    <w:tmpl w:val="C7C6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01F8F"/>
    <w:multiLevelType w:val="hybridMultilevel"/>
    <w:tmpl w:val="4624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F6A54A9"/>
    <w:multiLevelType w:val="hybridMultilevel"/>
    <w:tmpl w:val="194E3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4"/>
  </w:num>
  <w:num w:numId="6">
    <w:abstractNumId w:val="11"/>
  </w:num>
  <w:num w:numId="7">
    <w:abstractNumId w:val="9"/>
  </w:num>
  <w:num w:numId="8">
    <w:abstractNumId w:val="19"/>
  </w:num>
  <w:num w:numId="9">
    <w:abstractNumId w:val="12"/>
  </w:num>
  <w:num w:numId="10">
    <w:abstractNumId w:val="1"/>
  </w:num>
  <w:num w:numId="11">
    <w:abstractNumId w:val="7"/>
  </w:num>
  <w:num w:numId="12">
    <w:abstractNumId w:val="3"/>
  </w:num>
  <w:num w:numId="13">
    <w:abstractNumId w:val="5"/>
  </w:num>
  <w:num w:numId="14">
    <w:abstractNumId w:val="15"/>
  </w:num>
  <w:num w:numId="15">
    <w:abstractNumId w:val="10"/>
  </w:num>
  <w:num w:numId="16">
    <w:abstractNumId w:val="6"/>
  </w:num>
  <w:num w:numId="17">
    <w:abstractNumId w:val="17"/>
  </w:num>
  <w:num w:numId="18">
    <w:abstractNumId w:val="4"/>
  </w:num>
  <w:num w:numId="19">
    <w:abstractNumId w:val="18"/>
  </w:num>
  <w:num w:numId="20">
    <w:abstractNumId w:val="20"/>
  </w:num>
  <w:num w:numId="21">
    <w:abstractNumId w:val="13"/>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967071.2"/>
    <w:docVar w:name="MPDocIDTemplate" w:val="%c-|%m/|%n|.%v"/>
    <w:docVar w:name="MPDocIDTemplateDefault" w:val="%c-|%m/|%n|.%v"/>
    <w:docVar w:name="NewDocStampType" w:val="1"/>
  </w:docVars>
  <w:rsids>
    <w:rsidRoot w:val="00E21DB1"/>
    <w:rsid w:val="00003B72"/>
    <w:rsid w:val="00004023"/>
    <w:rsid w:val="000142A2"/>
    <w:rsid w:val="00016935"/>
    <w:rsid w:val="00026872"/>
    <w:rsid w:val="00027D5C"/>
    <w:rsid w:val="00031EDB"/>
    <w:rsid w:val="00035AF9"/>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C6587"/>
    <w:rsid w:val="000D0339"/>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181D"/>
    <w:rsid w:val="00123B0D"/>
    <w:rsid w:val="00127873"/>
    <w:rsid w:val="001327AD"/>
    <w:rsid w:val="00133AE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0863"/>
    <w:rsid w:val="001C2026"/>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40CEB"/>
    <w:rsid w:val="00246A43"/>
    <w:rsid w:val="00247480"/>
    <w:rsid w:val="002508AE"/>
    <w:rsid w:val="0025191B"/>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27A3A"/>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B06BE"/>
    <w:rsid w:val="003B08B7"/>
    <w:rsid w:val="003B1E48"/>
    <w:rsid w:val="003C4959"/>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16C3"/>
    <w:rsid w:val="004226EB"/>
    <w:rsid w:val="004324D2"/>
    <w:rsid w:val="00433142"/>
    <w:rsid w:val="004449E1"/>
    <w:rsid w:val="004449FA"/>
    <w:rsid w:val="00451A3B"/>
    <w:rsid w:val="004529FF"/>
    <w:rsid w:val="00452FC4"/>
    <w:rsid w:val="00455D46"/>
    <w:rsid w:val="004575C8"/>
    <w:rsid w:val="004606C2"/>
    <w:rsid w:val="00460EF4"/>
    <w:rsid w:val="00462A4C"/>
    <w:rsid w:val="00462F09"/>
    <w:rsid w:val="00464855"/>
    <w:rsid w:val="00467FCD"/>
    <w:rsid w:val="004867C6"/>
    <w:rsid w:val="004902AD"/>
    <w:rsid w:val="004A1B07"/>
    <w:rsid w:val="004B4D99"/>
    <w:rsid w:val="004C46CE"/>
    <w:rsid w:val="004C7F2A"/>
    <w:rsid w:val="004D66EC"/>
    <w:rsid w:val="004E119B"/>
    <w:rsid w:val="004F4653"/>
    <w:rsid w:val="004F4DD6"/>
    <w:rsid w:val="004F65DB"/>
    <w:rsid w:val="004F7747"/>
    <w:rsid w:val="0050172D"/>
    <w:rsid w:val="00501A9F"/>
    <w:rsid w:val="00501EEC"/>
    <w:rsid w:val="00502AC8"/>
    <w:rsid w:val="00502C44"/>
    <w:rsid w:val="00506B03"/>
    <w:rsid w:val="0050775C"/>
    <w:rsid w:val="00514C7C"/>
    <w:rsid w:val="00516509"/>
    <w:rsid w:val="00516B7E"/>
    <w:rsid w:val="005273BA"/>
    <w:rsid w:val="00527DAD"/>
    <w:rsid w:val="00532DB7"/>
    <w:rsid w:val="00533FF0"/>
    <w:rsid w:val="005424E7"/>
    <w:rsid w:val="0056403E"/>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57999"/>
    <w:rsid w:val="006613FB"/>
    <w:rsid w:val="00666819"/>
    <w:rsid w:val="00670C60"/>
    <w:rsid w:val="006718D4"/>
    <w:rsid w:val="006842FC"/>
    <w:rsid w:val="0069251D"/>
    <w:rsid w:val="00692E09"/>
    <w:rsid w:val="006968D6"/>
    <w:rsid w:val="00697009"/>
    <w:rsid w:val="006A2C4F"/>
    <w:rsid w:val="006A6C2D"/>
    <w:rsid w:val="006B0CF0"/>
    <w:rsid w:val="006B1A8C"/>
    <w:rsid w:val="006B2FB7"/>
    <w:rsid w:val="006C197A"/>
    <w:rsid w:val="006C1BBF"/>
    <w:rsid w:val="006C3B2E"/>
    <w:rsid w:val="006D3362"/>
    <w:rsid w:val="006D38FD"/>
    <w:rsid w:val="006D5D1C"/>
    <w:rsid w:val="006E6047"/>
    <w:rsid w:val="006F39B2"/>
    <w:rsid w:val="006F7F8E"/>
    <w:rsid w:val="00701070"/>
    <w:rsid w:val="007044BB"/>
    <w:rsid w:val="0070537E"/>
    <w:rsid w:val="00713065"/>
    <w:rsid w:val="00715072"/>
    <w:rsid w:val="007212AA"/>
    <w:rsid w:val="007235C2"/>
    <w:rsid w:val="00723E72"/>
    <w:rsid w:val="0072502B"/>
    <w:rsid w:val="007403E3"/>
    <w:rsid w:val="00742C4C"/>
    <w:rsid w:val="007477D9"/>
    <w:rsid w:val="00751F56"/>
    <w:rsid w:val="007557D7"/>
    <w:rsid w:val="00761CBE"/>
    <w:rsid w:val="00767986"/>
    <w:rsid w:val="007708E5"/>
    <w:rsid w:val="00777BA9"/>
    <w:rsid w:val="00791AB8"/>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5EF9"/>
    <w:rsid w:val="008512EA"/>
    <w:rsid w:val="008518B0"/>
    <w:rsid w:val="00861BBD"/>
    <w:rsid w:val="0086492F"/>
    <w:rsid w:val="008669AD"/>
    <w:rsid w:val="00874E75"/>
    <w:rsid w:val="00881E0E"/>
    <w:rsid w:val="00881E45"/>
    <w:rsid w:val="008873A9"/>
    <w:rsid w:val="0089040C"/>
    <w:rsid w:val="00890B60"/>
    <w:rsid w:val="0089305A"/>
    <w:rsid w:val="00896A29"/>
    <w:rsid w:val="008A167A"/>
    <w:rsid w:val="008A2114"/>
    <w:rsid w:val="008A3F33"/>
    <w:rsid w:val="008B6123"/>
    <w:rsid w:val="008C3B19"/>
    <w:rsid w:val="008C7CC2"/>
    <w:rsid w:val="008D1501"/>
    <w:rsid w:val="008D2347"/>
    <w:rsid w:val="008D4CDF"/>
    <w:rsid w:val="008D787B"/>
    <w:rsid w:val="008E3241"/>
    <w:rsid w:val="008E4C96"/>
    <w:rsid w:val="008E5E0A"/>
    <w:rsid w:val="008E7D6A"/>
    <w:rsid w:val="008F11D9"/>
    <w:rsid w:val="0091279C"/>
    <w:rsid w:val="00913E7C"/>
    <w:rsid w:val="00914507"/>
    <w:rsid w:val="00922EC9"/>
    <w:rsid w:val="009253BC"/>
    <w:rsid w:val="00936120"/>
    <w:rsid w:val="00936768"/>
    <w:rsid w:val="00940B44"/>
    <w:rsid w:val="00944E5D"/>
    <w:rsid w:val="00944FA7"/>
    <w:rsid w:val="00951464"/>
    <w:rsid w:val="009529C8"/>
    <w:rsid w:val="009544E8"/>
    <w:rsid w:val="00960BD3"/>
    <w:rsid w:val="00960ED2"/>
    <w:rsid w:val="00973C7F"/>
    <w:rsid w:val="00980B4D"/>
    <w:rsid w:val="00990C90"/>
    <w:rsid w:val="00996929"/>
    <w:rsid w:val="009A21CC"/>
    <w:rsid w:val="009B0931"/>
    <w:rsid w:val="009B0FDB"/>
    <w:rsid w:val="009C373C"/>
    <w:rsid w:val="009C5EAC"/>
    <w:rsid w:val="009C6CFB"/>
    <w:rsid w:val="009C767D"/>
    <w:rsid w:val="009D3E83"/>
    <w:rsid w:val="009E5BC8"/>
    <w:rsid w:val="009F6388"/>
    <w:rsid w:val="00A01237"/>
    <w:rsid w:val="00A11366"/>
    <w:rsid w:val="00A15522"/>
    <w:rsid w:val="00A2044B"/>
    <w:rsid w:val="00A2530A"/>
    <w:rsid w:val="00A2634B"/>
    <w:rsid w:val="00A2740A"/>
    <w:rsid w:val="00A402D2"/>
    <w:rsid w:val="00A4249A"/>
    <w:rsid w:val="00A42B8C"/>
    <w:rsid w:val="00A4347C"/>
    <w:rsid w:val="00A4507B"/>
    <w:rsid w:val="00A56E50"/>
    <w:rsid w:val="00A6155C"/>
    <w:rsid w:val="00A62758"/>
    <w:rsid w:val="00A64823"/>
    <w:rsid w:val="00A66588"/>
    <w:rsid w:val="00A71D73"/>
    <w:rsid w:val="00A7742C"/>
    <w:rsid w:val="00A86537"/>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3443"/>
    <w:rsid w:val="00B56DBE"/>
    <w:rsid w:val="00B57F65"/>
    <w:rsid w:val="00B64C9B"/>
    <w:rsid w:val="00B67F50"/>
    <w:rsid w:val="00B70418"/>
    <w:rsid w:val="00B73A28"/>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B2557"/>
    <w:rsid w:val="00CD0752"/>
    <w:rsid w:val="00CD189D"/>
    <w:rsid w:val="00CD2704"/>
    <w:rsid w:val="00CE0434"/>
    <w:rsid w:val="00CE3524"/>
    <w:rsid w:val="00CF1DA9"/>
    <w:rsid w:val="00CF1E1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5F11"/>
    <w:rsid w:val="00DA6C2C"/>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0517"/>
    <w:rsid w:val="00E474F8"/>
    <w:rsid w:val="00E5019B"/>
    <w:rsid w:val="00E55C4D"/>
    <w:rsid w:val="00E569AD"/>
    <w:rsid w:val="00E64352"/>
    <w:rsid w:val="00E64A17"/>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51FF4"/>
    <w:rsid w:val="00F52511"/>
    <w:rsid w:val="00F61D6E"/>
    <w:rsid w:val="00F6710A"/>
    <w:rsid w:val="00F67831"/>
    <w:rsid w:val="00F762D4"/>
    <w:rsid w:val="00F81867"/>
    <w:rsid w:val="00F90519"/>
    <w:rsid w:val="00F941A1"/>
    <w:rsid w:val="00F96875"/>
    <w:rsid w:val="00F9775E"/>
    <w:rsid w:val="00FA7BC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8E4C96"/>
    <w:rPr>
      <w:sz w:val="16"/>
      <w:szCs w:val="16"/>
    </w:rPr>
  </w:style>
  <w:style w:type="paragraph" w:styleId="CommentText">
    <w:name w:val="annotation text"/>
    <w:basedOn w:val="Normal"/>
    <w:link w:val="CommentTextChar"/>
    <w:rsid w:val="008E4C96"/>
    <w:rPr>
      <w:sz w:val="20"/>
      <w:szCs w:val="20"/>
    </w:rPr>
  </w:style>
  <w:style w:type="character" w:customStyle="1" w:styleId="CommentTextChar">
    <w:name w:val="Comment Text Char"/>
    <w:basedOn w:val="DefaultParagraphFont"/>
    <w:link w:val="CommentText"/>
    <w:rsid w:val="008E4C96"/>
  </w:style>
  <w:style w:type="paragraph" w:styleId="CommentSubject">
    <w:name w:val="annotation subject"/>
    <w:basedOn w:val="CommentText"/>
    <w:next w:val="CommentText"/>
    <w:link w:val="CommentSubjectChar"/>
    <w:rsid w:val="008E4C96"/>
    <w:rPr>
      <w:b/>
      <w:bCs/>
    </w:rPr>
  </w:style>
  <w:style w:type="character" w:customStyle="1" w:styleId="CommentSubjectChar">
    <w:name w:val="Comment Subject Char"/>
    <w:basedOn w:val="CommentTextChar"/>
    <w:link w:val="CommentSubject"/>
    <w:rsid w:val="008E4C96"/>
    <w:rPr>
      <w:b/>
      <w:bCs/>
    </w:rPr>
  </w:style>
  <w:style w:type="character" w:customStyle="1" w:styleId="zzmpTrailerItem">
    <w:name w:val="zzmpTrailerItem"/>
    <w:rsid w:val="00A2634B"/>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8E4C96"/>
    <w:rPr>
      <w:sz w:val="16"/>
      <w:szCs w:val="16"/>
    </w:rPr>
  </w:style>
  <w:style w:type="paragraph" w:styleId="CommentText">
    <w:name w:val="annotation text"/>
    <w:basedOn w:val="Normal"/>
    <w:link w:val="CommentTextChar"/>
    <w:rsid w:val="008E4C96"/>
    <w:rPr>
      <w:sz w:val="20"/>
      <w:szCs w:val="20"/>
    </w:rPr>
  </w:style>
  <w:style w:type="character" w:customStyle="1" w:styleId="CommentTextChar">
    <w:name w:val="Comment Text Char"/>
    <w:basedOn w:val="DefaultParagraphFont"/>
    <w:link w:val="CommentText"/>
    <w:rsid w:val="008E4C96"/>
  </w:style>
  <w:style w:type="paragraph" w:styleId="CommentSubject">
    <w:name w:val="annotation subject"/>
    <w:basedOn w:val="CommentText"/>
    <w:next w:val="CommentText"/>
    <w:link w:val="CommentSubjectChar"/>
    <w:rsid w:val="008E4C96"/>
    <w:rPr>
      <w:b/>
      <w:bCs/>
    </w:rPr>
  </w:style>
  <w:style w:type="character" w:customStyle="1" w:styleId="CommentSubjectChar">
    <w:name w:val="Comment Subject Char"/>
    <w:basedOn w:val="CommentTextChar"/>
    <w:link w:val="CommentSubject"/>
    <w:rsid w:val="008E4C96"/>
    <w:rPr>
      <w:b/>
      <w:bCs/>
    </w:rPr>
  </w:style>
  <w:style w:type="character" w:customStyle="1" w:styleId="zzmpTrailerItem">
    <w:name w:val="zzmpTrailerItem"/>
    <w:rsid w:val="00A2634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3414">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se.com/aboutpse/Rates/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AD3F13-08E5-4597-8A0D-F887CE5CB59A}"/>
</file>

<file path=customXml/itemProps2.xml><?xml version="1.0" encoding="utf-8"?>
<ds:datastoreItem xmlns:ds="http://schemas.openxmlformats.org/officeDocument/2006/customXml" ds:itemID="{1BF89CDD-A607-4DC4-9CB2-B3C40F809B1C}"/>
</file>

<file path=customXml/itemProps3.xml><?xml version="1.0" encoding="utf-8"?>
<ds:datastoreItem xmlns:ds="http://schemas.openxmlformats.org/officeDocument/2006/customXml" ds:itemID="{6D28961E-BC92-4793-9A77-9F5CC78F88AA}"/>
</file>

<file path=customXml/itemProps4.xml><?xml version="1.0" encoding="utf-8"?>
<ds:datastoreItem xmlns:ds="http://schemas.openxmlformats.org/officeDocument/2006/customXml" ds:itemID="{84D97C44-DCCE-493F-BC09-233978BC5566}"/>
</file>

<file path=customXml/itemProps5.xml><?xml version="1.0" encoding="utf-8"?>
<ds:datastoreItem xmlns:ds="http://schemas.openxmlformats.org/officeDocument/2006/customXml" ds:itemID="{F837A85E-924C-4A8F-B517-633B8FA3D472}"/>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2916</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Puget Sound Energy</Company>
  <LinksUpToDate>false</LinksUpToDate>
  <CharactersWithSpaces>3439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Denise Schroeder</dc:creator>
  <cp:lastModifiedBy>No Name</cp:lastModifiedBy>
  <cp:revision>4</cp:revision>
  <cp:lastPrinted>2016-05-11T23:31:00Z</cp:lastPrinted>
  <dcterms:created xsi:type="dcterms:W3CDTF">2016-05-12T16:38:00Z</dcterms:created>
  <dcterms:modified xsi:type="dcterms:W3CDTF">2016-05-12T19:47:00Z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ABAAVOAfoSrQoywjzmsblc75nTsyobGgg+9yx9luAR237L4d1Ahf1LS/WenELZPBn3PQ</vt:lpwstr>
  </property>
  <property fmtid="{D5CDD505-2E9C-101B-9397-08002B2CF9AE}" pid="3" name="MAIL_MSG_ID2">
    <vt:lpwstr>57Tc+rO7U7F+ao1YGuSHEKvMx1Wq0Jz+DTwhm/Ml8xZpd52lwmoOuoHj8Qn
Lu9NeW5+RnZpyAa3cL93VlfTAMo=</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