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52391E" w:rsidRDefault="0047046A" w:rsidP="009C757F">
      <w:pPr>
        <w:ind w:firstLine="5670"/>
        <w:rPr>
          <w:rFonts w:ascii="Times New Roman" w:hAnsi="Times New Roman"/>
          <w:b/>
          <w:lang w:val="fr-FR"/>
        </w:rPr>
      </w:pPr>
      <w:r w:rsidRPr="0052391E">
        <w:rPr>
          <w:rFonts w:ascii="Times New Roman" w:hAnsi="Times New Roman"/>
          <w:b/>
        </w:rPr>
        <w:t>Exhibit</w:t>
      </w:r>
      <w:r w:rsidR="00160D82" w:rsidRPr="0052391E">
        <w:rPr>
          <w:rFonts w:ascii="Times New Roman" w:hAnsi="Times New Roman"/>
          <w:b/>
          <w:lang w:val="fr-FR"/>
        </w:rPr>
        <w:t xml:space="preserve"> No. </w:t>
      </w:r>
      <w:r w:rsidR="0052391E" w:rsidRPr="0052391E">
        <w:rPr>
          <w:rFonts w:ascii="Times New Roman" w:hAnsi="Times New Roman"/>
          <w:b/>
          <w:lang w:val="fr-FR"/>
        </w:rPr>
        <w:t>VN-1</w:t>
      </w:r>
      <w:r w:rsidR="00160D82" w:rsidRPr="0052391E">
        <w:rPr>
          <w:rFonts w:ascii="Times New Roman" w:hAnsi="Times New Roman"/>
          <w:b/>
          <w:lang w:val="fr-FR"/>
        </w:rPr>
        <w:t>T</w:t>
      </w:r>
    </w:p>
    <w:p w:rsidR="0047046A" w:rsidRPr="0052391E" w:rsidRDefault="00396C6F" w:rsidP="009C757F">
      <w:pPr>
        <w:ind w:firstLine="5670"/>
        <w:rPr>
          <w:rFonts w:ascii="Times New Roman" w:hAnsi="Times New Roman"/>
          <w:b/>
        </w:rPr>
      </w:pPr>
      <w:r w:rsidRPr="0052391E">
        <w:rPr>
          <w:rFonts w:ascii="Times New Roman" w:hAnsi="Times New Roman"/>
          <w:b/>
        </w:rPr>
        <w:t>Docket</w:t>
      </w:r>
      <w:r w:rsidR="00850731" w:rsidRPr="0052391E">
        <w:rPr>
          <w:rFonts w:ascii="Times New Roman" w:hAnsi="Times New Roman"/>
          <w:b/>
        </w:rPr>
        <w:t>s</w:t>
      </w:r>
      <w:r w:rsidRPr="0052391E">
        <w:rPr>
          <w:rFonts w:ascii="Times New Roman" w:hAnsi="Times New Roman"/>
          <w:b/>
        </w:rPr>
        <w:t xml:space="preserve"> </w:t>
      </w:r>
      <w:r w:rsidR="00627B74" w:rsidRPr="0052391E">
        <w:rPr>
          <w:rFonts w:ascii="Times New Roman" w:hAnsi="Times New Roman"/>
          <w:b/>
        </w:rPr>
        <w:t>UE-090134/UG-090135</w:t>
      </w:r>
    </w:p>
    <w:p w:rsidR="0047046A" w:rsidRPr="0052391E" w:rsidRDefault="0047046A" w:rsidP="009C757F">
      <w:pPr>
        <w:ind w:firstLine="5670"/>
        <w:rPr>
          <w:rFonts w:ascii="Times New Roman" w:hAnsi="Times New Roman"/>
          <w:b/>
        </w:rPr>
      </w:pPr>
      <w:r w:rsidRPr="0052391E">
        <w:rPr>
          <w:rFonts w:ascii="Times New Roman" w:hAnsi="Times New Roman"/>
          <w:b/>
        </w:rPr>
        <w:t xml:space="preserve">Witness:  </w:t>
      </w:r>
      <w:r w:rsidR="0052391E" w:rsidRPr="0052391E">
        <w:rPr>
          <w:rFonts w:ascii="Times New Roman" w:hAnsi="Times New Roman"/>
          <w:b/>
        </w:rPr>
        <w:t>Vanda Novak</w:t>
      </w:r>
    </w:p>
    <w:p w:rsidR="0047046A" w:rsidRPr="00F54473" w:rsidRDefault="0047046A" w:rsidP="009C757F">
      <w:pPr>
        <w:pStyle w:val="BlockText"/>
        <w:spacing w:line="240" w:lineRule="auto"/>
        <w:ind w:left="0"/>
        <w:rPr>
          <w:rFonts w:ascii="Times New Roman" w:hAnsi="Times New Roman"/>
          <w:b/>
        </w:rPr>
      </w:pPr>
    </w:p>
    <w:p w:rsidR="0047046A" w:rsidRPr="0052391E" w:rsidRDefault="0047046A" w:rsidP="009C757F">
      <w:pPr>
        <w:rPr>
          <w:rFonts w:ascii="Times New Roman" w:hAnsi="Times New Roman"/>
          <w:b/>
        </w:rPr>
      </w:pPr>
    </w:p>
    <w:p w:rsidR="00B8645A" w:rsidRPr="0052391E" w:rsidRDefault="00B8645A" w:rsidP="00B8645A">
      <w:pPr>
        <w:tabs>
          <w:tab w:val="center" w:pos="4680"/>
        </w:tabs>
        <w:ind w:right="-108" w:hanging="180"/>
        <w:jc w:val="center"/>
        <w:rPr>
          <w:rFonts w:ascii="Times New Roman" w:hAnsi="Times New Roman"/>
          <w:b/>
        </w:rPr>
      </w:pPr>
      <w:r w:rsidRPr="0052391E">
        <w:rPr>
          <w:rFonts w:ascii="Times New Roman" w:hAnsi="Times New Roman"/>
          <w:b/>
        </w:rPr>
        <w:t>BEFORE THE WASHINGTON STATE</w:t>
      </w:r>
    </w:p>
    <w:p w:rsidR="00B8645A" w:rsidRPr="0052391E" w:rsidRDefault="00B8645A" w:rsidP="00B8645A">
      <w:pPr>
        <w:tabs>
          <w:tab w:val="center" w:pos="4680"/>
        </w:tabs>
        <w:ind w:right="-108" w:hanging="180"/>
        <w:jc w:val="center"/>
        <w:rPr>
          <w:rFonts w:ascii="Times New Roman" w:hAnsi="Times New Roman"/>
          <w:b/>
        </w:rPr>
      </w:pPr>
      <w:r w:rsidRPr="0052391E">
        <w:rPr>
          <w:rFonts w:ascii="Times New Roman" w:hAnsi="Times New Roman"/>
          <w:b/>
        </w:rPr>
        <w:t>UTILITIES AND TRANSPORTATION COMMISSION</w:t>
      </w:r>
    </w:p>
    <w:p w:rsidR="00B8645A" w:rsidRPr="0052391E" w:rsidRDefault="00B8645A" w:rsidP="00B8645A">
      <w:pPr>
        <w:jc w:val="both"/>
        <w:rPr>
          <w:rFonts w:ascii="Times New Roman" w:hAnsi="Times New Roman"/>
          <w:b/>
        </w:rPr>
      </w:pPr>
    </w:p>
    <w:p w:rsidR="00B8645A" w:rsidRPr="0052391E" w:rsidRDefault="00B8645A" w:rsidP="00B8645A">
      <w:pPr>
        <w:jc w:val="both"/>
        <w:rPr>
          <w:rFonts w:ascii="Times New Roman" w:hAnsi="Times New Roman"/>
          <w:b/>
        </w:rPr>
      </w:pPr>
    </w:p>
    <w:tbl>
      <w:tblPr>
        <w:tblW w:w="0" w:type="auto"/>
        <w:tblInd w:w="124" w:type="dxa"/>
        <w:tblLayout w:type="fixed"/>
        <w:tblCellMar>
          <w:left w:w="124" w:type="dxa"/>
          <w:right w:w="124" w:type="dxa"/>
        </w:tblCellMar>
        <w:tblLook w:val="0000"/>
      </w:tblPr>
      <w:tblGrid>
        <w:gridCol w:w="4590"/>
        <w:gridCol w:w="4590"/>
      </w:tblGrid>
      <w:tr w:rsidR="00B8645A" w:rsidRPr="0052391E" w:rsidTr="00B8645A">
        <w:tc>
          <w:tcPr>
            <w:tcW w:w="4590" w:type="dxa"/>
            <w:tcBorders>
              <w:top w:val="single" w:sz="6" w:space="0" w:color="FFFFFF"/>
              <w:left w:val="single" w:sz="6" w:space="0" w:color="FFFFFF"/>
              <w:bottom w:val="single" w:sz="6" w:space="0" w:color="000000"/>
              <w:right w:val="single" w:sz="6" w:space="0" w:color="FFFFFF"/>
            </w:tcBorders>
          </w:tcPr>
          <w:p w:rsidR="00B8645A" w:rsidRPr="0052391E" w:rsidRDefault="00B8645A" w:rsidP="00B8645A">
            <w:pPr>
              <w:rPr>
                <w:rFonts w:ascii="Times New Roman" w:hAnsi="Times New Roman"/>
                <w:b/>
              </w:rPr>
            </w:pPr>
            <w:r w:rsidRPr="0052391E">
              <w:rPr>
                <w:rFonts w:ascii="Times New Roman" w:hAnsi="Times New Roman"/>
                <w:b/>
              </w:rPr>
              <w:t xml:space="preserve">WASHINGTON UTILITIES AND TRANSPORTATION COMMISSION, </w:t>
            </w:r>
          </w:p>
          <w:p w:rsidR="00B8645A" w:rsidRPr="0052391E" w:rsidRDefault="00B8645A" w:rsidP="00B8645A">
            <w:pPr>
              <w:rPr>
                <w:rFonts w:ascii="Times New Roman" w:hAnsi="Times New Roman"/>
                <w:b/>
              </w:rPr>
            </w:pPr>
          </w:p>
          <w:p w:rsidR="00B8645A" w:rsidRPr="0052391E" w:rsidRDefault="00B8645A" w:rsidP="00B8645A">
            <w:pPr>
              <w:rPr>
                <w:rFonts w:ascii="Times New Roman" w:hAnsi="Times New Roman"/>
                <w:b/>
              </w:rPr>
            </w:pPr>
            <w:r w:rsidRPr="0052391E">
              <w:rPr>
                <w:rFonts w:ascii="Times New Roman" w:hAnsi="Times New Roman"/>
                <w:b/>
              </w:rPr>
              <w:tab/>
            </w:r>
            <w:r w:rsidRPr="0052391E">
              <w:rPr>
                <w:rFonts w:ascii="Times New Roman" w:hAnsi="Times New Roman"/>
                <w:b/>
              </w:rPr>
              <w:tab/>
              <w:t>Complainant,</w:t>
            </w:r>
          </w:p>
          <w:p w:rsidR="00B8645A" w:rsidRPr="0052391E" w:rsidRDefault="00B8645A" w:rsidP="00B8645A">
            <w:pPr>
              <w:rPr>
                <w:rFonts w:ascii="Times New Roman" w:hAnsi="Times New Roman"/>
                <w:b/>
              </w:rPr>
            </w:pPr>
          </w:p>
          <w:p w:rsidR="00B8645A" w:rsidRPr="0052391E" w:rsidRDefault="00B8645A" w:rsidP="00B8645A">
            <w:pPr>
              <w:rPr>
                <w:rFonts w:ascii="Times New Roman" w:hAnsi="Times New Roman"/>
                <w:b/>
              </w:rPr>
            </w:pPr>
            <w:r w:rsidRPr="0052391E">
              <w:rPr>
                <w:rFonts w:ascii="Times New Roman" w:hAnsi="Times New Roman"/>
                <w:b/>
              </w:rPr>
              <w:t>v.</w:t>
            </w:r>
          </w:p>
          <w:p w:rsidR="00B8645A" w:rsidRPr="0052391E" w:rsidRDefault="00B8645A" w:rsidP="00B8645A">
            <w:pPr>
              <w:rPr>
                <w:rFonts w:ascii="Times New Roman" w:hAnsi="Times New Roman"/>
                <w:b/>
              </w:rPr>
            </w:pPr>
          </w:p>
          <w:p w:rsidR="00B8645A" w:rsidRPr="0052391E" w:rsidRDefault="00B8645A" w:rsidP="00B8645A">
            <w:pPr>
              <w:rPr>
                <w:rFonts w:ascii="Times New Roman" w:hAnsi="Times New Roman"/>
                <w:b/>
              </w:rPr>
            </w:pPr>
            <w:r w:rsidRPr="0052391E">
              <w:rPr>
                <w:rFonts w:ascii="Times New Roman" w:hAnsi="Times New Roman"/>
                <w:b/>
              </w:rPr>
              <w:t xml:space="preserve">PUGET SOUND ENERGY, INC., </w:t>
            </w:r>
          </w:p>
          <w:p w:rsidR="00B8645A" w:rsidRPr="0052391E" w:rsidRDefault="00B8645A" w:rsidP="00B8645A">
            <w:pPr>
              <w:rPr>
                <w:rFonts w:ascii="Times New Roman" w:hAnsi="Times New Roman"/>
                <w:b/>
              </w:rPr>
            </w:pPr>
          </w:p>
          <w:p w:rsidR="00B8645A" w:rsidRPr="0052391E" w:rsidRDefault="00B8645A" w:rsidP="00B8645A">
            <w:pPr>
              <w:rPr>
                <w:rFonts w:ascii="Times New Roman" w:hAnsi="Times New Roman"/>
                <w:b/>
              </w:rPr>
            </w:pPr>
            <w:r w:rsidRPr="0052391E">
              <w:rPr>
                <w:rFonts w:ascii="Times New Roman" w:hAnsi="Times New Roman"/>
                <w:b/>
              </w:rPr>
              <w:tab/>
            </w:r>
            <w:r w:rsidRPr="0052391E">
              <w:rPr>
                <w:rFonts w:ascii="Times New Roman" w:hAnsi="Times New Roman"/>
                <w:b/>
              </w:rPr>
              <w:tab/>
              <w:t>Respondent.</w:t>
            </w:r>
          </w:p>
          <w:p w:rsidR="00B8645A" w:rsidRPr="0052391E" w:rsidRDefault="00B8645A" w:rsidP="00B8645A">
            <w:pPr>
              <w:rPr>
                <w:rFonts w:ascii="Times New Roman" w:hAnsi="Times New Roman"/>
                <w:b/>
              </w:rPr>
            </w:pPr>
          </w:p>
        </w:tc>
        <w:tc>
          <w:tcPr>
            <w:tcW w:w="4590" w:type="dxa"/>
            <w:tcBorders>
              <w:top w:val="single" w:sz="6" w:space="0" w:color="FFFFFF"/>
              <w:left w:val="single" w:sz="6" w:space="0" w:color="000000"/>
              <w:bottom w:val="single" w:sz="6" w:space="0" w:color="FFFFFF"/>
              <w:right w:val="single" w:sz="6" w:space="0" w:color="FFFFFF"/>
            </w:tcBorders>
          </w:tcPr>
          <w:p w:rsidR="00B8645A" w:rsidRPr="0052391E" w:rsidRDefault="00B8645A" w:rsidP="00B8645A">
            <w:pPr>
              <w:ind w:firstLine="720"/>
              <w:rPr>
                <w:rFonts w:ascii="Times New Roman" w:hAnsi="Times New Roman"/>
                <w:b/>
              </w:rPr>
            </w:pPr>
            <w:r w:rsidRPr="0052391E">
              <w:rPr>
                <w:rFonts w:ascii="Times New Roman" w:hAnsi="Times New Roman"/>
                <w:b/>
              </w:rPr>
              <w:t>DOCKET UE-090704</w:t>
            </w:r>
          </w:p>
          <w:p w:rsidR="00B8645A" w:rsidRPr="0052391E" w:rsidRDefault="00B8645A" w:rsidP="00B8645A">
            <w:pPr>
              <w:rPr>
                <w:rFonts w:ascii="Times New Roman" w:hAnsi="Times New Roman"/>
                <w:b/>
              </w:rPr>
            </w:pPr>
          </w:p>
          <w:p w:rsidR="00B8645A" w:rsidRPr="0052391E" w:rsidRDefault="00B8645A" w:rsidP="00B8645A">
            <w:pPr>
              <w:ind w:left="720"/>
              <w:rPr>
                <w:rFonts w:ascii="Times New Roman" w:hAnsi="Times New Roman"/>
                <w:b/>
              </w:rPr>
            </w:pPr>
            <w:r w:rsidRPr="0052391E">
              <w:rPr>
                <w:rFonts w:ascii="Times New Roman" w:hAnsi="Times New Roman"/>
                <w:b/>
              </w:rPr>
              <w:t>DOCKET UG-090705</w:t>
            </w:r>
          </w:p>
          <w:p w:rsidR="00B8645A" w:rsidRPr="0052391E" w:rsidRDefault="00B8645A" w:rsidP="00B8645A">
            <w:pPr>
              <w:ind w:left="720"/>
              <w:rPr>
                <w:rFonts w:ascii="Times New Roman" w:hAnsi="Times New Roman"/>
                <w:b/>
              </w:rPr>
            </w:pPr>
          </w:p>
          <w:p w:rsidR="00B8645A" w:rsidRPr="0052391E" w:rsidRDefault="00B8645A" w:rsidP="00B8645A">
            <w:pPr>
              <w:ind w:left="720"/>
              <w:rPr>
                <w:rFonts w:ascii="Times New Roman" w:hAnsi="Times New Roman"/>
                <w:b/>
              </w:rPr>
            </w:pPr>
          </w:p>
        </w:tc>
      </w:tr>
    </w:tbl>
    <w:p w:rsidR="00B8645A" w:rsidRPr="0052391E" w:rsidRDefault="00B8645A" w:rsidP="00B8645A">
      <w:pPr>
        <w:jc w:val="both"/>
        <w:rPr>
          <w:rFonts w:ascii="Times New Roman" w:hAnsi="Times New Roman"/>
          <w:b/>
        </w:rPr>
      </w:pPr>
    </w:p>
    <w:p w:rsidR="00B8645A" w:rsidRPr="0052391E" w:rsidRDefault="00B8645A" w:rsidP="00B8645A">
      <w:pPr>
        <w:tabs>
          <w:tab w:val="left" w:pos="-1440"/>
        </w:tabs>
        <w:ind w:left="720" w:hanging="720"/>
        <w:rPr>
          <w:rFonts w:ascii="Times New Roman" w:hAnsi="Times New Roman"/>
          <w:b/>
        </w:rPr>
      </w:pPr>
    </w:p>
    <w:p w:rsidR="00B8645A" w:rsidRPr="0052391E" w:rsidRDefault="00B8645A" w:rsidP="00B8645A">
      <w:pPr>
        <w:tabs>
          <w:tab w:val="center" w:pos="4680"/>
        </w:tabs>
        <w:jc w:val="center"/>
        <w:rPr>
          <w:rFonts w:ascii="Times New Roman" w:hAnsi="Times New Roman"/>
          <w:b/>
          <w:bCs/>
        </w:rPr>
      </w:pPr>
    </w:p>
    <w:p w:rsidR="00B8645A" w:rsidRPr="0052391E" w:rsidRDefault="00B8645A" w:rsidP="00B8645A">
      <w:pPr>
        <w:tabs>
          <w:tab w:val="center" w:pos="4680"/>
        </w:tabs>
        <w:jc w:val="center"/>
        <w:rPr>
          <w:rFonts w:ascii="Times New Roman" w:hAnsi="Times New Roman"/>
          <w:b/>
          <w:bCs/>
        </w:rPr>
      </w:pPr>
    </w:p>
    <w:p w:rsidR="00B8645A" w:rsidRPr="0052391E" w:rsidRDefault="00B8645A" w:rsidP="00B8645A">
      <w:pPr>
        <w:tabs>
          <w:tab w:val="center" w:pos="4680"/>
        </w:tabs>
        <w:jc w:val="center"/>
        <w:rPr>
          <w:rFonts w:ascii="Times New Roman" w:hAnsi="Times New Roman"/>
          <w:b/>
          <w:bCs/>
        </w:rPr>
      </w:pPr>
      <w:r w:rsidRPr="0052391E">
        <w:rPr>
          <w:rFonts w:ascii="Times New Roman" w:hAnsi="Times New Roman"/>
          <w:b/>
          <w:bCs/>
        </w:rPr>
        <w:t>TESTIMONY</w:t>
      </w:r>
    </w:p>
    <w:p w:rsidR="00B8645A" w:rsidRPr="0052391E" w:rsidRDefault="00B8645A" w:rsidP="00B8645A">
      <w:pPr>
        <w:tabs>
          <w:tab w:val="center" w:pos="4680"/>
        </w:tabs>
        <w:jc w:val="center"/>
        <w:rPr>
          <w:rFonts w:ascii="Times New Roman" w:hAnsi="Times New Roman"/>
          <w:b/>
          <w:bCs/>
        </w:rPr>
      </w:pPr>
    </w:p>
    <w:p w:rsidR="00B8645A" w:rsidRPr="0052391E" w:rsidRDefault="00B8645A" w:rsidP="00B8645A">
      <w:pPr>
        <w:tabs>
          <w:tab w:val="center" w:pos="4680"/>
        </w:tabs>
        <w:jc w:val="center"/>
        <w:rPr>
          <w:rFonts w:ascii="Times New Roman" w:hAnsi="Times New Roman"/>
          <w:b/>
          <w:bCs/>
        </w:rPr>
      </w:pPr>
      <w:r w:rsidRPr="0052391E">
        <w:rPr>
          <w:rFonts w:ascii="Times New Roman" w:hAnsi="Times New Roman"/>
          <w:b/>
          <w:bCs/>
        </w:rPr>
        <w:t>OF</w:t>
      </w:r>
    </w:p>
    <w:p w:rsidR="0047046A" w:rsidRPr="0052391E" w:rsidRDefault="0047046A" w:rsidP="009C757F">
      <w:pPr>
        <w:jc w:val="center"/>
        <w:rPr>
          <w:rFonts w:ascii="Times New Roman" w:hAnsi="Times New Roman"/>
          <w:b/>
        </w:rPr>
      </w:pPr>
    </w:p>
    <w:p w:rsidR="0047046A" w:rsidRPr="0052391E" w:rsidRDefault="0052391E" w:rsidP="009C757F">
      <w:pPr>
        <w:tabs>
          <w:tab w:val="center" w:pos="4680"/>
        </w:tabs>
        <w:jc w:val="center"/>
        <w:rPr>
          <w:rFonts w:ascii="Times New Roman" w:hAnsi="Times New Roman"/>
          <w:b/>
        </w:rPr>
      </w:pPr>
      <w:r w:rsidRPr="0052391E">
        <w:rPr>
          <w:rFonts w:ascii="Times New Roman" w:hAnsi="Times New Roman"/>
          <w:b/>
        </w:rPr>
        <w:t>VANDA NOVAK</w:t>
      </w:r>
    </w:p>
    <w:p w:rsidR="0047046A" w:rsidRPr="0052391E" w:rsidRDefault="0047046A" w:rsidP="009C757F">
      <w:pPr>
        <w:jc w:val="center"/>
        <w:rPr>
          <w:rFonts w:ascii="Times New Roman" w:hAnsi="Times New Roman"/>
          <w:b/>
        </w:rPr>
      </w:pPr>
    </w:p>
    <w:p w:rsidR="0047046A" w:rsidRPr="0052391E" w:rsidRDefault="002E0D2C" w:rsidP="009C757F">
      <w:pPr>
        <w:tabs>
          <w:tab w:val="center" w:pos="4680"/>
        </w:tabs>
        <w:jc w:val="center"/>
        <w:rPr>
          <w:rFonts w:ascii="Times New Roman" w:hAnsi="Times New Roman"/>
          <w:b/>
        </w:rPr>
      </w:pPr>
      <w:r w:rsidRPr="0052391E">
        <w:rPr>
          <w:rFonts w:ascii="Times New Roman" w:hAnsi="Times New Roman"/>
          <w:b/>
        </w:rPr>
        <w:t>S</w:t>
      </w:r>
      <w:r w:rsidR="0047046A" w:rsidRPr="0052391E">
        <w:rPr>
          <w:rFonts w:ascii="Times New Roman" w:hAnsi="Times New Roman"/>
          <w:b/>
        </w:rPr>
        <w:t>TAFF OF</w:t>
      </w:r>
    </w:p>
    <w:p w:rsidR="0047046A" w:rsidRPr="0052391E" w:rsidRDefault="0047046A" w:rsidP="009C757F">
      <w:pPr>
        <w:tabs>
          <w:tab w:val="center" w:pos="4680"/>
        </w:tabs>
        <w:jc w:val="center"/>
        <w:rPr>
          <w:rFonts w:ascii="Times New Roman" w:hAnsi="Times New Roman"/>
          <w:b/>
        </w:rPr>
      </w:pPr>
      <w:r w:rsidRPr="0052391E">
        <w:rPr>
          <w:rFonts w:ascii="Times New Roman" w:hAnsi="Times New Roman"/>
          <w:b/>
        </w:rPr>
        <w:t>WASHINGTON UTILITIES AND</w:t>
      </w:r>
    </w:p>
    <w:p w:rsidR="0047046A" w:rsidRPr="0052391E" w:rsidRDefault="0047046A" w:rsidP="009C757F">
      <w:pPr>
        <w:tabs>
          <w:tab w:val="center" w:pos="4680"/>
        </w:tabs>
        <w:jc w:val="center"/>
        <w:rPr>
          <w:rFonts w:ascii="Times New Roman" w:hAnsi="Times New Roman"/>
          <w:b/>
        </w:rPr>
      </w:pPr>
      <w:r w:rsidRPr="0052391E">
        <w:rPr>
          <w:rFonts w:ascii="Times New Roman" w:hAnsi="Times New Roman"/>
          <w:b/>
        </w:rPr>
        <w:t>TRANSPORTATION COMMISSION</w:t>
      </w:r>
    </w:p>
    <w:p w:rsidR="00B07D5F" w:rsidRPr="0052391E" w:rsidRDefault="00B07D5F" w:rsidP="009C757F">
      <w:pPr>
        <w:tabs>
          <w:tab w:val="center" w:pos="4680"/>
        </w:tabs>
        <w:jc w:val="center"/>
        <w:rPr>
          <w:rFonts w:ascii="Times New Roman" w:hAnsi="Times New Roman"/>
          <w:b/>
        </w:rPr>
      </w:pPr>
    </w:p>
    <w:p w:rsidR="00B8645A" w:rsidRPr="0052391E" w:rsidRDefault="00B8645A" w:rsidP="009C757F">
      <w:pPr>
        <w:tabs>
          <w:tab w:val="center" w:pos="4680"/>
        </w:tabs>
        <w:jc w:val="center"/>
        <w:rPr>
          <w:rFonts w:ascii="Times New Roman" w:hAnsi="Times New Roman"/>
          <w:b/>
        </w:rPr>
      </w:pPr>
    </w:p>
    <w:p w:rsidR="0047046A" w:rsidRPr="0052391E" w:rsidRDefault="0047046A" w:rsidP="009C757F">
      <w:pPr>
        <w:jc w:val="center"/>
        <w:rPr>
          <w:rFonts w:ascii="Times New Roman" w:hAnsi="Times New Roman"/>
          <w:b/>
        </w:rPr>
      </w:pPr>
    </w:p>
    <w:p w:rsidR="00B8645A" w:rsidRPr="0052391E" w:rsidRDefault="00B8645A" w:rsidP="009C757F">
      <w:pPr>
        <w:jc w:val="center"/>
        <w:rPr>
          <w:rFonts w:ascii="Times New Roman" w:hAnsi="Times New Roman"/>
          <w:b/>
        </w:rPr>
      </w:pPr>
    </w:p>
    <w:p w:rsidR="00B8645A" w:rsidRPr="0052391E" w:rsidRDefault="00B8645A" w:rsidP="009C757F">
      <w:pPr>
        <w:jc w:val="center"/>
        <w:rPr>
          <w:rFonts w:ascii="Times New Roman" w:hAnsi="Times New Roman"/>
          <w:b/>
        </w:rPr>
      </w:pPr>
    </w:p>
    <w:p w:rsidR="00B8645A" w:rsidRPr="0052391E" w:rsidRDefault="00B8645A" w:rsidP="009C757F">
      <w:pPr>
        <w:jc w:val="center"/>
        <w:rPr>
          <w:rFonts w:ascii="Times New Roman" w:hAnsi="Times New Roman"/>
          <w:b/>
        </w:rPr>
      </w:pPr>
    </w:p>
    <w:p w:rsidR="00BB565E" w:rsidRPr="0052391E" w:rsidRDefault="00BB565E" w:rsidP="009C757F">
      <w:pPr>
        <w:tabs>
          <w:tab w:val="center" w:pos="4680"/>
        </w:tabs>
        <w:jc w:val="center"/>
        <w:rPr>
          <w:rFonts w:ascii="Times New Roman" w:hAnsi="Times New Roman"/>
          <w:b/>
        </w:rPr>
      </w:pPr>
    </w:p>
    <w:p w:rsidR="0047046A" w:rsidRPr="0052391E" w:rsidRDefault="00A963D6" w:rsidP="006F72B2">
      <w:pPr>
        <w:tabs>
          <w:tab w:val="center" w:pos="4680"/>
          <w:tab w:val="left" w:pos="8820"/>
        </w:tabs>
        <w:jc w:val="center"/>
        <w:rPr>
          <w:rFonts w:ascii="Times New Roman" w:hAnsi="Times New Roman"/>
          <w:b/>
        </w:rPr>
        <w:sectPr w:rsidR="0047046A" w:rsidRPr="0052391E" w:rsidSect="004E7ADA">
          <w:footerReference w:type="default" r:id="rId8"/>
          <w:pgSz w:w="12240" w:h="15840" w:code="1"/>
          <w:pgMar w:top="1440" w:right="1440" w:bottom="1440" w:left="1872" w:header="720" w:footer="720" w:gutter="0"/>
          <w:cols w:space="720"/>
          <w:titlePg/>
          <w:docGrid w:linePitch="360"/>
        </w:sectPr>
      </w:pPr>
      <w:r w:rsidRPr="0052391E">
        <w:rPr>
          <w:rFonts w:ascii="Times New Roman" w:hAnsi="Times New Roman"/>
          <w:b/>
        </w:rPr>
        <w:t>November</w:t>
      </w:r>
      <w:r w:rsidR="00627B74" w:rsidRPr="0052391E">
        <w:rPr>
          <w:rFonts w:ascii="Times New Roman" w:hAnsi="Times New Roman"/>
          <w:b/>
        </w:rPr>
        <w:t xml:space="preserve"> 17</w:t>
      </w:r>
      <w:r w:rsidR="00396C6F" w:rsidRPr="0052391E">
        <w:rPr>
          <w:rFonts w:ascii="Times New Roman" w:hAnsi="Times New Roman"/>
          <w:b/>
        </w:rPr>
        <w:t>, 2009</w:t>
      </w:r>
    </w:p>
    <w:p w:rsidR="0047046A" w:rsidRPr="0052391E" w:rsidRDefault="00B73521" w:rsidP="009C757F">
      <w:pPr>
        <w:pStyle w:val="Heading3"/>
        <w:keepNext w:val="0"/>
        <w:widowControl w:val="0"/>
        <w:numPr>
          <w:ilvl w:val="0"/>
          <w:numId w:val="0"/>
        </w:numPr>
        <w:jc w:val="center"/>
        <w:rPr>
          <w:rFonts w:ascii="Times New Roman" w:hAnsi="Times New Roman"/>
          <w:b w:val="0"/>
        </w:rPr>
      </w:pPr>
      <w:r w:rsidRPr="0052391E">
        <w:rPr>
          <w:rFonts w:ascii="Times New Roman" w:hAnsi="Times New Roman"/>
        </w:rPr>
        <w:lastRenderedPageBreak/>
        <w:t>TABLE OF CONTENTS</w:t>
      </w:r>
    </w:p>
    <w:p w:rsidR="0047046A" w:rsidRPr="0052391E" w:rsidRDefault="0047046A" w:rsidP="009C757F">
      <w:pPr>
        <w:rPr>
          <w:rFonts w:ascii="Times New Roman" w:hAnsi="Times New Roman"/>
        </w:rPr>
      </w:pPr>
    </w:p>
    <w:p w:rsidR="00627B74" w:rsidRPr="0052391E" w:rsidRDefault="00627B74" w:rsidP="006F72B2">
      <w:pPr>
        <w:tabs>
          <w:tab w:val="left" w:pos="720"/>
          <w:tab w:val="left" w:pos="1440"/>
          <w:tab w:val="left" w:pos="2160"/>
          <w:tab w:val="right" w:leader="dot" w:pos="9000"/>
        </w:tabs>
        <w:ind w:right="-72"/>
        <w:rPr>
          <w:rFonts w:ascii="Times New Roman" w:hAnsi="Times New Roman"/>
        </w:rPr>
      </w:pPr>
      <w:r w:rsidRPr="0052391E">
        <w:rPr>
          <w:rFonts w:ascii="Times New Roman" w:hAnsi="Times New Roman"/>
        </w:rPr>
        <w:t>I.</w:t>
      </w:r>
      <w:r w:rsidRPr="0052391E">
        <w:rPr>
          <w:rFonts w:ascii="Times New Roman" w:hAnsi="Times New Roman"/>
        </w:rPr>
        <w:tab/>
        <w:t xml:space="preserve">INTRODUCTION </w:t>
      </w:r>
      <w:r w:rsidRPr="0052391E">
        <w:rPr>
          <w:rFonts w:ascii="Times New Roman" w:hAnsi="Times New Roman"/>
        </w:rPr>
        <w:tab/>
        <w:t>1</w:t>
      </w:r>
    </w:p>
    <w:p w:rsidR="00627B74" w:rsidRPr="0052391E" w:rsidRDefault="00627B74" w:rsidP="006F72B2">
      <w:pPr>
        <w:tabs>
          <w:tab w:val="left" w:pos="720"/>
          <w:tab w:val="left" w:pos="1440"/>
          <w:tab w:val="left" w:pos="2160"/>
          <w:tab w:val="right" w:leader="dot" w:pos="9000"/>
        </w:tabs>
        <w:ind w:right="-72"/>
        <w:rPr>
          <w:rFonts w:ascii="Times New Roman" w:hAnsi="Times New Roman"/>
        </w:rPr>
      </w:pPr>
    </w:p>
    <w:p w:rsidR="00627B74" w:rsidRPr="0052391E" w:rsidRDefault="00627B74" w:rsidP="006F72B2">
      <w:pPr>
        <w:tabs>
          <w:tab w:val="left" w:pos="720"/>
          <w:tab w:val="left" w:pos="1440"/>
          <w:tab w:val="left" w:pos="2160"/>
          <w:tab w:val="left" w:pos="2880"/>
          <w:tab w:val="right" w:leader="dot" w:pos="9000"/>
        </w:tabs>
        <w:ind w:right="-72"/>
        <w:rPr>
          <w:rFonts w:ascii="Times New Roman" w:hAnsi="Times New Roman"/>
        </w:rPr>
      </w:pPr>
      <w:r w:rsidRPr="0052391E">
        <w:rPr>
          <w:rFonts w:ascii="Times New Roman" w:hAnsi="Times New Roman"/>
        </w:rPr>
        <w:t>II.</w:t>
      </w:r>
      <w:r w:rsidRPr="0052391E">
        <w:rPr>
          <w:rFonts w:ascii="Times New Roman" w:hAnsi="Times New Roman"/>
        </w:rPr>
        <w:tab/>
        <w:t xml:space="preserve">SCOPE </w:t>
      </w:r>
      <w:r w:rsidR="004167BE">
        <w:rPr>
          <w:rFonts w:ascii="Times New Roman" w:hAnsi="Times New Roman"/>
        </w:rPr>
        <w:t xml:space="preserve">AND SUMMARY </w:t>
      </w:r>
      <w:r w:rsidRPr="0052391E">
        <w:rPr>
          <w:rFonts w:ascii="Times New Roman" w:hAnsi="Times New Roman"/>
        </w:rPr>
        <w:t xml:space="preserve">OF TESTIMONY </w:t>
      </w:r>
      <w:r w:rsidRPr="0052391E">
        <w:rPr>
          <w:rFonts w:ascii="Times New Roman" w:hAnsi="Times New Roman"/>
        </w:rPr>
        <w:tab/>
        <w:t>2</w:t>
      </w:r>
    </w:p>
    <w:p w:rsidR="00A5357D" w:rsidRPr="0052391E" w:rsidRDefault="00A5357D" w:rsidP="006F72B2">
      <w:pPr>
        <w:tabs>
          <w:tab w:val="left" w:pos="720"/>
          <w:tab w:val="left" w:pos="1440"/>
          <w:tab w:val="left" w:pos="2160"/>
          <w:tab w:val="left" w:pos="2700"/>
          <w:tab w:val="right" w:leader="dot" w:pos="9270"/>
        </w:tabs>
        <w:ind w:right="-72"/>
        <w:rPr>
          <w:rFonts w:ascii="Times New Roman" w:hAnsi="Times New Roman"/>
        </w:rPr>
      </w:pPr>
    </w:p>
    <w:p w:rsidR="009412DE" w:rsidRPr="0052391E" w:rsidRDefault="00627B74" w:rsidP="006F72B2">
      <w:pPr>
        <w:tabs>
          <w:tab w:val="left" w:pos="720"/>
          <w:tab w:val="left" w:pos="1440"/>
          <w:tab w:val="left" w:pos="2160"/>
          <w:tab w:val="right" w:leader="dot" w:pos="9000"/>
        </w:tabs>
        <w:ind w:right="-72"/>
        <w:rPr>
          <w:rFonts w:ascii="Times New Roman" w:hAnsi="Times New Roman"/>
        </w:rPr>
      </w:pPr>
      <w:r w:rsidRPr="0052391E">
        <w:rPr>
          <w:rFonts w:ascii="Times New Roman" w:hAnsi="Times New Roman"/>
        </w:rPr>
        <w:t>I</w:t>
      </w:r>
      <w:r w:rsidR="009C757F" w:rsidRPr="0052391E">
        <w:rPr>
          <w:rFonts w:ascii="Times New Roman" w:hAnsi="Times New Roman"/>
        </w:rPr>
        <w:t>II</w:t>
      </w:r>
      <w:r w:rsidR="00B04E11" w:rsidRPr="0052391E">
        <w:rPr>
          <w:rFonts w:ascii="Times New Roman" w:hAnsi="Times New Roman"/>
        </w:rPr>
        <w:t>.</w:t>
      </w:r>
      <w:r w:rsidR="00B04E11" w:rsidRPr="0052391E">
        <w:rPr>
          <w:rFonts w:ascii="Times New Roman" w:hAnsi="Times New Roman"/>
        </w:rPr>
        <w:tab/>
      </w:r>
      <w:r w:rsidR="00F54473">
        <w:rPr>
          <w:rFonts w:ascii="Times New Roman" w:hAnsi="Times New Roman"/>
        </w:rPr>
        <w:t xml:space="preserve">DISCUSSION </w:t>
      </w:r>
      <w:r w:rsidR="005F3CC0" w:rsidRPr="0052391E">
        <w:rPr>
          <w:rFonts w:ascii="Times New Roman" w:hAnsi="Times New Roman"/>
        </w:rPr>
        <w:tab/>
      </w:r>
      <w:r w:rsidR="00A5357D" w:rsidRPr="0052391E">
        <w:rPr>
          <w:rFonts w:ascii="Times New Roman" w:hAnsi="Times New Roman"/>
        </w:rPr>
        <w:t>3</w:t>
      </w:r>
    </w:p>
    <w:p w:rsidR="00B8645A" w:rsidRPr="0052391E" w:rsidRDefault="00B8645A" w:rsidP="006F72B2">
      <w:pPr>
        <w:tabs>
          <w:tab w:val="left" w:pos="720"/>
          <w:tab w:val="left" w:pos="1440"/>
          <w:tab w:val="left" w:pos="2160"/>
          <w:tab w:val="left" w:pos="2880"/>
          <w:tab w:val="right" w:leader="dot" w:pos="9000"/>
        </w:tabs>
        <w:ind w:right="-72"/>
        <w:rPr>
          <w:rFonts w:ascii="Times New Roman" w:hAnsi="Times New Roman"/>
        </w:rPr>
      </w:pPr>
    </w:p>
    <w:p w:rsidR="009412DE" w:rsidRPr="0052391E" w:rsidRDefault="009412DE" w:rsidP="006F72B2">
      <w:pPr>
        <w:tabs>
          <w:tab w:val="left" w:pos="720"/>
          <w:tab w:val="left" w:pos="1440"/>
          <w:tab w:val="right" w:leader="dot" w:pos="9000"/>
        </w:tabs>
        <w:ind w:right="-72"/>
        <w:rPr>
          <w:rFonts w:ascii="Times New Roman" w:hAnsi="Times New Roman"/>
        </w:rPr>
      </w:pPr>
    </w:p>
    <w:p w:rsidR="009412DE" w:rsidRPr="0052391E" w:rsidRDefault="009412DE" w:rsidP="009412DE">
      <w:pPr>
        <w:tabs>
          <w:tab w:val="left" w:pos="720"/>
          <w:tab w:val="left" w:pos="1440"/>
          <w:tab w:val="right" w:leader="dot" w:pos="9000"/>
        </w:tabs>
        <w:rPr>
          <w:rFonts w:ascii="Times New Roman" w:hAnsi="Times New Roman"/>
        </w:rPr>
      </w:pPr>
    </w:p>
    <w:p w:rsidR="0047046A" w:rsidRPr="0052391E" w:rsidRDefault="0047046A" w:rsidP="009C757F">
      <w:pPr>
        <w:rPr>
          <w:rFonts w:ascii="Times New Roman" w:hAnsi="Times New Roman"/>
        </w:rPr>
      </w:pPr>
    </w:p>
    <w:p w:rsidR="00627B74" w:rsidRPr="0052391E" w:rsidRDefault="0047046A" w:rsidP="009C757F">
      <w:pPr>
        <w:tabs>
          <w:tab w:val="left" w:pos="720"/>
          <w:tab w:val="left" w:pos="1440"/>
          <w:tab w:val="left" w:pos="2160"/>
          <w:tab w:val="left" w:pos="2880"/>
          <w:tab w:val="right" w:leader="dot" w:pos="9000"/>
        </w:tabs>
        <w:jc w:val="center"/>
        <w:rPr>
          <w:rFonts w:ascii="Times New Roman" w:hAnsi="Times New Roman"/>
          <w:b/>
        </w:rPr>
      </w:pPr>
      <w:r w:rsidRPr="0052391E">
        <w:rPr>
          <w:rFonts w:ascii="Times New Roman" w:hAnsi="Times New Roman"/>
        </w:rPr>
        <w:br w:type="page"/>
      </w:r>
      <w:r w:rsidR="00627B74" w:rsidRPr="0052391E">
        <w:rPr>
          <w:rFonts w:ascii="Times New Roman" w:hAnsi="Times New Roman"/>
          <w:b/>
        </w:rPr>
        <w:lastRenderedPageBreak/>
        <w:t>LIST OF EXHIBITS</w:t>
      </w:r>
    </w:p>
    <w:p w:rsidR="00B8645A" w:rsidRPr="0052391E" w:rsidRDefault="00B8645A" w:rsidP="009C757F">
      <w:pPr>
        <w:tabs>
          <w:tab w:val="left" w:pos="720"/>
          <w:tab w:val="left" w:pos="1440"/>
          <w:tab w:val="left" w:pos="2160"/>
          <w:tab w:val="left" w:pos="2880"/>
          <w:tab w:val="right" w:leader="dot" w:pos="9000"/>
        </w:tabs>
        <w:jc w:val="center"/>
        <w:rPr>
          <w:rFonts w:ascii="Times New Roman" w:hAnsi="Times New Roman"/>
          <w:b/>
        </w:rPr>
      </w:pPr>
    </w:p>
    <w:p w:rsidR="00627B74" w:rsidRPr="0052391E" w:rsidRDefault="00627B74" w:rsidP="009C757F">
      <w:pPr>
        <w:tabs>
          <w:tab w:val="left" w:pos="720"/>
          <w:tab w:val="left" w:pos="1440"/>
          <w:tab w:val="left" w:pos="2160"/>
          <w:tab w:val="left" w:pos="2880"/>
          <w:tab w:val="right" w:leader="dot" w:pos="9000"/>
        </w:tabs>
        <w:rPr>
          <w:rFonts w:ascii="Times New Roman" w:hAnsi="Times New Roman"/>
          <w:b/>
        </w:rPr>
      </w:pPr>
    </w:p>
    <w:p w:rsidR="0052391E" w:rsidRPr="0052391E" w:rsidRDefault="00627B74" w:rsidP="0052391E">
      <w:pPr>
        <w:spacing w:after="200" w:line="480" w:lineRule="auto"/>
        <w:contextualSpacing/>
        <w:rPr>
          <w:rFonts w:ascii="Times New Roman" w:hAnsi="Times New Roman"/>
        </w:rPr>
      </w:pPr>
      <w:r w:rsidRPr="0052391E">
        <w:rPr>
          <w:rFonts w:ascii="Times New Roman" w:hAnsi="Times New Roman"/>
        </w:rPr>
        <w:t xml:space="preserve">Exhibit No. </w:t>
      </w:r>
      <w:r w:rsidR="0052391E" w:rsidRPr="0052391E">
        <w:rPr>
          <w:rFonts w:ascii="Times New Roman" w:hAnsi="Times New Roman"/>
        </w:rPr>
        <w:t>VN</w:t>
      </w:r>
      <w:r w:rsidRPr="0052391E">
        <w:rPr>
          <w:rFonts w:ascii="Times New Roman" w:hAnsi="Times New Roman"/>
        </w:rPr>
        <w:t>-</w:t>
      </w:r>
      <w:r w:rsidR="007061DE" w:rsidRPr="0052391E">
        <w:rPr>
          <w:rFonts w:ascii="Times New Roman" w:hAnsi="Times New Roman"/>
        </w:rPr>
        <w:t>2</w:t>
      </w:r>
      <w:r w:rsidR="0052391E" w:rsidRPr="0052391E">
        <w:rPr>
          <w:rFonts w:ascii="Times New Roman" w:hAnsi="Times New Roman"/>
        </w:rPr>
        <w:t>, Company Response to Staff Data Request No. 186</w:t>
      </w:r>
    </w:p>
    <w:p w:rsidR="0052391E" w:rsidRPr="0052391E" w:rsidRDefault="0052391E" w:rsidP="0052391E">
      <w:pPr>
        <w:spacing w:after="200" w:line="480" w:lineRule="auto"/>
        <w:contextualSpacing/>
        <w:rPr>
          <w:rFonts w:ascii="Times New Roman" w:hAnsi="Times New Roman"/>
        </w:rPr>
      </w:pPr>
      <w:r w:rsidRPr="0052391E">
        <w:rPr>
          <w:rFonts w:ascii="Times New Roman" w:hAnsi="Times New Roman"/>
        </w:rPr>
        <w:t>Exhibit No. VN-3, Company Response to Staff Data Request No. 187</w:t>
      </w:r>
    </w:p>
    <w:p w:rsidR="0052391E" w:rsidRPr="0052391E" w:rsidRDefault="0052391E" w:rsidP="0052391E">
      <w:pPr>
        <w:spacing w:after="200" w:line="480" w:lineRule="auto"/>
        <w:contextualSpacing/>
        <w:rPr>
          <w:rFonts w:ascii="Times New Roman" w:hAnsi="Times New Roman"/>
        </w:rPr>
      </w:pPr>
      <w:r w:rsidRPr="0052391E">
        <w:rPr>
          <w:rFonts w:ascii="Times New Roman" w:hAnsi="Times New Roman"/>
        </w:rPr>
        <w:t>Exhibit No. VN-4, Company Respons</w:t>
      </w:r>
      <w:r w:rsidR="00A46B15">
        <w:rPr>
          <w:rFonts w:ascii="Times New Roman" w:hAnsi="Times New Roman"/>
        </w:rPr>
        <w:t>e to Staff Data Request No. 188</w:t>
      </w:r>
    </w:p>
    <w:p w:rsidR="0027612C" w:rsidRPr="0052391E" w:rsidRDefault="0027612C" w:rsidP="0052391E">
      <w:pPr>
        <w:pStyle w:val="BodyTextIndent2"/>
        <w:ind w:left="0" w:firstLine="0"/>
        <w:rPr>
          <w:rFonts w:ascii="Times New Roman" w:hAnsi="Times New Roman"/>
          <w:b/>
        </w:rPr>
      </w:pPr>
    </w:p>
    <w:p w:rsidR="0047046A" w:rsidRPr="0052391E" w:rsidRDefault="0047046A" w:rsidP="009C757F">
      <w:pPr>
        <w:rPr>
          <w:rFonts w:ascii="Times New Roman" w:hAnsi="Times New Roman"/>
        </w:rPr>
      </w:pPr>
    </w:p>
    <w:p w:rsidR="0047046A" w:rsidRPr="0052391E" w:rsidRDefault="0047046A" w:rsidP="009C757F">
      <w:pPr>
        <w:rPr>
          <w:rFonts w:ascii="Times New Roman" w:hAnsi="Times New Roman"/>
        </w:rPr>
      </w:pPr>
    </w:p>
    <w:p w:rsidR="0047046A" w:rsidRPr="0052391E" w:rsidRDefault="0047046A" w:rsidP="009C757F">
      <w:pPr>
        <w:pStyle w:val="Heading3"/>
        <w:keepNext w:val="0"/>
        <w:widowControl w:val="0"/>
        <w:numPr>
          <w:ilvl w:val="0"/>
          <w:numId w:val="0"/>
        </w:numPr>
        <w:ind w:left="360"/>
        <w:rPr>
          <w:rFonts w:ascii="Times New Roman" w:hAnsi="Times New Roman"/>
        </w:rPr>
      </w:pPr>
    </w:p>
    <w:p w:rsidR="0047046A" w:rsidRPr="0052391E" w:rsidRDefault="0047046A" w:rsidP="009C757F">
      <w:pPr>
        <w:pStyle w:val="Heading3"/>
        <w:rPr>
          <w:rFonts w:ascii="Times New Roman" w:hAnsi="Times New Roman"/>
        </w:rPr>
        <w:sectPr w:rsidR="0047046A" w:rsidRPr="0052391E">
          <w:pgSz w:w="12240" w:h="15840" w:code="1"/>
          <w:pgMar w:top="1440" w:right="1440" w:bottom="1440" w:left="1872" w:header="720" w:footer="720" w:gutter="0"/>
          <w:pgNumType w:fmt="lowerRoman" w:start="1"/>
          <w:cols w:space="720"/>
          <w:docGrid w:linePitch="360"/>
        </w:sectPr>
      </w:pPr>
    </w:p>
    <w:p w:rsidR="0052391E" w:rsidRPr="0052391E" w:rsidRDefault="0052391E" w:rsidP="0052391E">
      <w:pPr>
        <w:pStyle w:val="Default"/>
        <w:numPr>
          <w:ilvl w:val="0"/>
          <w:numId w:val="49"/>
        </w:numPr>
        <w:spacing w:line="480" w:lineRule="auto"/>
        <w:jc w:val="center"/>
        <w:rPr>
          <w:b/>
          <w:bCs/>
        </w:rPr>
      </w:pPr>
      <w:r w:rsidRPr="0052391E">
        <w:rPr>
          <w:b/>
          <w:bCs/>
        </w:rPr>
        <w:lastRenderedPageBreak/>
        <w:t>INTRODUCTION</w:t>
      </w:r>
    </w:p>
    <w:p w:rsidR="0052391E" w:rsidRPr="0052391E" w:rsidRDefault="0052391E" w:rsidP="0052391E">
      <w:pPr>
        <w:pStyle w:val="Default"/>
        <w:spacing w:line="480" w:lineRule="auto"/>
        <w:ind w:left="1080"/>
      </w:pPr>
    </w:p>
    <w:p w:rsidR="0052391E" w:rsidRPr="0052391E" w:rsidRDefault="0052391E" w:rsidP="0052391E">
      <w:pPr>
        <w:pStyle w:val="Default"/>
        <w:spacing w:line="480" w:lineRule="auto"/>
        <w:rPr>
          <w:b/>
          <w:bCs/>
        </w:rPr>
      </w:pPr>
      <w:r w:rsidRPr="0052391E">
        <w:rPr>
          <w:b/>
          <w:bCs/>
        </w:rPr>
        <w:t xml:space="preserve">Q.  </w:t>
      </w:r>
      <w:r w:rsidRPr="0052391E">
        <w:rPr>
          <w:b/>
          <w:bCs/>
        </w:rPr>
        <w:tab/>
        <w:t>Please state your name and business address?</w:t>
      </w:r>
    </w:p>
    <w:p w:rsidR="0052391E" w:rsidRPr="0052391E" w:rsidRDefault="0052391E" w:rsidP="00F54473">
      <w:pPr>
        <w:pStyle w:val="Default"/>
        <w:spacing w:line="480" w:lineRule="auto"/>
        <w:ind w:left="720" w:hanging="720"/>
      </w:pPr>
      <w:r w:rsidRPr="0052391E">
        <w:t xml:space="preserve">A. </w:t>
      </w:r>
      <w:r w:rsidRPr="0052391E">
        <w:tab/>
        <w:t>My name is Vanda Novak and my business address is the Richard Hemstad Building, 1300 South Evergreen Park Drive Southwest, P.O. Box 47250, Olympia, Washington 98504.   My e-mail address is vnovak@utc.wa.gov.</w:t>
      </w:r>
    </w:p>
    <w:p w:rsidR="0052391E" w:rsidRPr="0052391E" w:rsidRDefault="0052391E" w:rsidP="0052391E">
      <w:pPr>
        <w:pStyle w:val="Default"/>
        <w:spacing w:line="480" w:lineRule="auto"/>
      </w:pPr>
    </w:p>
    <w:p w:rsidR="0052391E" w:rsidRPr="0052391E" w:rsidRDefault="0052391E" w:rsidP="0052391E">
      <w:pPr>
        <w:pStyle w:val="Default"/>
        <w:spacing w:line="480" w:lineRule="auto"/>
        <w:rPr>
          <w:b/>
          <w:bCs/>
        </w:rPr>
      </w:pPr>
      <w:r w:rsidRPr="0052391E">
        <w:rPr>
          <w:b/>
          <w:bCs/>
        </w:rPr>
        <w:t xml:space="preserve">Q.   </w:t>
      </w:r>
      <w:r w:rsidRPr="0052391E">
        <w:rPr>
          <w:b/>
          <w:bCs/>
        </w:rPr>
        <w:tab/>
        <w:t>By whom are you employed and in what capacity?</w:t>
      </w:r>
    </w:p>
    <w:p w:rsidR="0052391E" w:rsidRPr="0052391E" w:rsidRDefault="0052391E" w:rsidP="00F54473">
      <w:pPr>
        <w:pStyle w:val="Default"/>
        <w:spacing w:line="480" w:lineRule="auto"/>
        <w:ind w:left="720" w:hanging="720"/>
      </w:pPr>
      <w:r w:rsidRPr="0052391E">
        <w:t xml:space="preserve">A. </w:t>
      </w:r>
      <w:r w:rsidRPr="0052391E">
        <w:tab/>
        <w:t>I am employed by the Washington Utilities and Transportation Commission (“Commission”) as a Regulatory Analyst in the En</w:t>
      </w:r>
      <w:r w:rsidR="00F54473">
        <w:t xml:space="preserve">ergy section of the Regulatory </w:t>
      </w:r>
      <w:r w:rsidRPr="0052391E">
        <w:t>Services Division.  My current duties and responsibilities involve the analy</w:t>
      </w:r>
      <w:r w:rsidR="00F54473">
        <w:t xml:space="preserve">sis of revenue </w:t>
      </w:r>
      <w:r w:rsidRPr="0052391E">
        <w:t xml:space="preserve">normalization adjustments in energy utility rate proceedings. </w:t>
      </w:r>
      <w:r w:rsidR="00F54473">
        <w:t xml:space="preserve"> I also participate in Staff’s </w:t>
      </w:r>
      <w:r w:rsidRPr="0052391E">
        <w:t>review of integrated resource pla</w:t>
      </w:r>
      <w:r w:rsidR="00F54473">
        <w:t xml:space="preserve">ns filed by energy utilities.  </w:t>
      </w:r>
    </w:p>
    <w:p w:rsidR="0052391E" w:rsidRPr="0052391E" w:rsidRDefault="0052391E" w:rsidP="0052391E">
      <w:pPr>
        <w:pStyle w:val="Default"/>
        <w:spacing w:line="480" w:lineRule="auto"/>
      </w:pPr>
    </w:p>
    <w:p w:rsidR="0052391E" w:rsidRPr="0052391E" w:rsidRDefault="0052391E" w:rsidP="0052391E">
      <w:pPr>
        <w:pStyle w:val="Default"/>
        <w:spacing w:line="480" w:lineRule="auto"/>
        <w:rPr>
          <w:b/>
          <w:bCs/>
        </w:rPr>
      </w:pPr>
      <w:r w:rsidRPr="0052391E">
        <w:rPr>
          <w:b/>
          <w:bCs/>
        </w:rPr>
        <w:t xml:space="preserve">Q.  </w:t>
      </w:r>
      <w:r w:rsidRPr="0052391E">
        <w:rPr>
          <w:b/>
          <w:bCs/>
        </w:rPr>
        <w:tab/>
        <w:t>Please describe your educational background and professional experience.</w:t>
      </w:r>
    </w:p>
    <w:p w:rsidR="0052391E" w:rsidRPr="0052391E" w:rsidRDefault="0052391E" w:rsidP="00F54473">
      <w:pPr>
        <w:pStyle w:val="Default"/>
        <w:spacing w:line="480" w:lineRule="auto"/>
        <w:ind w:left="720" w:hanging="720"/>
      </w:pPr>
      <w:r w:rsidRPr="0052391E">
        <w:t xml:space="preserve">A. </w:t>
      </w:r>
      <w:r w:rsidRPr="0052391E">
        <w:tab/>
        <w:t>I graduated from University of Washington in 2006 wit</w:t>
      </w:r>
      <w:r w:rsidR="00F54473">
        <w:t xml:space="preserve">h a Bachelor of Arts degree in </w:t>
      </w:r>
      <w:r w:rsidRPr="0052391E">
        <w:t>Mathematics.  In 2007, I attended the annual regulato</w:t>
      </w:r>
      <w:r w:rsidR="00F54473">
        <w:t xml:space="preserve">ry studies program held by the </w:t>
      </w:r>
      <w:r w:rsidRPr="0052391E">
        <w:t>National Association of Regulatory Utility Commissioners.  I have also attended an</w:t>
      </w:r>
      <w:r w:rsidR="00F54473">
        <w:t xml:space="preserve"> </w:t>
      </w:r>
      <w:r w:rsidRPr="0052391E">
        <w:t xml:space="preserve">Aurora software training session with EPIS. </w:t>
      </w:r>
    </w:p>
    <w:p w:rsidR="0052391E" w:rsidRPr="0052391E" w:rsidRDefault="0052391E" w:rsidP="00F54473">
      <w:pPr>
        <w:pStyle w:val="Default"/>
        <w:spacing w:line="480" w:lineRule="auto"/>
        <w:ind w:left="720" w:hanging="720"/>
        <w:rPr>
          <w:color w:val="FF0000"/>
        </w:rPr>
      </w:pPr>
      <w:r w:rsidRPr="0052391E">
        <w:tab/>
      </w:r>
      <w:r w:rsidRPr="0052391E">
        <w:tab/>
        <w:t>I began my employment at the Commission in 200</w:t>
      </w:r>
      <w:r w:rsidR="00F54473">
        <w:t xml:space="preserve">7.  I have presented testimony </w:t>
      </w:r>
      <w:r w:rsidRPr="0052391E">
        <w:t>before the Commission in Dockets UE-090134 and UG-090135 (Avista Utilities).</w:t>
      </w:r>
    </w:p>
    <w:p w:rsidR="0052391E" w:rsidRPr="0052391E" w:rsidRDefault="0052391E" w:rsidP="0052391E">
      <w:pPr>
        <w:pStyle w:val="Default"/>
        <w:spacing w:line="480" w:lineRule="auto"/>
      </w:pPr>
    </w:p>
    <w:p w:rsidR="0052391E" w:rsidRPr="0052391E" w:rsidRDefault="0052391E" w:rsidP="0052391E">
      <w:pPr>
        <w:pStyle w:val="Default"/>
        <w:keepNext/>
        <w:keepLines/>
        <w:spacing w:line="480" w:lineRule="auto"/>
        <w:jc w:val="center"/>
      </w:pPr>
      <w:r w:rsidRPr="0052391E">
        <w:rPr>
          <w:b/>
          <w:bCs/>
        </w:rPr>
        <w:lastRenderedPageBreak/>
        <w:t xml:space="preserve">II. </w:t>
      </w:r>
      <w:r w:rsidRPr="0052391E">
        <w:rPr>
          <w:b/>
          <w:bCs/>
        </w:rPr>
        <w:tab/>
        <w:t>SCOPE AND SUMMARY OF TESTIMONY</w:t>
      </w:r>
    </w:p>
    <w:p w:rsidR="0052391E" w:rsidRPr="0052391E" w:rsidRDefault="0052391E" w:rsidP="0052391E">
      <w:pPr>
        <w:pStyle w:val="Default"/>
        <w:keepNext/>
        <w:keepLines/>
        <w:spacing w:line="480" w:lineRule="auto"/>
      </w:pPr>
    </w:p>
    <w:p w:rsidR="0052391E" w:rsidRPr="0052391E" w:rsidRDefault="0052391E" w:rsidP="0052391E">
      <w:pPr>
        <w:keepNext/>
        <w:keepLines/>
        <w:spacing w:line="480" w:lineRule="auto"/>
        <w:rPr>
          <w:rFonts w:ascii="Times New Roman" w:hAnsi="Times New Roman"/>
          <w:b/>
          <w:bCs/>
        </w:rPr>
      </w:pPr>
      <w:r w:rsidRPr="0052391E">
        <w:rPr>
          <w:rFonts w:ascii="Times New Roman" w:hAnsi="Times New Roman"/>
          <w:b/>
          <w:bCs/>
        </w:rPr>
        <w:t xml:space="preserve">Q.  </w:t>
      </w:r>
      <w:r w:rsidRPr="0052391E">
        <w:rPr>
          <w:rFonts w:ascii="Times New Roman" w:hAnsi="Times New Roman"/>
          <w:b/>
          <w:bCs/>
        </w:rPr>
        <w:tab/>
        <w:t xml:space="preserve">What is the purpose of your testimony in this proceeding? </w:t>
      </w:r>
    </w:p>
    <w:p w:rsidR="0052391E" w:rsidRPr="0052391E" w:rsidRDefault="0052391E" w:rsidP="00F54473">
      <w:pPr>
        <w:keepNext/>
        <w:keepLines/>
        <w:spacing w:line="480" w:lineRule="auto"/>
        <w:ind w:left="720" w:hanging="720"/>
        <w:rPr>
          <w:rFonts w:ascii="Times New Roman" w:hAnsi="Times New Roman"/>
        </w:rPr>
      </w:pPr>
      <w:r w:rsidRPr="0052391E">
        <w:rPr>
          <w:rFonts w:ascii="Times New Roman" w:hAnsi="Times New Roman"/>
        </w:rPr>
        <w:t xml:space="preserve">A.  </w:t>
      </w:r>
      <w:r w:rsidRPr="0052391E">
        <w:rPr>
          <w:rFonts w:ascii="Times New Roman" w:hAnsi="Times New Roman"/>
        </w:rPr>
        <w:tab/>
        <w:t xml:space="preserve">My testimony presents Staff’s review of Puget Sound </w:t>
      </w:r>
      <w:r w:rsidR="00F54473">
        <w:rPr>
          <w:rFonts w:ascii="Times New Roman" w:hAnsi="Times New Roman"/>
        </w:rPr>
        <w:t xml:space="preserve">Energy, Inc.’s (“PSE” or “the </w:t>
      </w:r>
      <w:r w:rsidRPr="0052391E">
        <w:rPr>
          <w:rFonts w:ascii="Times New Roman" w:hAnsi="Times New Roman"/>
        </w:rPr>
        <w:t>Company”) temperature normalization adjustments for its nat</w:t>
      </w:r>
      <w:r w:rsidR="00F54473">
        <w:rPr>
          <w:rFonts w:ascii="Times New Roman" w:hAnsi="Times New Roman"/>
        </w:rPr>
        <w:t xml:space="preserve">ural gas and electric results </w:t>
      </w:r>
      <w:r w:rsidRPr="0052391E">
        <w:rPr>
          <w:rFonts w:ascii="Times New Roman" w:hAnsi="Times New Roman"/>
        </w:rPr>
        <w:t>of operations for ratemaking purposes.  Specifically,</w:t>
      </w:r>
      <w:r w:rsidR="00F54473">
        <w:rPr>
          <w:rFonts w:ascii="Times New Roman" w:hAnsi="Times New Roman"/>
        </w:rPr>
        <w:t xml:space="preserve"> I respond to the testimony of </w:t>
      </w:r>
      <w:r w:rsidRPr="0052391E">
        <w:rPr>
          <w:rFonts w:ascii="Times New Roman" w:hAnsi="Times New Roman"/>
        </w:rPr>
        <w:t>Company witness Molander as it relates to the topic of te</w:t>
      </w:r>
      <w:r w:rsidR="00F54473">
        <w:rPr>
          <w:rFonts w:ascii="Times New Roman" w:hAnsi="Times New Roman"/>
        </w:rPr>
        <w:t xml:space="preserve">mperature normalization of the </w:t>
      </w:r>
      <w:r w:rsidRPr="0052391E">
        <w:rPr>
          <w:rFonts w:ascii="Times New Roman" w:hAnsi="Times New Roman"/>
        </w:rPr>
        <w:t xml:space="preserve">Company’s natural gas and electricity sales revenues.  The impacts of temperature normalization </w:t>
      </w:r>
      <w:r w:rsidRPr="0052391E">
        <w:rPr>
          <w:rFonts w:ascii="Times New Roman" w:hAnsi="Times New Roman"/>
        </w:rPr>
        <w:tab/>
        <w:t>are included in Company and Staff Ad</w:t>
      </w:r>
      <w:r w:rsidR="001355EB">
        <w:rPr>
          <w:rFonts w:ascii="Times New Roman" w:hAnsi="Times New Roman"/>
        </w:rPr>
        <w:t>justment 10.01</w:t>
      </w:r>
      <w:r w:rsidR="00F54473">
        <w:rPr>
          <w:rFonts w:ascii="Times New Roman" w:hAnsi="Times New Roman"/>
        </w:rPr>
        <w:t xml:space="preserve"> and Adjustment </w:t>
      </w:r>
      <w:r w:rsidR="001355EB">
        <w:rPr>
          <w:rFonts w:ascii="Times New Roman" w:hAnsi="Times New Roman"/>
        </w:rPr>
        <w:t>9.01</w:t>
      </w:r>
      <w:r w:rsidRPr="0052391E">
        <w:rPr>
          <w:rFonts w:ascii="Times New Roman" w:hAnsi="Times New Roman"/>
        </w:rPr>
        <w:t>.</w:t>
      </w:r>
    </w:p>
    <w:p w:rsidR="0052391E" w:rsidRPr="0052391E" w:rsidRDefault="0052391E" w:rsidP="0052391E">
      <w:pPr>
        <w:spacing w:line="480" w:lineRule="auto"/>
        <w:rPr>
          <w:rFonts w:ascii="Times New Roman" w:hAnsi="Times New Roman"/>
        </w:rPr>
      </w:pPr>
    </w:p>
    <w:p w:rsidR="0052391E" w:rsidRPr="0052391E" w:rsidRDefault="0052391E" w:rsidP="0052391E">
      <w:pPr>
        <w:spacing w:line="480" w:lineRule="auto"/>
        <w:rPr>
          <w:rFonts w:ascii="Times New Roman" w:hAnsi="Times New Roman"/>
          <w:b/>
          <w:bCs/>
        </w:rPr>
      </w:pPr>
      <w:r w:rsidRPr="0052391E">
        <w:rPr>
          <w:rFonts w:ascii="Times New Roman" w:hAnsi="Times New Roman"/>
          <w:b/>
          <w:bCs/>
        </w:rPr>
        <w:t xml:space="preserve">Q. </w:t>
      </w:r>
      <w:r w:rsidRPr="0052391E">
        <w:rPr>
          <w:rFonts w:ascii="Times New Roman" w:hAnsi="Times New Roman"/>
          <w:b/>
          <w:bCs/>
        </w:rPr>
        <w:tab/>
        <w:t>Please summarize your testimony regarding weather normalization.</w:t>
      </w:r>
    </w:p>
    <w:p w:rsidR="0052391E" w:rsidRPr="0052391E" w:rsidRDefault="0052391E" w:rsidP="00F54473">
      <w:pPr>
        <w:spacing w:line="480" w:lineRule="auto"/>
        <w:ind w:left="720" w:hanging="720"/>
        <w:rPr>
          <w:rFonts w:ascii="Times New Roman" w:hAnsi="Times New Roman"/>
        </w:rPr>
      </w:pPr>
      <w:r w:rsidRPr="0052391E">
        <w:rPr>
          <w:rFonts w:ascii="Times New Roman" w:hAnsi="Times New Roman"/>
        </w:rPr>
        <w:t xml:space="preserve">A.  </w:t>
      </w:r>
      <w:r w:rsidRPr="0052391E">
        <w:rPr>
          <w:rFonts w:ascii="Times New Roman" w:hAnsi="Times New Roman"/>
        </w:rPr>
        <w:tab/>
        <w:t>The overall temperature normalization methodology u</w:t>
      </w:r>
      <w:r w:rsidR="00F54473">
        <w:rPr>
          <w:rFonts w:ascii="Times New Roman" w:hAnsi="Times New Roman"/>
        </w:rPr>
        <w:t xml:space="preserve">sed by PSE in this case is the </w:t>
      </w:r>
      <w:r w:rsidRPr="0052391E">
        <w:rPr>
          <w:rFonts w:ascii="Times New Roman" w:hAnsi="Times New Roman"/>
        </w:rPr>
        <w:t>same methodology accepted by the Commission in t</w:t>
      </w:r>
      <w:r w:rsidR="00F54473">
        <w:rPr>
          <w:rFonts w:ascii="Times New Roman" w:hAnsi="Times New Roman"/>
        </w:rPr>
        <w:t xml:space="preserve">he Company’s 2006 general rate </w:t>
      </w:r>
      <w:r w:rsidRPr="0052391E">
        <w:rPr>
          <w:rFonts w:ascii="Times New Roman" w:hAnsi="Times New Roman"/>
        </w:rPr>
        <w:t>case.  The Company does propose three minor modificatio</w:t>
      </w:r>
      <w:r w:rsidR="00F54473">
        <w:rPr>
          <w:rFonts w:ascii="Times New Roman" w:hAnsi="Times New Roman"/>
        </w:rPr>
        <w:t xml:space="preserve">ns to that methodology in this </w:t>
      </w:r>
      <w:r w:rsidRPr="0052391E">
        <w:rPr>
          <w:rFonts w:ascii="Times New Roman" w:hAnsi="Times New Roman"/>
        </w:rPr>
        <w:t>proceeding.  I have reviewed the temperature normali</w:t>
      </w:r>
      <w:r w:rsidR="00F54473">
        <w:rPr>
          <w:rFonts w:ascii="Times New Roman" w:hAnsi="Times New Roman"/>
        </w:rPr>
        <w:t xml:space="preserve">zation methodology used by the </w:t>
      </w:r>
      <w:r w:rsidRPr="0052391E">
        <w:rPr>
          <w:rFonts w:ascii="Times New Roman" w:hAnsi="Times New Roman"/>
        </w:rPr>
        <w:t xml:space="preserve">Company, including the proposed minor modifications, and find it to be acceptable.  </w:t>
      </w:r>
    </w:p>
    <w:p w:rsidR="0052391E" w:rsidRPr="0052391E" w:rsidRDefault="0052391E" w:rsidP="0052391E">
      <w:pPr>
        <w:spacing w:line="480" w:lineRule="auto"/>
        <w:rPr>
          <w:rFonts w:ascii="Times New Roman" w:hAnsi="Times New Roman"/>
        </w:rPr>
      </w:pPr>
    </w:p>
    <w:p w:rsidR="0052391E" w:rsidRPr="0052391E" w:rsidRDefault="0052391E" w:rsidP="0052391E">
      <w:pPr>
        <w:spacing w:line="480" w:lineRule="auto"/>
        <w:rPr>
          <w:rFonts w:ascii="Times New Roman" w:hAnsi="Times New Roman"/>
          <w:b/>
        </w:rPr>
      </w:pPr>
      <w:r w:rsidRPr="0052391E">
        <w:rPr>
          <w:rFonts w:ascii="Times New Roman" w:hAnsi="Times New Roman"/>
          <w:b/>
        </w:rPr>
        <w:t>Q.</w:t>
      </w:r>
      <w:r w:rsidRPr="0052391E">
        <w:rPr>
          <w:rFonts w:ascii="Times New Roman" w:hAnsi="Times New Roman"/>
          <w:b/>
        </w:rPr>
        <w:tab/>
        <w:t>Did you prepare any exhibits in support of your testimony?</w:t>
      </w:r>
    </w:p>
    <w:p w:rsidR="0052391E" w:rsidRPr="0052391E" w:rsidRDefault="0052391E" w:rsidP="0052391E">
      <w:pPr>
        <w:spacing w:line="480" w:lineRule="auto"/>
        <w:rPr>
          <w:rFonts w:ascii="Times New Roman" w:hAnsi="Times New Roman"/>
        </w:rPr>
      </w:pPr>
      <w:r w:rsidRPr="0052391E">
        <w:rPr>
          <w:rFonts w:ascii="Times New Roman" w:hAnsi="Times New Roman"/>
        </w:rPr>
        <w:t>A.</w:t>
      </w:r>
      <w:r w:rsidRPr="0052391E">
        <w:rPr>
          <w:rFonts w:ascii="Times New Roman" w:hAnsi="Times New Roman"/>
        </w:rPr>
        <w:tab/>
        <w:t>Yes.  I prepared the following exhibits in support of my testimony:</w:t>
      </w:r>
    </w:p>
    <w:p w:rsidR="0052391E" w:rsidRPr="0052391E" w:rsidRDefault="0052391E" w:rsidP="0052391E">
      <w:pPr>
        <w:pStyle w:val="ListParagraph"/>
        <w:numPr>
          <w:ilvl w:val="0"/>
          <w:numId w:val="50"/>
        </w:numPr>
        <w:spacing w:after="200" w:line="480" w:lineRule="auto"/>
        <w:contextualSpacing/>
        <w:rPr>
          <w:rFonts w:ascii="Times New Roman" w:hAnsi="Times New Roman"/>
        </w:rPr>
      </w:pPr>
      <w:r w:rsidRPr="0052391E">
        <w:rPr>
          <w:rFonts w:ascii="Times New Roman" w:hAnsi="Times New Roman"/>
        </w:rPr>
        <w:t>Exhibit No. VN-2, Company Response to Staff Data Request No. 186</w:t>
      </w:r>
    </w:p>
    <w:p w:rsidR="0052391E" w:rsidRPr="0052391E" w:rsidRDefault="0052391E" w:rsidP="0052391E">
      <w:pPr>
        <w:pStyle w:val="ListParagraph"/>
        <w:numPr>
          <w:ilvl w:val="0"/>
          <w:numId w:val="50"/>
        </w:numPr>
        <w:spacing w:after="200" w:line="480" w:lineRule="auto"/>
        <w:contextualSpacing/>
        <w:rPr>
          <w:rFonts w:ascii="Times New Roman" w:hAnsi="Times New Roman"/>
        </w:rPr>
      </w:pPr>
      <w:r w:rsidRPr="0052391E">
        <w:rPr>
          <w:rFonts w:ascii="Times New Roman" w:hAnsi="Times New Roman"/>
        </w:rPr>
        <w:t>Exhibit No. VN-3, Company Response to Staff Data Request No. 187</w:t>
      </w:r>
    </w:p>
    <w:p w:rsidR="0052391E" w:rsidRPr="0052391E" w:rsidRDefault="0052391E" w:rsidP="0052391E">
      <w:pPr>
        <w:pStyle w:val="ListParagraph"/>
        <w:numPr>
          <w:ilvl w:val="0"/>
          <w:numId w:val="50"/>
        </w:numPr>
        <w:spacing w:after="200" w:line="480" w:lineRule="auto"/>
        <w:contextualSpacing/>
        <w:rPr>
          <w:rFonts w:ascii="Times New Roman" w:hAnsi="Times New Roman"/>
        </w:rPr>
      </w:pPr>
      <w:r w:rsidRPr="0052391E">
        <w:rPr>
          <w:rFonts w:ascii="Times New Roman" w:hAnsi="Times New Roman"/>
        </w:rPr>
        <w:t>Exhibit No. VN-4, Company Respons</w:t>
      </w:r>
      <w:r w:rsidR="00A46B15">
        <w:rPr>
          <w:rFonts w:ascii="Times New Roman" w:hAnsi="Times New Roman"/>
        </w:rPr>
        <w:t>e to Staff Data Request No. 188</w:t>
      </w:r>
    </w:p>
    <w:p w:rsidR="0052391E" w:rsidRPr="0052391E" w:rsidRDefault="0052391E" w:rsidP="0052391E">
      <w:pPr>
        <w:pStyle w:val="ListParagraph"/>
        <w:numPr>
          <w:ilvl w:val="0"/>
          <w:numId w:val="49"/>
        </w:numPr>
        <w:spacing w:line="480" w:lineRule="auto"/>
        <w:jc w:val="center"/>
        <w:rPr>
          <w:rFonts w:ascii="Times New Roman" w:hAnsi="Times New Roman"/>
          <w:b/>
        </w:rPr>
      </w:pPr>
      <w:r w:rsidRPr="0052391E">
        <w:rPr>
          <w:rFonts w:ascii="Times New Roman" w:hAnsi="Times New Roman"/>
          <w:b/>
        </w:rPr>
        <w:lastRenderedPageBreak/>
        <w:t>DISCUSSION</w:t>
      </w:r>
    </w:p>
    <w:p w:rsidR="0052391E" w:rsidRPr="0052391E" w:rsidRDefault="0052391E" w:rsidP="0052391E">
      <w:pPr>
        <w:spacing w:line="480" w:lineRule="auto"/>
        <w:rPr>
          <w:rFonts w:ascii="Times New Roman" w:hAnsi="Times New Roman"/>
          <w:b/>
        </w:rPr>
      </w:pPr>
    </w:p>
    <w:p w:rsidR="0052391E" w:rsidRPr="0052391E" w:rsidRDefault="0052391E" w:rsidP="0052391E">
      <w:pPr>
        <w:pStyle w:val="BodyText3"/>
        <w:ind w:left="720" w:hanging="720"/>
      </w:pPr>
      <w:r w:rsidRPr="0052391E">
        <w:t xml:space="preserve">Q. </w:t>
      </w:r>
      <w:r w:rsidRPr="0052391E">
        <w:tab/>
        <w:t>Why is a temperature normalization adjustment used for ratemaking purposes?</w:t>
      </w:r>
    </w:p>
    <w:p w:rsidR="0052391E" w:rsidRPr="0052391E" w:rsidRDefault="0052391E" w:rsidP="0052391E">
      <w:pPr>
        <w:pStyle w:val="BodyTextIndent"/>
        <w:tabs>
          <w:tab w:val="clear" w:pos="0"/>
        </w:tabs>
        <w:ind w:left="720" w:hanging="720"/>
        <w:rPr>
          <w:rFonts w:ascii="Times New Roman" w:hAnsi="Times New Roman"/>
          <w:bCs/>
          <w:kern w:val="24"/>
        </w:rPr>
      </w:pPr>
      <w:r w:rsidRPr="0052391E">
        <w:rPr>
          <w:rFonts w:ascii="Times New Roman" w:hAnsi="Times New Roman"/>
          <w:kern w:val="24"/>
        </w:rPr>
        <w:t xml:space="preserve">A. </w:t>
      </w:r>
      <w:r w:rsidRPr="0052391E">
        <w:rPr>
          <w:rFonts w:ascii="Times New Roman" w:hAnsi="Times New Roman"/>
          <w:kern w:val="24"/>
        </w:rPr>
        <w:tab/>
        <w:t xml:space="preserve">PSE’s customers use electricity and natural gas for space heating.  Consequently, temperature greatly affects usage of electricity and natural gas by the residential, commercial, and industrial classes.  This effect is reflected in the Company’s total revenues.  </w:t>
      </w:r>
    </w:p>
    <w:p w:rsidR="0052391E" w:rsidRPr="0052391E" w:rsidRDefault="0052391E" w:rsidP="0052391E">
      <w:pPr>
        <w:pStyle w:val="BodyTextIndent"/>
        <w:tabs>
          <w:tab w:val="clear" w:pos="0"/>
        </w:tabs>
        <w:ind w:left="720" w:hanging="360"/>
        <w:rPr>
          <w:rFonts w:ascii="Times New Roman" w:hAnsi="Times New Roman"/>
          <w:kern w:val="24"/>
        </w:rPr>
      </w:pPr>
      <w:r w:rsidRPr="0052391E">
        <w:rPr>
          <w:rFonts w:ascii="Times New Roman" w:hAnsi="Times New Roman"/>
          <w:kern w:val="24"/>
        </w:rPr>
        <w:tab/>
      </w:r>
      <w:r w:rsidRPr="0052391E">
        <w:rPr>
          <w:rFonts w:ascii="Times New Roman" w:hAnsi="Times New Roman"/>
          <w:kern w:val="24"/>
        </w:rPr>
        <w:tab/>
        <w:t>A temperature normalization adjustment presents to the Commission estimated electric and gas loads, and resulting revenue, as if weather had been “normal” during the test year.  This ensures that rates are not set too high, if the test year was warmer than normal, or too low, if the test year was colder than normal.  The primary purpose and intent is to measure what the revenues would be absent any deviations from a normal weather pattern.</w:t>
      </w:r>
    </w:p>
    <w:p w:rsidR="0052391E" w:rsidRPr="0052391E" w:rsidRDefault="0052391E" w:rsidP="0052391E">
      <w:pPr>
        <w:pStyle w:val="BodyTextIndent"/>
        <w:rPr>
          <w:rFonts w:ascii="Times New Roman" w:hAnsi="Times New Roman"/>
          <w:kern w:val="24"/>
        </w:rPr>
      </w:pPr>
    </w:p>
    <w:p w:rsidR="0052391E" w:rsidRPr="0052391E" w:rsidRDefault="0052391E" w:rsidP="0052391E">
      <w:pPr>
        <w:pStyle w:val="BodyTextIndent"/>
        <w:tabs>
          <w:tab w:val="clear" w:pos="0"/>
        </w:tabs>
        <w:ind w:left="720" w:hanging="720"/>
        <w:rPr>
          <w:rFonts w:ascii="Times New Roman" w:hAnsi="Times New Roman"/>
          <w:b/>
          <w:kern w:val="24"/>
        </w:rPr>
      </w:pPr>
      <w:r w:rsidRPr="0052391E">
        <w:rPr>
          <w:rFonts w:ascii="Times New Roman" w:hAnsi="Times New Roman"/>
          <w:b/>
          <w:kern w:val="24"/>
        </w:rPr>
        <w:t>Q.</w:t>
      </w:r>
      <w:r w:rsidRPr="0052391E">
        <w:rPr>
          <w:rFonts w:ascii="Times New Roman" w:hAnsi="Times New Roman"/>
          <w:b/>
          <w:kern w:val="24"/>
        </w:rPr>
        <w:tab/>
        <w:t>Generally speaking, how did the Company perform its temperature normalization calculation?</w:t>
      </w:r>
    </w:p>
    <w:p w:rsidR="0052391E" w:rsidRPr="0052391E" w:rsidRDefault="0052391E" w:rsidP="0052391E">
      <w:pPr>
        <w:pStyle w:val="BodyTextIndent"/>
        <w:tabs>
          <w:tab w:val="clear" w:pos="0"/>
        </w:tabs>
        <w:ind w:firstLine="0"/>
        <w:rPr>
          <w:rFonts w:ascii="Times New Roman" w:hAnsi="Times New Roman"/>
          <w:kern w:val="24"/>
        </w:rPr>
      </w:pPr>
      <w:r w:rsidRPr="0052391E">
        <w:rPr>
          <w:rFonts w:ascii="Times New Roman" w:hAnsi="Times New Roman"/>
          <w:kern w:val="24"/>
        </w:rPr>
        <w:t>A.</w:t>
      </w:r>
      <w:r w:rsidRPr="0052391E">
        <w:rPr>
          <w:rFonts w:ascii="Times New Roman" w:hAnsi="Times New Roman"/>
          <w:kern w:val="24"/>
        </w:rPr>
        <w:tab/>
        <w:t>Company witness Molander explains the process as follows:</w:t>
      </w:r>
    </w:p>
    <w:p w:rsidR="0052391E" w:rsidRDefault="0052391E" w:rsidP="0052391E">
      <w:pPr>
        <w:pStyle w:val="answer0"/>
        <w:widowControl w:val="0"/>
        <w:spacing w:before="0" w:after="0" w:line="240" w:lineRule="auto"/>
        <w:ind w:left="1440" w:firstLine="0"/>
        <w:contextualSpacing/>
        <w:rPr>
          <w:szCs w:val="24"/>
        </w:rPr>
      </w:pPr>
      <w:r w:rsidRPr="0052391E">
        <w:rPr>
          <w:szCs w:val="24"/>
        </w:rPr>
        <w:t>PSE first compares actual daily loads for a multi-year time period to actual daily temperatures for the same multi-year period.  This permits PSE to develop coefficients that describe the relationship between temperature and load.  Regression analysis is used to isolate the incremental weather effects from other factors such as weekdays versus weekends, loads on holidays, or seasonal factors not related to temperature.  The estimated weather effects on load are termed “weather sensitivity coefficients.”</w:t>
      </w:r>
    </w:p>
    <w:p w:rsidR="0052391E" w:rsidRPr="0052391E" w:rsidRDefault="0052391E" w:rsidP="0052391E">
      <w:pPr>
        <w:pStyle w:val="answer0"/>
        <w:widowControl w:val="0"/>
        <w:spacing w:before="0" w:after="0" w:line="240" w:lineRule="auto"/>
        <w:ind w:left="1440" w:firstLine="0"/>
        <w:contextualSpacing/>
        <w:rPr>
          <w:szCs w:val="24"/>
        </w:rPr>
      </w:pPr>
    </w:p>
    <w:p w:rsidR="0052391E" w:rsidRPr="0052391E" w:rsidRDefault="0052391E" w:rsidP="00A46B15">
      <w:pPr>
        <w:pStyle w:val="answer0"/>
        <w:spacing w:before="0" w:after="0" w:line="240" w:lineRule="auto"/>
        <w:ind w:left="1440" w:firstLine="0"/>
        <w:contextualSpacing/>
        <w:rPr>
          <w:szCs w:val="24"/>
        </w:rPr>
      </w:pPr>
      <w:r w:rsidRPr="0052391E">
        <w:rPr>
          <w:szCs w:val="24"/>
        </w:rPr>
        <w:t xml:space="preserve">Then, PSE uses the weather sensitivity coefficients and “normal” weather data to convert the actual test year loads to normal loads.  PSE calculates the normal weather data from actual historical temperature data reported at </w:t>
      </w:r>
      <w:r w:rsidRPr="0052391E">
        <w:rPr>
          <w:rFonts w:eastAsia="SimSun"/>
          <w:szCs w:val="24"/>
        </w:rPr>
        <w:t xml:space="preserve">Seattle-Tacoma </w:t>
      </w:r>
      <w:r w:rsidRPr="0052391E">
        <w:rPr>
          <w:rFonts w:eastAsia="SimSun"/>
          <w:szCs w:val="24"/>
        </w:rPr>
        <w:lastRenderedPageBreak/>
        <w:t>International Airport (“Sea-Tac”)</w:t>
      </w:r>
      <w:r w:rsidRPr="0052391E">
        <w:rPr>
          <w:szCs w:val="24"/>
        </w:rPr>
        <w:t xml:space="preserve"> over the most recent 30-year period, which is from 1979 through 2008 for this case.</w:t>
      </w:r>
      <w:r w:rsidRPr="0052391E">
        <w:rPr>
          <w:rStyle w:val="FootnoteReference"/>
          <w:szCs w:val="24"/>
        </w:rPr>
        <w:footnoteReference w:id="1"/>
      </w:r>
    </w:p>
    <w:p w:rsidR="0052391E" w:rsidRPr="0052391E" w:rsidRDefault="0052391E" w:rsidP="0052391E">
      <w:pPr>
        <w:pStyle w:val="BodyTextIndent"/>
        <w:spacing w:line="240" w:lineRule="auto"/>
        <w:rPr>
          <w:rFonts w:ascii="Times New Roman" w:hAnsi="Times New Roman"/>
          <w:bCs/>
          <w:kern w:val="24"/>
        </w:rPr>
      </w:pPr>
    </w:p>
    <w:p w:rsidR="0052391E" w:rsidRPr="0052391E" w:rsidRDefault="0052391E" w:rsidP="00523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Times New Roman" w:eastAsia="Calibri" w:hAnsi="Times New Roman"/>
        </w:rPr>
      </w:pPr>
      <w:r w:rsidRPr="0052391E">
        <w:rPr>
          <w:rFonts w:ascii="Times New Roman" w:eastAsia="Calibri" w:hAnsi="Times New Roman"/>
        </w:rPr>
        <w:tab/>
        <w:t>She provides a detailed overview of the mechanics of the adjustment at Exhibit No. LIM-1T, pages 5-8 for the electric operations and pages 10-12 for the gas operations.</w:t>
      </w:r>
    </w:p>
    <w:p w:rsidR="0052391E" w:rsidRPr="0052391E" w:rsidRDefault="0052391E" w:rsidP="0052391E">
      <w:pPr>
        <w:spacing w:line="480" w:lineRule="auto"/>
        <w:rPr>
          <w:rFonts w:ascii="Times New Roman" w:hAnsi="Times New Roman"/>
          <w:b/>
        </w:rPr>
      </w:pPr>
    </w:p>
    <w:p w:rsidR="0052391E" w:rsidRPr="0052391E" w:rsidRDefault="0052391E" w:rsidP="0052391E">
      <w:pPr>
        <w:spacing w:line="480" w:lineRule="auto"/>
        <w:rPr>
          <w:rFonts w:ascii="Times New Roman" w:hAnsi="Times New Roman"/>
          <w:b/>
        </w:rPr>
      </w:pPr>
      <w:r w:rsidRPr="0052391E">
        <w:rPr>
          <w:rFonts w:ascii="Times New Roman" w:hAnsi="Times New Roman"/>
          <w:b/>
        </w:rPr>
        <w:t>Q.</w:t>
      </w:r>
      <w:r w:rsidRPr="0052391E">
        <w:rPr>
          <w:rFonts w:ascii="Times New Roman" w:hAnsi="Times New Roman"/>
          <w:b/>
        </w:rPr>
        <w:tab/>
        <w:t xml:space="preserve">Is the underlying methodology proposed by PSE for temperature normalization the </w:t>
      </w:r>
      <w:r w:rsidRPr="0052391E">
        <w:rPr>
          <w:rFonts w:ascii="Times New Roman" w:hAnsi="Times New Roman"/>
          <w:b/>
        </w:rPr>
        <w:tab/>
        <w:t>same as was used in prior general rate cases of the Company?</w:t>
      </w:r>
    </w:p>
    <w:p w:rsidR="0052391E" w:rsidRPr="0052391E" w:rsidRDefault="0052391E" w:rsidP="00F54473">
      <w:pPr>
        <w:spacing w:line="480" w:lineRule="auto"/>
        <w:ind w:left="720" w:hanging="720"/>
        <w:rPr>
          <w:rFonts w:ascii="Times New Roman" w:hAnsi="Times New Roman"/>
        </w:rPr>
      </w:pPr>
      <w:r w:rsidRPr="0052391E">
        <w:rPr>
          <w:rFonts w:ascii="Times New Roman" w:hAnsi="Times New Roman"/>
        </w:rPr>
        <w:t>A.</w:t>
      </w:r>
      <w:r w:rsidRPr="0052391E">
        <w:rPr>
          <w:rFonts w:ascii="Times New Roman" w:hAnsi="Times New Roman"/>
        </w:rPr>
        <w:tab/>
        <w:t>Yes.  The overall theory and method employed by PSE</w:t>
      </w:r>
      <w:r w:rsidR="00F54473">
        <w:rPr>
          <w:rFonts w:ascii="Times New Roman" w:hAnsi="Times New Roman"/>
        </w:rPr>
        <w:t xml:space="preserve"> is the same as the Commission </w:t>
      </w:r>
      <w:r w:rsidRPr="0052391E">
        <w:rPr>
          <w:rFonts w:ascii="Times New Roman" w:hAnsi="Times New Roman"/>
        </w:rPr>
        <w:t xml:space="preserve">approved in the Company’s 2006 general rate </w:t>
      </w:r>
      <w:r w:rsidR="00F54473">
        <w:rPr>
          <w:rFonts w:ascii="Times New Roman" w:hAnsi="Times New Roman"/>
        </w:rPr>
        <w:t>case, Dockets UE-060266 and UG-</w:t>
      </w:r>
      <w:r w:rsidRPr="0052391E">
        <w:rPr>
          <w:rFonts w:ascii="Times New Roman" w:hAnsi="Times New Roman"/>
        </w:rPr>
        <w:t>060267.</w:t>
      </w:r>
      <w:r w:rsidRPr="0052391E">
        <w:rPr>
          <w:rStyle w:val="FootnoteReference"/>
          <w:rFonts w:ascii="Times New Roman" w:hAnsi="Times New Roman"/>
        </w:rPr>
        <w:footnoteReference w:id="2"/>
      </w:r>
      <w:r w:rsidRPr="0052391E">
        <w:rPr>
          <w:rFonts w:ascii="Times New Roman" w:hAnsi="Times New Roman"/>
        </w:rPr>
        <w:t xml:space="preserve">  Staff and Company presentations in the 2007</w:t>
      </w:r>
      <w:r w:rsidR="00F54473">
        <w:rPr>
          <w:rFonts w:ascii="Times New Roman" w:hAnsi="Times New Roman"/>
        </w:rPr>
        <w:t xml:space="preserve"> general rate case, Dockets UE-</w:t>
      </w:r>
      <w:r w:rsidRPr="0052391E">
        <w:rPr>
          <w:rFonts w:ascii="Times New Roman" w:hAnsi="Times New Roman"/>
        </w:rPr>
        <w:t xml:space="preserve">072300 and UG-072301, used the same methodology </w:t>
      </w:r>
      <w:r w:rsidR="00F54473">
        <w:rPr>
          <w:rFonts w:ascii="Times New Roman" w:hAnsi="Times New Roman"/>
        </w:rPr>
        <w:t xml:space="preserve">as well, however, the case was </w:t>
      </w:r>
      <w:r w:rsidRPr="0052391E">
        <w:rPr>
          <w:rFonts w:ascii="Times New Roman" w:hAnsi="Times New Roman"/>
        </w:rPr>
        <w:t>resolved by settlement without any specific acc</w:t>
      </w:r>
      <w:r w:rsidR="00F54473">
        <w:rPr>
          <w:rFonts w:ascii="Times New Roman" w:hAnsi="Times New Roman"/>
        </w:rPr>
        <w:t xml:space="preserve">eptance by the Commission of a </w:t>
      </w:r>
      <w:r w:rsidRPr="0052391E">
        <w:rPr>
          <w:rFonts w:ascii="Times New Roman" w:hAnsi="Times New Roman"/>
        </w:rPr>
        <w:t>temperature normalization methodology.</w:t>
      </w:r>
    </w:p>
    <w:p w:rsidR="0052391E" w:rsidRPr="0052391E" w:rsidRDefault="0052391E" w:rsidP="0052391E">
      <w:pPr>
        <w:pStyle w:val="ListParagraph"/>
        <w:spacing w:line="480" w:lineRule="auto"/>
        <w:rPr>
          <w:rFonts w:ascii="Times New Roman" w:hAnsi="Times New Roman"/>
        </w:rPr>
      </w:pPr>
      <w:r w:rsidRPr="0052391E">
        <w:rPr>
          <w:rFonts w:ascii="Times New Roman" w:hAnsi="Times New Roman"/>
        </w:rPr>
        <w:tab/>
        <w:t xml:space="preserve">The Company has, in this case, made three relatively minor changes to the methodology.  All of these changes improve the ability of the model to estimate consumer sensitivity to temperature, and are acceptable to Staff. </w:t>
      </w:r>
    </w:p>
    <w:p w:rsidR="0052391E" w:rsidRPr="0052391E" w:rsidRDefault="0052391E" w:rsidP="0052391E">
      <w:pPr>
        <w:spacing w:line="480" w:lineRule="auto"/>
        <w:rPr>
          <w:rFonts w:ascii="Times New Roman" w:hAnsi="Times New Roman"/>
        </w:rPr>
      </w:pPr>
    </w:p>
    <w:p w:rsidR="0052391E" w:rsidRPr="0052391E" w:rsidRDefault="0052391E" w:rsidP="0052391E">
      <w:pPr>
        <w:spacing w:line="480" w:lineRule="auto"/>
        <w:rPr>
          <w:rFonts w:ascii="Times New Roman" w:hAnsi="Times New Roman"/>
          <w:b/>
        </w:rPr>
      </w:pPr>
      <w:r w:rsidRPr="0052391E">
        <w:rPr>
          <w:rFonts w:ascii="Times New Roman" w:hAnsi="Times New Roman"/>
          <w:b/>
        </w:rPr>
        <w:t xml:space="preserve">Q. </w:t>
      </w:r>
      <w:r w:rsidRPr="0052391E">
        <w:rPr>
          <w:rFonts w:ascii="Times New Roman" w:hAnsi="Times New Roman"/>
          <w:b/>
        </w:rPr>
        <w:tab/>
        <w:t xml:space="preserve">Please describe the first change proposed by PSE to its temperature normalization </w:t>
      </w:r>
      <w:r w:rsidRPr="0052391E">
        <w:rPr>
          <w:rFonts w:ascii="Times New Roman" w:hAnsi="Times New Roman"/>
          <w:b/>
        </w:rPr>
        <w:tab/>
        <w:t>methodology.</w:t>
      </w:r>
    </w:p>
    <w:p w:rsidR="0052391E" w:rsidRPr="0052391E" w:rsidRDefault="0052391E" w:rsidP="00F54473">
      <w:pPr>
        <w:spacing w:line="480" w:lineRule="auto"/>
        <w:ind w:left="720" w:hanging="720"/>
        <w:rPr>
          <w:rFonts w:ascii="Times New Roman" w:hAnsi="Times New Roman"/>
        </w:rPr>
      </w:pPr>
      <w:r w:rsidRPr="0052391E">
        <w:rPr>
          <w:rFonts w:ascii="Times New Roman" w:hAnsi="Times New Roman"/>
        </w:rPr>
        <w:t>A.</w:t>
      </w:r>
      <w:r w:rsidRPr="0052391E">
        <w:rPr>
          <w:rFonts w:ascii="Times New Roman" w:hAnsi="Times New Roman"/>
        </w:rPr>
        <w:tab/>
        <w:t>The first change allows the Company to better accou</w:t>
      </w:r>
      <w:r w:rsidR="00F54473">
        <w:rPr>
          <w:rFonts w:ascii="Times New Roman" w:hAnsi="Times New Roman"/>
        </w:rPr>
        <w:t xml:space="preserve">nt energy use on each specific </w:t>
      </w:r>
      <w:r w:rsidRPr="0052391E">
        <w:rPr>
          <w:rFonts w:ascii="Times New Roman" w:hAnsi="Times New Roman"/>
        </w:rPr>
        <w:t>holiday, namely:  New Year’s Day, Christmas Eve, Chr</w:t>
      </w:r>
      <w:r w:rsidR="00F54473">
        <w:rPr>
          <w:rFonts w:ascii="Times New Roman" w:hAnsi="Times New Roman"/>
        </w:rPr>
        <w:t xml:space="preserve">istmas Day, Boxing Day, Fourth </w:t>
      </w:r>
      <w:r w:rsidRPr="0052391E">
        <w:rPr>
          <w:rFonts w:ascii="Times New Roman" w:hAnsi="Times New Roman"/>
        </w:rPr>
        <w:t>of July, Memorial Day, Labor Day, Thanksgiving Day, and the Friday after Tha</w:t>
      </w:r>
      <w:r w:rsidR="00F54473">
        <w:rPr>
          <w:rFonts w:ascii="Times New Roman" w:hAnsi="Times New Roman"/>
        </w:rPr>
        <w:t xml:space="preserve">nksgiving </w:t>
      </w:r>
      <w:r w:rsidRPr="0052391E">
        <w:rPr>
          <w:rFonts w:ascii="Times New Roman" w:hAnsi="Times New Roman"/>
        </w:rPr>
        <w:t xml:space="preserve">Day.  Previously all holidays were generalized under a single variable.  </w:t>
      </w:r>
    </w:p>
    <w:p w:rsidR="0052391E" w:rsidRPr="0052391E" w:rsidRDefault="0052391E" w:rsidP="00F54473">
      <w:pPr>
        <w:spacing w:line="480" w:lineRule="auto"/>
        <w:ind w:left="720" w:hanging="720"/>
        <w:rPr>
          <w:rFonts w:ascii="Times New Roman" w:hAnsi="Times New Roman"/>
        </w:rPr>
      </w:pPr>
      <w:r w:rsidRPr="0052391E">
        <w:rPr>
          <w:rFonts w:ascii="Times New Roman" w:hAnsi="Times New Roman"/>
        </w:rPr>
        <w:lastRenderedPageBreak/>
        <w:tab/>
      </w:r>
      <w:r w:rsidRPr="0052391E">
        <w:rPr>
          <w:rFonts w:ascii="Times New Roman" w:hAnsi="Times New Roman"/>
        </w:rPr>
        <w:tab/>
        <w:t>This change is a slight improvement in a</w:t>
      </w:r>
      <w:r w:rsidR="00F54473">
        <w:rPr>
          <w:rFonts w:ascii="Times New Roman" w:hAnsi="Times New Roman"/>
        </w:rPr>
        <w:t xml:space="preserve">ccurately defining the holiday </w:t>
      </w:r>
      <w:r w:rsidRPr="0052391E">
        <w:rPr>
          <w:rFonts w:ascii="Times New Roman" w:hAnsi="Times New Roman"/>
        </w:rPr>
        <w:t>explanatory variable in the model, which will bette</w:t>
      </w:r>
      <w:r w:rsidR="00F54473">
        <w:rPr>
          <w:rFonts w:ascii="Times New Roman" w:hAnsi="Times New Roman"/>
        </w:rPr>
        <w:t xml:space="preserve">r specify consumer response to </w:t>
      </w:r>
      <w:r w:rsidRPr="0052391E">
        <w:rPr>
          <w:rFonts w:ascii="Times New Roman" w:hAnsi="Times New Roman"/>
        </w:rPr>
        <w:t>temperature.  The Company’s response to Staff Data Req</w:t>
      </w:r>
      <w:r w:rsidR="00F54473">
        <w:rPr>
          <w:rFonts w:ascii="Times New Roman" w:hAnsi="Times New Roman"/>
        </w:rPr>
        <w:t>uest No. 186 in Exhibit No. VN-</w:t>
      </w:r>
      <w:r w:rsidRPr="0052391E">
        <w:rPr>
          <w:rFonts w:ascii="Times New Roman" w:hAnsi="Times New Roman"/>
        </w:rPr>
        <w:t>2 shows the improvements in the statistics and resulting regression outputs.</w:t>
      </w:r>
    </w:p>
    <w:p w:rsidR="0052391E" w:rsidRPr="0052391E" w:rsidRDefault="0052391E" w:rsidP="0052391E">
      <w:pPr>
        <w:spacing w:line="480" w:lineRule="auto"/>
        <w:rPr>
          <w:rFonts w:ascii="Times New Roman" w:hAnsi="Times New Roman"/>
        </w:rPr>
      </w:pPr>
    </w:p>
    <w:p w:rsidR="0052391E" w:rsidRPr="0052391E" w:rsidRDefault="0052391E" w:rsidP="0052391E">
      <w:pPr>
        <w:spacing w:line="480" w:lineRule="auto"/>
        <w:rPr>
          <w:rFonts w:ascii="Times New Roman" w:hAnsi="Times New Roman"/>
          <w:b/>
        </w:rPr>
      </w:pPr>
      <w:r w:rsidRPr="0052391E">
        <w:rPr>
          <w:rFonts w:ascii="Times New Roman" w:hAnsi="Times New Roman"/>
          <w:b/>
        </w:rPr>
        <w:t>Q.</w:t>
      </w:r>
      <w:r w:rsidRPr="0052391E">
        <w:rPr>
          <w:rFonts w:ascii="Times New Roman" w:hAnsi="Times New Roman"/>
          <w:b/>
        </w:rPr>
        <w:tab/>
        <w:t xml:space="preserve">Please describe the second change proposed by PSE to the temperature </w:t>
      </w:r>
      <w:r w:rsidRPr="0052391E">
        <w:rPr>
          <w:rFonts w:ascii="Times New Roman" w:hAnsi="Times New Roman"/>
          <w:b/>
        </w:rPr>
        <w:tab/>
        <w:t>normalization methodology.</w:t>
      </w:r>
    </w:p>
    <w:p w:rsidR="0052391E" w:rsidRPr="0052391E" w:rsidRDefault="0052391E" w:rsidP="00F54473">
      <w:pPr>
        <w:spacing w:line="480" w:lineRule="auto"/>
        <w:ind w:left="720" w:hanging="720"/>
        <w:rPr>
          <w:rFonts w:ascii="Times New Roman" w:hAnsi="Times New Roman"/>
        </w:rPr>
      </w:pPr>
      <w:r w:rsidRPr="0052391E">
        <w:rPr>
          <w:rFonts w:ascii="Times New Roman" w:hAnsi="Times New Roman"/>
        </w:rPr>
        <w:t>A.</w:t>
      </w:r>
      <w:r w:rsidRPr="0052391E">
        <w:rPr>
          <w:rFonts w:ascii="Times New Roman" w:hAnsi="Times New Roman"/>
        </w:rPr>
        <w:tab/>
        <w:t>The second change uses actual values of gas load curtaile</w:t>
      </w:r>
      <w:r w:rsidR="00F54473">
        <w:rPr>
          <w:rFonts w:ascii="Times New Roman" w:hAnsi="Times New Roman"/>
        </w:rPr>
        <w:t xml:space="preserve">d in the gas interruptible and </w:t>
      </w:r>
      <w:r w:rsidRPr="0052391E">
        <w:rPr>
          <w:rFonts w:ascii="Times New Roman" w:hAnsi="Times New Roman"/>
        </w:rPr>
        <w:t xml:space="preserve">transportation </w:t>
      </w:r>
      <w:r w:rsidRPr="0052391E">
        <w:rPr>
          <w:rFonts w:ascii="Times New Roman" w:hAnsi="Times New Roman"/>
        </w:rPr>
        <w:tab/>
        <w:t>weather adjustment models, instead o</w:t>
      </w:r>
      <w:r w:rsidR="00F54473">
        <w:rPr>
          <w:rFonts w:ascii="Times New Roman" w:hAnsi="Times New Roman"/>
        </w:rPr>
        <w:t xml:space="preserve">f dummy variables on days when </w:t>
      </w:r>
      <w:r w:rsidRPr="0052391E">
        <w:rPr>
          <w:rFonts w:ascii="Times New Roman" w:hAnsi="Times New Roman"/>
        </w:rPr>
        <w:t>curtailment has occurred.  This also allows for a slight improvement in the statistics</w:t>
      </w:r>
      <w:r w:rsidR="00F54473">
        <w:rPr>
          <w:rFonts w:ascii="Times New Roman" w:hAnsi="Times New Roman"/>
        </w:rPr>
        <w:t xml:space="preserve"> as </w:t>
      </w:r>
      <w:r w:rsidRPr="0052391E">
        <w:rPr>
          <w:rFonts w:ascii="Times New Roman" w:hAnsi="Times New Roman"/>
        </w:rPr>
        <w:t xml:space="preserve">shown in the regression outputs.  Exhibit No. VN-3, </w:t>
      </w:r>
      <w:r w:rsidR="00F54473">
        <w:rPr>
          <w:rFonts w:ascii="Times New Roman" w:hAnsi="Times New Roman"/>
        </w:rPr>
        <w:t xml:space="preserve">Company response to Staff Data </w:t>
      </w:r>
      <w:r w:rsidRPr="0052391E">
        <w:rPr>
          <w:rFonts w:ascii="Times New Roman" w:hAnsi="Times New Roman"/>
        </w:rPr>
        <w:t xml:space="preserve">Request No. 187. </w:t>
      </w:r>
    </w:p>
    <w:p w:rsidR="0052391E" w:rsidRPr="0052391E" w:rsidRDefault="0052391E" w:rsidP="0052391E">
      <w:pPr>
        <w:spacing w:line="480" w:lineRule="auto"/>
        <w:rPr>
          <w:rFonts w:ascii="Times New Roman" w:hAnsi="Times New Roman"/>
        </w:rPr>
      </w:pPr>
    </w:p>
    <w:p w:rsidR="0052391E" w:rsidRPr="0052391E" w:rsidRDefault="0052391E" w:rsidP="0052391E">
      <w:pPr>
        <w:spacing w:line="480" w:lineRule="auto"/>
        <w:rPr>
          <w:rFonts w:ascii="Times New Roman" w:hAnsi="Times New Roman"/>
          <w:b/>
        </w:rPr>
      </w:pPr>
      <w:r w:rsidRPr="0052391E">
        <w:rPr>
          <w:rFonts w:ascii="Times New Roman" w:hAnsi="Times New Roman"/>
          <w:b/>
        </w:rPr>
        <w:t>Q.</w:t>
      </w:r>
      <w:r w:rsidRPr="0052391E">
        <w:rPr>
          <w:rFonts w:ascii="Times New Roman" w:hAnsi="Times New Roman"/>
          <w:b/>
        </w:rPr>
        <w:tab/>
        <w:t xml:space="preserve">Please describe the third and final change proposed by PSE to the temperature </w:t>
      </w:r>
      <w:r w:rsidRPr="0052391E">
        <w:rPr>
          <w:rFonts w:ascii="Times New Roman" w:hAnsi="Times New Roman"/>
          <w:b/>
        </w:rPr>
        <w:tab/>
        <w:t>normalization methodology.</w:t>
      </w:r>
    </w:p>
    <w:p w:rsidR="0052391E" w:rsidRPr="0052391E" w:rsidRDefault="0052391E" w:rsidP="00F54473">
      <w:pPr>
        <w:spacing w:line="480" w:lineRule="auto"/>
        <w:ind w:left="720" w:hanging="720"/>
        <w:rPr>
          <w:rFonts w:ascii="Times New Roman" w:hAnsi="Times New Roman"/>
        </w:rPr>
      </w:pPr>
      <w:r w:rsidRPr="0052391E">
        <w:rPr>
          <w:rFonts w:ascii="Times New Roman" w:hAnsi="Times New Roman"/>
        </w:rPr>
        <w:t>A.</w:t>
      </w:r>
      <w:r w:rsidRPr="0052391E">
        <w:rPr>
          <w:rFonts w:ascii="Times New Roman" w:hAnsi="Times New Roman"/>
        </w:rPr>
        <w:tab/>
        <w:t>In the gas rate schedules, therm usage is collected monthl</w:t>
      </w:r>
      <w:r w:rsidR="00F54473">
        <w:rPr>
          <w:rFonts w:ascii="Times New Roman" w:hAnsi="Times New Roman"/>
        </w:rPr>
        <w:t xml:space="preserve">y.  Thus, therm usage does not </w:t>
      </w:r>
      <w:r w:rsidRPr="0052391E">
        <w:rPr>
          <w:rFonts w:ascii="Times New Roman" w:hAnsi="Times New Roman"/>
        </w:rPr>
        <w:t>have the greater granularity found in KWh usage data, wh</w:t>
      </w:r>
      <w:r w:rsidR="00F54473">
        <w:rPr>
          <w:rFonts w:ascii="Times New Roman" w:hAnsi="Times New Roman"/>
        </w:rPr>
        <w:t xml:space="preserve">ich are retrieved daily by the </w:t>
      </w:r>
      <w:r w:rsidRPr="0052391E">
        <w:rPr>
          <w:rFonts w:ascii="Times New Roman" w:hAnsi="Times New Roman"/>
        </w:rPr>
        <w:t>automated meter reading technologies, allowing for a</w:t>
      </w:r>
      <w:r w:rsidR="00F54473">
        <w:rPr>
          <w:rFonts w:ascii="Times New Roman" w:hAnsi="Times New Roman"/>
        </w:rPr>
        <w:t xml:space="preserve"> better estimation of the true </w:t>
      </w:r>
      <w:r w:rsidRPr="0052391E">
        <w:rPr>
          <w:rFonts w:ascii="Times New Roman" w:hAnsi="Times New Roman"/>
        </w:rPr>
        <w:t xml:space="preserve">relationship between temperature and KWh use.  </w:t>
      </w:r>
    </w:p>
    <w:p w:rsidR="0052391E" w:rsidRPr="0052391E" w:rsidRDefault="0052391E" w:rsidP="00F54473">
      <w:pPr>
        <w:spacing w:line="480" w:lineRule="auto"/>
        <w:ind w:left="720" w:hanging="720"/>
        <w:rPr>
          <w:rFonts w:ascii="Times New Roman" w:hAnsi="Times New Roman"/>
        </w:rPr>
      </w:pPr>
      <w:r w:rsidRPr="0052391E">
        <w:rPr>
          <w:rFonts w:ascii="Times New Roman" w:hAnsi="Times New Roman"/>
        </w:rPr>
        <w:tab/>
      </w:r>
      <w:r w:rsidRPr="0052391E">
        <w:rPr>
          <w:rFonts w:ascii="Times New Roman" w:hAnsi="Times New Roman"/>
        </w:rPr>
        <w:tab/>
        <w:t>The Company, therefore, looked at the relationsh</w:t>
      </w:r>
      <w:r w:rsidR="00F54473">
        <w:rPr>
          <w:rFonts w:ascii="Times New Roman" w:hAnsi="Times New Roman"/>
        </w:rPr>
        <w:t xml:space="preserve">ip between temperature and gas </w:t>
      </w:r>
      <w:r w:rsidRPr="0052391E">
        <w:rPr>
          <w:rFonts w:ascii="Times New Roman" w:hAnsi="Times New Roman"/>
        </w:rPr>
        <w:t>therm usage, quantified by heating degree day coefficients,</w:t>
      </w:r>
      <w:r w:rsidR="00F54473">
        <w:rPr>
          <w:rFonts w:ascii="Times New Roman" w:hAnsi="Times New Roman"/>
        </w:rPr>
        <w:t xml:space="preserve"> over the entire winter period </w:t>
      </w:r>
      <w:r w:rsidRPr="0052391E">
        <w:rPr>
          <w:rFonts w:ascii="Times New Roman" w:hAnsi="Times New Roman"/>
        </w:rPr>
        <w:t xml:space="preserve">defined as the months of October through May, as well as a warmer shoulder period </w:t>
      </w:r>
      <w:r w:rsidRPr="0052391E">
        <w:rPr>
          <w:rFonts w:ascii="Times New Roman" w:hAnsi="Times New Roman"/>
        </w:rPr>
        <w:lastRenderedPageBreak/>
        <w:t>encompassing June and September.  Previously, coefficie</w:t>
      </w:r>
      <w:r w:rsidR="00F54473">
        <w:rPr>
          <w:rFonts w:ascii="Times New Roman" w:hAnsi="Times New Roman"/>
        </w:rPr>
        <w:t xml:space="preserve">nts were estimated for each of </w:t>
      </w:r>
      <w:r w:rsidRPr="0052391E">
        <w:rPr>
          <w:rFonts w:ascii="Times New Roman" w:hAnsi="Times New Roman"/>
        </w:rPr>
        <w:t xml:space="preserve">these individual heating months mentioned.  </w:t>
      </w:r>
    </w:p>
    <w:p w:rsidR="0052391E" w:rsidRPr="0052391E" w:rsidRDefault="0052391E" w:rsidP="00F54473">
      <w:pPr>
        <w:spacing w:line="480" w:lineRule="auto"/>
        <w:ind w:left="720" w:hanging="720"/>
        <w:rPr>
          <w:rFonts w:ascii="Times New Roman" w:hAnsi="Times New Roman"/>
        </w:rPr>
      </w:pPr>
      <w:r w:rsidRPr="0052391E">
        <w:rPr>
          <w:rFonts w:ascii="Times New Roman" w:hAnsi="Times New Roman"/>
        </w:rPr>
        <w:tab/>
      </w:r>
      <w:r w:rsidRPr="0052391E">
        <w:rPr>
          <w:rFonts w:ascii="Times New Roman" w:hAnsi="Times New Roman"/>
        </w:rPr>
        <w:tab/>
        <w:t>This change allows the Company to ob</w:t>
      </w:r>
      <w:r w:rsidR="00F54473">
        <w:rPr>
          <w:rFonts w:ascii="Times New Roman" w:hAnsi="Times New Roman"/>
        </w:rPr>
        <w:t xml:space="preserve">tain two coefficients, one for </w:t>
      </w:r>
      <w:r w:rsidRPr="0052391E">
        <w:rPr>
          <w:rFonts w:ascii="Times New Roman" w:hAnsi="Times New Roman"/>
        </w:rPr>
        <w:t>shoulder period heating months and one for winter period h</w:t>
      </w:r>
      <w:r w:rsidR="00F54473">
        <w:rPr>
          <w:rFonts w:ascii="Times New Roman" w:hAnsi="Times New Roman"/>
        </w:rPr>
        <w:t xml:space="preserve">eating months, which, in turn, </w:t>
      </w:r>
      <w:r w:rsidRPr="0052391E">
        <w:rPr>
          <w:rFonts w:ascii="Times New Roman" w:hAnsi="Times New Roman"/>
        </w:rPr>
        <w:t>allows the estimate of the load/temperature relation</w:t>
      </w:r>
      <w:r w:rsidR="00F54473">
        <w:rPr>
          <w:rFonts w:ascii="Times New Roman" w:hAnsi="Times New Roman"/>
        </w:rPr>
        <w:t xml:space="preserve">ship to include more gas therm </w:t>
      </w:r>
      <w:r w:rsidRPr="0052391E">
        <w:rPr>
          <w:rFonts w:ascii="Times New Roman" w:hAnsi="Times New Roman"/>
        </w:rPr>
        <w:t>usage observations per coefficient.  This approach proves t</w:t>
      </w:r>
      <w:r w:rsidR="00F54473">
        <w:rPr>
          <w:rFonts w:ascii="Times New Roman" w:hAnsi="Times New Roman"/>
        </w:rPr>
        <w:t xml:space="preserve">o be more statistically robust </w:t>
      </w:r>
      <w:r w:rsidRPr="0052391E">
        <w:rPr>
          <w:rFonts w:ascii="Times New Roman" w:hAnsi="Times New Roman"/>
        </w:rPr>
        <w:t>as evidenced by the Company’s response to Staff Data R</w:t>
      </w:r>
      <w:r w:rsidR="00F54473">
        <w:rPr>
          <w:rFonts w:ascii="Times New Roman" w:hAnsi="Times New Roman"/>
        </w:rPr>
        <w:t>equest No. 188, Exhibit No. VN-</w:t>
      </w:r>
      <w:r w:rsidRPr="0052391E">
        <w:rPr>
          <w:rFonts w:ascii="Times New Roman" w:hAnsi="Times New Roman"/>
        </w:rPr>
        <w:t>4, which provides the regression outputs of the sensit</w:t>
      </w:r>
      <w:r w:rsidR="00F54473">
        <w:rPr>
          <w:rFonts w:ascii="Times New Roman" w:hAnsi="Times New Roman"/>
        </w:rPr>
        <w:t xml:space="preserve">ivities to temperature for gas </w:t>
      </w:r>
      <w:r w:rsidRPr="0052391E">
        <w:rPr>
          <w:rFonts w:ascii="Times New Roman" w:hAnsi="Times New Roman"/>
        </w:rPr>
        <w:t>Schedules 23 and 31 customers.</w:t>
      </w:r>
    </w:p>
    <w:p w:rsidR="0052391E" w:rsidRPr="0052391E" w:rsidRDefault="0052391E" w:rsidP="0052391E">
      <w:pPr>
        <w:spacing w:line="480" w:lineRule="auto"/>
        <w:rPr>
          <w:rFonts w:ascii="Times New Roman" w:hAnsi="Times New Roman"/>
        </w:rPr>
      </w:pPr>
    </w:p>
    <w:p w:rsidR="0052391E" w:rsidRPr="0052391E" w:rsidRDefault="0052391E" w:rsidP="00F54473">
      <w:pPr>
        <w:spacing w:line="480" w:lineRule="auto"/>
        <w:ind w:left="720" w:hanging="720"/>
        <w:rPr>
          <w:rFonts w:ascii="Times New Roman" w:hAnsi="Times New Roman"/>
        </w:rPr>
      </w:pPr>
      <w:r w:rsidRPr="0052391E">
        <w:rPr>
          <w:rFonts w:ascii="Times New Roman" w:hAnsi="Times New Roman"/>
          <w:b/>
        </w:rPr>
        <w:t xml:space="preserve">Q.  </w:t>
      </w:r>
      <w:r w:rsidRPr="0052391E">
        <w:rPr>
          <w:rFonts w:ascii="Times New Roman" w:hAnsi="Times New Roman"/>
          <w:b/>
        </w:rPr>
        <w:tab/>
        <w:t>Do these three modifications change the fundamental approach of the Compan</w:t>
      </w:r>
      <w:r w:rsidR="00F54473">
        <w:rPr>
          <w:rFonts w:ascii="Times New Roman" w:hAnsi="Times New Roman"/>
          <w:b/>
        </w:rPr>
        <w:t xml:space="preserve">y’s </w:t>
      </w:r>
      <w:r w:rsidRPr="0052391E">
        <w:rPr>
          <w:rFonts w:ascii="Times New Roman" w:hAnsi="Times New Roman"/>
          <w:b/>
        </w:rPr>
        <w:t>temperature normalization methodology, as approved in the 2006 general rate case</w:t>
      </w:r>
    </w:p>
    <w:p w:rsidR="0052391E" w:rsidRDefault="0052391E" w:rsidP="00F54473">
      <w:pPr>
        <w:spacing w:line="480" w:lineRule="auto"/>
        <w:ind w:left="720" w:hanging="720"/>
        <w:rPr>
          <w:rFonts w:ascii="Times New Roman" w:hAnsi="Times New Roman"/>
        </w:rPr>
      </w:pPr>
      <w:r w:rsidRPr="0052391E">
        <w:rPr>
          <w:rFonts w:ascii="Times New Roman" w:hAnsi="Times New Roman"/>
        </w:rPr>
        <w:t xml:space="preserve">A. </w:t>
      </w:r>
      <w:r w:rsidRPr="0052391E">
        <w:rPr>
          <w:rFonts w:ascii="Times New Roman" w:hAnsi="Times New Roman"/>
        </w:rPr>
        <w:tab/>
        <w:t>No.  These modifications do not change the gen</w:t>
      </w:r>
      <w:r w:rsidR="00F54473">
        <w:rPr>
          <w:rFonts w:ascii="Times New Roman" w:hAnsi="Times New Roman"/>
        </w:rPr>
        <w:t xml:space="preserve">eral model used to compute the </w:t>
      </w:r>
      <w:r w:rsidRPr="0052391E">
        <w:rPr>
          <w:rFonts w:ascii="Times New Roman" w:hAnsi="Times New Roman"/>
        </w:rPr>
        <w:t>temperature sensitivity of customers for the temperature normalization adjustments or th</w:t>
      </w:r>
      <w:r w:rsidR="00F54473">
        <w:rPr>
          <w:rFonts w:ascii="Times New Roman" w:hAnsi="Times New Roman"/>
        </w:rPr>
        <w:t xml:space="preserve">e </w:t>
      </w:r>
      <w:r w:rsidRPr="0052391E">
        <w:rPr>
          <w:rFonts w:ascii="Times New Roman" w:hAnsi="Times New Roman"/>
        </w:rPr>
        <w:t>type of data used as inputs to the method approved by t</w:t>
      </w:r>
      <w:r w:rsidR="00F54473">
        <w:rPr>
          <w:rFonts w:ascii="Times New Roman" w:hAnsi="Times New Roman"/>
        </w:rPr>
        <w:t xml:space="preserve">he Commission in the 2006 rate </w:t>
      </w:r>
      <w:r w:rsidRPr="0052391E">
        <w:rPr>
          <w:rFonts w:ascii="Times New Roman" w:hAnsi="Times New Roman"/>
        </w:rPr>
        <w:t>case.</w:t>
      </w:r>
    </w:p>
    <w:p w:rsidR="0052391E" w:rsidRPr="0052391E" w:rsidRDefault="0052391E" w:rsidP="0052391E">
      <w:pPr>
        <w:spacing w:line="480" w:lineRule="auto"/>
        <w:rPr>
          <w:rFonts w:ascii="Times New Roman" w:hAnsi="Times New Roman"/>
          <w:b/>
        </w:rPr>
      </w:pPr>
      <w:r w:rsidRPr="0052391E">
        <w:rPr>
          <w:rFonts w:ascii="Times New Roman" w:hAnsi="Times New Roman"/>
        </w:rPr>
        <w:t xml:space="preserve">  </w:t>
      </w:r>
    </w:p>
    <w:p w:rsidR="0052391E" w:rsidRPr="0052391E" w:rsidRDefault="0052391E" w:rsidP="0052391E">
      <w:pPr>
        <w:spacing w:line="480" w:lineRule="auto"/>
        <w:rPr>
          <w:rFonts w:ascii="Times New Roman" w:hAnsi="Times New Roman"/>
        </w:rPr>
      </w:pPr>
      <w:r w:rsidRPr="0052391E">
        <w:rPr>
          <w:rFonts w:ascii="Times New Roman" w:hAnsi="Times New Roman"/>
          <w:b/>
        </w:rPr>
        <w:t xml:space="preserve">Q.  </w:t>
      </w:r>
      <w:r w:rsidRPr="0052391E">
        <w:rPr>
          <w:rFonts w:ascii="Times New Roman" w:hAnsi="Times New Roman"/>
          <w:b/>
        </w:rPr>
        <w:tab/>
        <w:t xml:space="preserve">What is the effect of these changes to the temperature normalization adjustment </w:t>
      </w:r>
      <w:r w:rsidRPr="0052391E">
        <w:rPr>
          <w:rFonts w:ascii="Times New Roman" w:hAnsi="Times New Roman"/>
          <w:b/>
        </w:rPr>
        <w:tab/>
        <w:t>proposed by PSE and accepted by Staff?</w:t>
      </w:r>
    </w:p>
    <w:p w:rsidR="0052391E" w:rsidRPr="0052391E" w:rsidRDefault="0052391E" w:rsidP="00F54473">
      <w:pPr>
        <w:spacing w:line="480" w:lineRule="auto"/>
        <w:ind w:left="720" w:hanging="720"/>
        <w:rPr>
          <w:rFonts w:ascii="Times New Roman" w:hAnsi="Times New Roman"/>
        </w:rPr>
      </w:pPr>
      <w:r w:rsidRPr="0052391E">
        <w:rPr>
          <w:rFonts w:ascii="Times New Roman" w:hAnsi="Times New Roman"/>
        </w:rPr>
        <w:t xml:space="preserve">A.  </w:t>
      </w:r>
      <w:r w:rsidRPr="0052391E">
        <w:rPr>
          <w:rFonts w:ascii="Times New Roman" w:hAnsi="Times New Roman"/>
        </w:rPr>
        <w:tab/>
        <w:t>As stated by Company witness Molander at Exhibit N</w:t>
      </w:r>
      <w:r w:rsidR="00F54473">
        <w:rPr>
          <w:rFonts w:ascii="Times New Roman" w:hAnsi="Times New Roman"/>
        </w:rPr>
        <w:t xml:space="preserve">o. LIM-1T, page 9, note 3, the </w:t>
      </w:r>
      <w:r w:rsidRPr="0052391E">
        <w:rPr>
          <w:rFonts w:ascii="Times New Roman" w:hAnsi="Times New Roman"/>
        </w:rPr>
        <w:t xml:space="preserve">change in the holiday variable decreases the electric </w:t>
      </w:r>
      <w:r w:rsidR="00F54473">
        <w:rPr>
          <w:rFonts w:ascii="Times New Roman" w:hAnsi="Times New Roman"/>
        </w:rPr>
        <w:t xml:space="preserve">system adjustment by 1,413 MWh </w:t>
      </w:r>
      <w:r w:rsidRPr="0052391E">
        <w:rPr>
          <w:rFonts w:ascii="Times New Roman" w:hAnsi="Times New Roman"/>
        </w:rPr>
        <w:t>(0.65 percent).  The isolated impact of the</w:t>
      </w:r>
      <w:r w:rsidR="00F54473">
        <w:rPr>
          <w:rFonts w:ascii="Times New Roman" w:hAnsi="Times New Roman"/>
        </w:rPr>
        <w:t xml:space="preserve"> modifications makes pro forma </w:t>
      </w:r>
      <w:r w:rsidRPr="0052391E">
        <w:rPr>
          <w:rFonts w:ascii="Times New Roman" w:hAnsi="Times New Roman"/>
        </w:rPr>
        <w:t xml:space="preserve">delivered </w:t>
      </w:r>
      <w:r w:rsidR="00F54473">
        <w:rPr>
          <w:rFonts w:ascii="Times New Roman" w:hAnsi="Times New Roman"/>
        </w:rPr>
        <w:t xml:space="preserve">loads </w:t>
      </w:r>
      <w:r w:rsidRPr="0052391E">
        <w:rPr>
          <w:rFonts w:ascii="Times New Roman" w:hAnsi="Times New Roman"/>
        </w:rPr>
        <w:lastRenderedPageBreak/>
        <w:t>slightly larger than loads in the pro forma ye</w:t>
      </w:r>
      <w:r w:rsidR="00F54473">
        <w:rPr>
          <w:rFonts w:ascii="Times New Roman" w:hAnsi="Times New Roman"/>
        </w:rPr>
        <w:t xml:space="preserve">ar would have been without the </w:t>
      </w:r>
      <w:r w:rsidRPr="0052391E">
        <w:rPr>
          <w:rFonts w:ascii="Times New Roman" w:hAnsi="Times New Roman"/>
        </w:rPr>
        <w:t xml:space="preserve">modifications. </w:t>
      </w:r>
    </w:p>
    <w:p w:rsidR="0052391E" w:rsidRPr="0052391E" w:rsidRDefault="0052391E" w:rsidP="00F54473">
      <w:pPr>
        <w:spacing w:line="480" w:lineRule="auto"/>
        <w:ind w:left="720" w:hanging="720"/>
        <w:rPr>
          <w:rFonts w:ascii="Times New Roman" w:hAnsi="Times New Roman"/>
          <w:b/>
        </w:rPr>
      </w:pPr>
      <w:r w:rsidRPr="0052391E">
        <w:rPr>
          <w:rFonts w:ascii="Times New Roman" w:hAnsi="Times New Roman"/>
        </w:rPr>
        <w:tab/>
      </w:r>
      <w:r w:rsidRPr="0052391E">
        <w:rPr>
          <w:rFonts w:ascii="Times New Roman" w:hAnsi="Times New Roman"/>
        </w:rPr>
        <w:tab/>
        <w:t>The two modifications to the gas model d</w:t>
      </w:r>
      <w:r w:rsidR="00F54473">
        <w:rPr>
          <w:rFonts w:ascii="Times New Roman" w:hAnsi="Times New Roman"/>
        </w:rPr>
        <w:t xml:space="preserve">ecrease the gas system weather </w:t>
      </w:r>
      <w:r w:rsidRPr="0052391E">
        <w:rPr>
          <w:rFonts w:ascii="Times New Roman" w:hAnsi="Times New Roman"/>
        </w:rPr>
        <w:t>normalization adjustment by 314,260 therms (0.65 percent).</w:t>
      </w:r>
    </w:p>
    <w:p w:rsidR="0052391E" w:rsidRPr="0052391E" w:rsidRDefault="0052391E" w:rsidP="0052391E">
      <w:pPr>
        <w:spacing w:line="480" w:lineRule="auto"/>
        <w:rPr>
          <w:rFonts w:ascii="Times New Roman" w:hAnsi="Times New Roman"/>
        </w:rPr>
      </w:pPr>
    </w:p>
    <w:p w:rsidR="0052391E" w:rsidRPr="0052391E" w:rsidRDefault="0052391E" w:rsidP="0052391E">
      <w:pPr>
        <w:spacing w:line="480" w:lineRule="auto"/>
        <w:rPr>
          <w:rFonts w:ascii="Times New Roman" w:hAnsi="Times New Roman"/>
          <w:b/>
        </w:rPr>
      </w:pPr>
      <w:r w:rsidRPr="0052391E">
        <w:rPr>
          <w:rFonts w:ascii="Times New Roman" w:hAnsi="Times New Roman"/>
          <w:b/>
        </w:rPr>
        <w:t xml:space="preserve">Q.  </w:t>
      </w:r>
      <w:r w:rsidRPr="0052391E">
        <w:rPr>
          <w:rFonts w:ascii="Times New Roman" w:hAnsi="Times New Roman"/>
          <w:b/>
        </w:rPr>
        <w:tab/>
        <w:t>Does this conclude your testimony?</w:t>
      </w:r>
    </w:p>
    <w:p w:rsidR="0052391E" w:rsidRPr="0052391E" w:rsidRDefault="0052391E" w:rsidP="0052391E">
      <w:pPr>
        <w:spacing w:line="480" w:lineRule="auto"/>
        <w:rPr>
          <w:rFonts w:ascii="Times New Roman" w:hAnsi="Times New Roman"/>
        </w:rPr>
      </w:pPr>
      <w:r w:rsidRPr="0052391E">
        <w:rPr>
          <w:rFonts w:ascii="Times New Roman" w:hAnsi="Times New Roman"/>
        </w:rPr>
        <w:t xml:space="preserve">A.  </w:t>
      </w:r>
      <w:r w:rsidRPr="0052391E">
        <w:rPr>
          <w:rFonts w:ascii="Times New Roman" w:hAnsi="Times New Roman"/>
        </w:rPr>
        <w:tab/>
        <w:t>Yes.</w:t>
      </w:r>
    </w:p>
    <w:p w:rsidR="00627B74" w:rsidRPr="0052391E" w:rsidRDefault="00627B74" w:rsidP="0052391E">
      <w:pPr>
        <w:spacing w:line="480" w:lineRule="auto"/>
        <w:rPr>
          <w:rFonts w:ascii="Times New Roman" w:hAnsi="Times New Roman"/>
        </w:rPr>
      </w:pPr>
    </w:p>
    <w:sectPr w:rsidR="00627B74" w:rsidRPr="0052391E" w:rsidSect="00176691">
      <w:footerReference w:type="default" r:id="rId9"/>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45A" w:rsidRDefault="00B8645A">
      <w:r>
        <w:separator/>
      </w:r>
    </w:p>
  </w:endnote>
  <w:endnote w:type="continuationSeparator" w:id="0">
    <w:p w:rsidR="00B8645A" w:rsidRDefault="00B86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5A" w:rsidRPr="00B8645A" w:rsidRDefault="00B8645A">
    <w:pPr>
      <w:pStyle w:val="Footer"/>
      <w:rPr>
        <w:rFonts w:ascii="Times New Roman" w:hAnsi="Times New Roman"/>
        <w:sz w:val="22"/>
        <w:szCs w:val="22"/>
      </w:rPr>
    </w:pPr>
    <w:r w:rsidRPr="00B8645A">
      <w:rPr>
        <w:rFonts w:ascii="Times New Roman" w:hAnsi="Times New Roman"/>
        <w:sz w:val="22"/>
        <w:szCs w:val="22"/>
      </w:rPr>
      <w:t xml:space="preserve">TESTIMONY OF </w:t>
    </w:r>
    <w:r w:rsidR="0052391E">
      <w:rPr>
        <w:rFonts w:ascii="Times New Roman" w:hAnsi="Times New Roman"/>
        <w:sz w:val="22"/>
        <w:szCs w:val="22"/>
      </w:rPr>
      <w:t>VANDA NOVAK</w:t>
    </w:r>
    <w:r w:rsidRPr="00B8645A">
      <w:rPr>
        <w:rFonts w:ascii="Times New Roman" w:hAnsi="Times New Roman"/>
        <w:sz w:val="22"/>
        <w:szCs w:val="22"/>
      </w:rPr>
      <w:tab/>
    </w:r>
    <w:r w:rsidRPr="00B8645A">
      <w:rPr>
        <w:rFonts w:ascii="Times New Roman" w:hAnsi="Times New Roman"/>
        <w:sz w:val="22"/>
        <w:szCs w:val="22"/>
      </w:rPr>
      <w:tab/>
      <w:t xml:space="preserve">Exhibit No. </w:t>
    </w:r>
    <w:r w:rsidR="0052391E">
      <w:rPr>
        <w:rFonts w:ascii="Times New Roman" w:hAnsi="Times New Roman"/>
        <w:sz w:val="22"/>
        <w:szCs w:val="22"/>
      </w:rPr>
      <w:t>VN</w:t>
    </w:r>
    <w:r w:rsidRPr="00B8645A">
      <w:rPr>
        <w:rFonts w:ascii="Times New Roman" w:hAnsi="Times New Roman"/>
        <w:sz w:val="22"/>
        <w:szCs w:val="22"/>
      </w:rPr>
      <w:t>-1T</w:t>
    </w:r>
  </w:p>
  <w:p w:rsidR="00B8645A" w:rsidRPr="00B8645A" w:rsidRDefault="00B8645A">
    <w:pPr>
      <w:pStyle w:val="Footer"/>
      <w:rPr>
        <w:rFonts w:ascii="Times New Roman" w:hAnsi="Times New Roman"/>
        <w:sz w:val="22"/>
        <w:szCs w:val="22"/>
      </w:rPr>
    </w:pPr>
    <w:r w:rsidRPr="00B8645A">
      <w:rPr>
        <w:rFonts w:ascii="Times New Roman" w:hAnsi="Times New Roman"/>
        <w:sz w:val="22"/>
        <w:szCs w:val="22"/>
      </w:rPr>
      <w:t>Dockets</w:t>
    </w:r>
    <w:r w:rsidRPr="00B8645A">
      <w:rPr>
        <w:rFonts w:ascii="Times New Roman" w:hAnsi="Times New Roman"/>
        <w:sz w:val="22"/>
        <w:szCs w:val="22"/>
        <w:lang w:val="fr-FR"/>
      </w:rPr>
      <w:t xml:space="preserve"> UE-090704 and UG-090705</w:t>
    </w:r>
    <w:r w:rsidRPr="00B8645A">
      <w:rPr>
        <w:rFonts w:ascii="Times New Roman" w:hAnsi="Times New Roman"/>
        <w:sz w:val="22"/>
        <w:szCs w:val="22"/>
        <w:lang w:val="fr-FR"/>
      </w:rPr>
      <w:tab/>
    </w:r>
    <w:r w:rsidRPr="00B8645A">
      <w:rPr>
        <w:rFonts w:ascii="Times New Roman" w:hAnsi="Times New Roman"/>
        <w:sz w:val="22"/>
        <w:szCs w:val="22"/>
        <w:lang w:val="fr-FR"/>
      </w:rPr>
      <w:tab/>
      <w:t xml:space="preserve">Page </w:t>
    </w:r>
    <w:r w:rsidR="000612EC" w:rsidRPr="00B8645A">
      <w:rPr>
        <w:rStyle w:val="PageNumber"/>
        <w:rFonts w:ascii="Times New Roman" w:hAnsi="Times New Roman"/>
        <w:sz w:val="22"/>
        <w:szCs w:val="22"/>
      </w:rPr>
      <w:fldChar w:fldCharType="begin"/>
    </w:r>
    <w:r w:rsidRPr="00B8645A">
      <w:rPr>
        <w:rStyle w:val="PageNumber"/>
        <w:rFonts w:ascii="Times New Roman" w:hAnsi="Times New Roman"/>
        <w:sz w:val="22"/>
        <w:szCs w:val="22"/>
        <w:lang w:val="fr-FR"/>
      </w:rPr>
      <w:instrText xml:space="preserve"> PAGE </w:instrText>
    </w:r>
    <w:r w:rsidR="000612EC" w:rsidRPr="00B8645A">
      <w:rPr>
        <w:rStyle w:val="PageNumber"/>
        <w:rFonts w:ascii="Times New Roman" w:hAnsi="Times New Roman"/>
        <w:sz w:val="22"/>
        <w:szCs w:val="22"/>
      </w:rPr>
      <w:fldChar w:fldCharType="separate"/>
    </w:r>
    <w:r w:rsidR="001355EB">
      <w:rPr>
        <w:rStyle w:val="PageNumber"/>
        <w:rFonts w:ascii="Times New Roman" w:hAnsi="Times New Roman"/>
        <w:noProof/>
        <w:sz w:val="22"/>
        <w:szCs w:val="22"/>
        <w:lang w:val="fr-FR"/>
      </w:rPr>
      <w:t>ii</w:t>
    </w:r>
    <w:r w:rsidR="000612EC" w:rsidRPr="00B8645A">
      <w:rPr>
        <w:rStyle w:val="PageNumber"/>
        <w:rFonts w:ascii="Times New Roman" w:hAnsi="Times New Roman"/>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5A" w:rsidRPr="00B8645A" w:rsidRDefault="00B8645A" w:rsidP="00B8645A">
    <w:pPr>
      <w:pStyle w:val="Footer"/>
      <w:tabs>
        <w:tab w:val="clear" w:pos="8640"/>
        <w:tab w:val="left" w:pos="7560"/>
        <w:tab w:val="right" w:pos="9360"/>
      </w:tabs>
      <w:rPr>
        <w:rFonts w:ascii="Times New Roman" w:hAnsi="Times New Roman"/>
        <w:sz w:val="22"/>
        <w:szCs w:val="22"/>
      </w:rPr>
    </w:pPr>
    <w:r w:rsidRPr="00B8645A">
      <w:rPr>
        <w:rFonts w:ascii="Times New Roman" w:hAnsi="Times New Roman"/>
        <w:sz w:val="22"/>
        <w:szCs w:val="22"/>
      </w:rPr>
      <w:t xml:space="preserve">TESTIMONY OF </w:t>
    </w:r>
    <w:r w:rsidR="0052391E">
      <w:rPr>
        <w:rFonts w:ascii="Times New Roman" w:hAnsi="Times New Roman"/>
        <w:sz w:val="22"/>
        <w:szCs w:val="22"/>
      </w:rPr>
      <w:t>VANDA NOVAK</w:t>
    </w:r>
    <w:r w:rsidRPr="00B8645A">
      <w:rPr>
        <w:rFonts w:ascii="Times New Roman" w:hAnsi="Times New Roman"/>
        <w:sz w:val="22"/>
        <w:szCs w:val="22"/>
      </w:rPr>
      <w:tab/>
    </w:r>
    <w:r w:rsidRPr="00B8645A">
      <w:rPr>
        <w:rFonts w:ascii="Times New Roman" w:hAnsi="Times New Roman"/>
        <w:sz w:val="22"/>
        <w:szCs w:val="22"/>
      </w:rPr>
      <w:tab/>
      <w:t xml:space="preserve">Exhibit No. </w:t>
    </w:r>
    <w:r w:rsidR="0052391E">
      <w:rPr>
        <w:rFonts w:ascii="Times New Roman" w:hAnsi="Times New Roman"/>
        <w:sz w:val="22"/>
        <w:szCs w:val="22"/>
      </w:rPr>
      <w:t>VN</w:t>
    </w:r>
    <w:r w:rsidRPr="00B8645A">
      <w:rPr>
        <w:rFonts w:ascii="Times New Roman" w:hAnsi="Times New Roman"/>
        <w:sz w:val="22"/>
        <w:szCs w:val="22"/>
      </w:rPr>
      <w:t>-1T</w:t>
    </w:r>
  </w:p>
  <w:p w:rsidR="00B8645A" w:rsidRPr="00B8645A" w:rsidRDefault="00B8645A" w:rsidP="00B8645A">
    <w:pPr>
      <w:pStyle w:val="Footer"/>
      <w:tabs>
        <w:tab w:val="left" w:pos="7560"/>
      </w:tabs>
      <w:rPr>
        <w:rFonts w:ascii="Times New Roman" w:hAnsi="Times New Roman"/>
        <w:sz w:val="22"/>
        <w:szCs w:val="22"/>
        <w:lang w:val="fr-FR"/>
      </w:rPr>
    </w:pPr>
    <w:r w:rsidRPr="00B8645A">
      <w:rPr>
        <w:rFonts w:ascii="Times New Roman" w:hAnsi="Times New Roman"/>
        <w:sz w:val="22"/>
        <w:szCs w:val="22"/>
      </w:rPr>
      <w:t>Dockets</w:t>
    </w:r>
    <w:r w:rsidRPr="00B8645A">
      <w:rPr>
        <w:rFonts w:ascii="Times New Roman" w:hAnsi="Times New Roman"/>
        <w:sz w:val="22"/>
        <w:szCs w:val="22"/>
        <w:lang w:val="fr-FR"/>
      </w:rPr>
      <w:t xml:space="preserve"> UE-090704 and UG-090705</w:t>
    </w:r>
    <w:r w:rsidRPr="00B8645A">
      <w:rPr>
        <w:rFonts w:ascii="Times New Roman" w:hAnsi="Times New Roman"/>
        <w:sz w:val="22"/>
        <w:szCs w:val="22"/>
      </w:rPr>
      <w:tab/>
    </w:r>
    <w:r w:rsidRPr="00B8645A">
      <w:rPr>
        <w:rFonts w:ascii="Times New Roman" w:hAnsi="Times New Roman"/>
        <w:sz w:val="22"/>
        <w:szCs w:val="22"/>
      </w:rPr>
      <w:tab/>
      <w:t xml:space="preserve">Page </w:t>
    </w:r>
    <w:r w:rsidR="000612EC" w:rsidRPr="00B8645A">
      <w:rPr>
        <w:rStyle w:val="PageNumber"/>
        <w:rFonts w:ascii="Times New Roman" w:hAnsi="Times New Roman"/>
        <w:sz w:val="22"/>
        <w:szCs w:val="22"/>
      </w:rPr>
      <w:fldChar w:fldCharType="begin"/>
    </w:r>
    <w:r w:rsidRPr="00B8645A">
      <w:rPr>
        <w:rStyle w:val="PageNumber"/>
        <w:rFonts w:ascii="Times New Roman" w:hAnsi="Times New Roman"/>
        <w:sz w:val="22"/>
        <w:szCs w:val="22"/>
      </w:rPr>
      <w:instrText xml:space="preserve"> PAGE </w:instrText>
    </w:r>
    <w:r w:rsidR="000612EC" w:rsidRPr="00B8645A">
      <w:rPr>
        <w:rStyle w:val="PageNumber"/>
        <w:rFonts w:ascii="Times New Roman" w:hAnsi="Times New Roman"/>
        <w:sz w:val="22"/>
        <w:szCs w:val="22"/>
      </w:rPr>
      <w:fldChar w:fldCharType="separate"/>
    </w:r>
    <w:r w:rsidR="001355EB">
      <w:rPr>
        <w:rStyle w:val="PageNumber"/>
        <w:rFonts w:ascii="Times New Roman" w:hAnsi="Times New Roman"/>
        <w:noProof/>
        <w:sz w:val="22"/>
        <w:szCs w:val="22"/>
      </w:rPr>
      <w:t>7</w:t>
    </w:r>
    <w:r w:rsidR="000612EC" w:rsidRPr="00B8645A">
      <w:rPr>
        <w:rStyle w:val="PageNumbe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45A" w:rsidRDefault="00B8645A">
      <w:r>
        <w:separator/>
      </w:r>
    </w:p>
  </w:footnote>
  <w:footnote w:type="continuationSeparator" w:id="0">
    <w:p w:rsidR="00B8645A" w:rsidRDefault="00B8645A">
      <w:r>
        <w:continuationSeparator/>
      </w:r>
    </w:p>
  </w:footnote>
  <w:footnote w:id="1">
    <w:p w:rsidR="0052391E" w:rsidRPr="0052391E" w:rsidRDefault="0052391E" w:rsidP="0052391E">
      <w:pPr>
        <w:pStyle w:val="FootnoteText"/>
        <w:rPr>
          <w:rFonts w:ascii="Times New Roman" w:hAnsi="Times New Roman"/>
        </w:rPr>
      </w:pPr>
      <w:r w:rsidRPr="0052391E">
        <w:rPr>
          <w:rStyle w:val="FootnoteReference"/>
          <w:rFonts w:ascii="Times New Roman" w:hAnsi="Times New Roman"/>
        </w:rPr>
        <w:footnoteRef/>
      </w:r>
      <w:r w:rsidRPr="0052391E">
        <w:rPr>
          <w:rFonts w:ascii="Times New Roman" w:hAnsi="Times New Roman"/>
        </w:rPr>
        <w:t xml:space="preserve"> </w:t>
      </w:r>
      <w:r w:rsidRPr="0052391E">
        <w:rPr>
          <w:rFonts w:ascii="Times New Roman" w:eastAsia="Calibri" w:hAnsi="Times New Roman"/>
        </w:rPr>
        <w:t xml:space="preserve">Exhibit No. LIM-1T at 3:9-20.  </w:t>
      </w:r>
    </w:p>
  </w:footnote>
  <w:footnote w:id="2">
    <w:p w:rsidR="0052391E" w:rsidRPr="0052391E" w:rsidRDefault="0052391E" w:rsidP="0052391E">
      <w:pPr>
        <w:pStyle w:val="FootnoteText"/>
        <w:rPr>
          <w:rFonts w:ascii="Times New Roman" w:hAnsi="Times New Roman"/>
        </w:rPr>
      </w:pPr>
      <w:r w:rsidRPr="0052391E">
        <w:rPr>
          <w:rStyle w:val="FootnoteReference"/>
          <w:rFonts w:ascii="Times New Roman" w:hAnsi="Times New Roman"/>
        </w:rPr>
        <w:footnoteRef/>
      </w:r>
      <w:r w:rsidRPr="0052391E">
        <w:rPr>
          <w:rFonts w:ascii="Times New Roman" w:hAnsi="Times New Roman"/>
        </w:rPr>
        <w:t xml:space="preserve"> </w:t>
      </w:r>
      <w:r w:rsidRPr="0052391E">
        <w:rPr>
          <w:rFonts w:ascii="Times New Roman" w:hAnsi="Times New Roman"/>
          <w:i/>
        </w:rPr>
        <w:t>WUTC v. Puget Sound Energy, Inc</w:t>
      </w:r>
      <w:r w:rsidRPr="0052391E">
        <w:rPr>
          <w:rFonts w:ascii="Times New Roman" w:hAnsi="Times New Roman"/>
        </w:rPr>
        <w:t>., Dockets UE-060266 and UG-060267, Order 08 at ¶163 (January 5, 2007)</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3FB56CE"/>
    <w:multiLevelType w:val="hybridMultilevel"/>
    <w:tmpl w:val="C7CC62F0"/>
    <w:lvl w:ilvl="0" w:tplc="0B148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4">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6">
    <w:nsid w:val="1382272D"/>
    <w:multiLevelType w:val="hybridMultilevel"/>
    <w:tmpl w:val="4A389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8B63E5"/>
    <w:multiLevelType w:val="hybridMultilevel"/>
    <w:tmpl w:val="34448F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10">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1">
    <w:nsid w:val="1AEF7D7D"/>
    <w:multiLevelType w:val="hybridMultilevel"/>
    <w:tmpl w:val="07802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24CA0A74"/>
    <w:multiLevelType w:val="hybridMultilevel"/>
    <w:tmpl w:val="2422777A"/>
    <w:lvl w:ilvl="0" w:tplc="FB14CC8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19">
    <w:nsid w:val="404B3EE8"/>
    <w:multiLevelType w:val="hybridMultilevel"/>
    <w:tmpl w:val="E86E6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2">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4">
    <w:nsid w:val="452A1607"/>
    <w:multiLevelType w:val="hybridMultilevel"/>
    <w:tmpl w:val="8DFA4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A6066"/>
    <w:multiLevelType w:val="hybridMultilevel"/>
    <w:tmpl w:val="33941AA0"/>
    <w:lvl w:ilvl="0" w:tplc="1242B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E17F11"/>
    <w:multiLevelType w:val="hybridMultilevel"/>
    <w:tmpl w:val="1B560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8">
    <w:nsid w:val="4AD80210"/>
    <w:multiLevelType w:val="hybridMultilevel"/>
    <w:tmpl w:val="A6E64238"/>
    <w:lvl w:ilvl="0" w:tplc="C926471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3C09C2"/>
    <w:multiLevelType w:val="hybridMultilevel"/>
    <w:tmpl w:val="21867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1">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32">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4">
    <w:nsid w:val="5BFD3C0E"/>
    <w:multiLevelType w:val="hybridMultilevel"/>
    <w:tmpl w:val="E9B44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740615"/>
    <w:multiLevelType w:val="hybridMultilevel"/>
    <w:tmpl w:val="C40CB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38">
    <w:nsid w:val="69192E88"/>
    <w:multiLevelType w:val="hybridMultilevel"/>
    <w:tmpl w:val="E9B44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843F6F"/>
    <w:multiLevelType w:val="hybridMultilevel"/>
    <w:tmpl w:val="B246D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5F5DFD"/>
    <w:multiLevelType w:val="hybridMultilevel"/>
    <w:tmpl w:val="16504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0D023FF"/>
    <w:multiLevelType w:val="hybridMultilevel"/>
    <w:tmpl w:val="6D9EC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2D100D5"/>
    <w:multiLevelType w:val="hybridMultilevel"/>
    <w:tmpl w:val="15081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6">
    <w:nsid w:val="7517348D"/>
    <w:multiLevelType w:val="hybridMultilevel"/>
    <w:tmpl w:val="3A567386"/>
    <w:lvl w:ilvl="0" w:tplc="33D875EC">
      <w:start w:val="17"/>
      <w:numFmt w:val="upperLetter"/>
      <w:pStyle w:val="Heading3"/>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abstractNum w:abstractNumId="47">
    <w:nsid w:val="7B844249"/>
    <w:multiLevelType w:val="hybridMultilevel"/>
    <w:tmpl w:val="6FDE2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8C6BB6"/>
    <w:multiLevelType w:val="hybridMultilevel"/>
    <w:tmpl w:val="061C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1"/>
  </w:num>
  <w:num w:numId="3">
    <w:abstractNumId w:val="21"/>
  </w:num>
  <w:num w:numId="4">
    <w:abstractNumId w:val="3"/>
  </w:num>
  <w:num w:numId="5">
    <w:abstractNumId w:val="23"/>
  </w:num>
  <w:num w:numId="6">
    <w:abstractNumId w:val="18"/>
  </w:num>
  <w:num w:numId="7">
    <w:abstractNumId w:val="1"/>
  </w:num>
  <w:num w:numId="8">
    <w:abstractNumId w:val="10"/>
  </w:num>
  <w:num w:numId="9">
    <w:abstractNumId w:val="27"/>
  </w:num>
  <w:num w:numId="10">
    <w:abstractNumId w:val="5"/>
  </w:num>
  <w:num w:numId="11">
    <w:abstractNumId w:val="30"/>
  </w:num>
  <w:num w:numId="12">
    <w:abstractNumId w:val="37"/>
  </w:num>
  <w:num w:numId="13">
    <w:abstractNumId w:val="32"/>
  </w:num>
  <w:num w:numId="14">
    <w:abstractNumId w:val="9"/>
  </w:num>
  <w:num w:numId="15">
    <w:abstractNumId w:val="25"/>
  </w:num>
  <w:num w:numId="16">
    <w:abstractNumId w:val="33"/>
  </w:num>
  <w:num w:numId="17">
    <w:abstractNumId w:val="45"/>
  </w:num>
  <w:num w:numId="18">
    <w:abstractNumId w:val="12"/>
  </w:num>
  <w:num w:numId="19">
    <w:abstractNumId w:val="22"/>
  </w:num>
  <w:num w:numId="20">
    <w:abstractNumId w:val="16"/>
  </w:num>
  <w:num w:numId="21">
    <w:abstractNumId w:val="8"/>
  </w:num>
  <w:num w:numId="22">
    <w:abstractNumId w:val="0"/>
  </w:num>
  <w:num w:numId="23">
    <w:abstractNumId w:val="41"/>
  </w:num>
  <w:num w:numId="24">
    <w:abstractNumId w:val="20"/>
  </w:num>
  <w:num w:numId="25">
    <w:abstractNumId w:val="17"/>
  </w:num>
  <w:num w:numId="26">
    <w:abstractNumId w:val="36"/>
  </w:num>
  <w:num w:numId="27">
    <w:abstractNumId w:val="7"/>
  </w:num>
  <w:num w:numId="28">
    <w:abstractNumId w:val="40"/>
  </w:num>
  <w:num w:numId="29">
    <w:abstractNumId w:val="4"/>
  </w:num>
  <w:num w:numId="30">
    <w:abstractNumId w:val="15"/>
  </w:num>
  <w:num w:numId="31">
    <w:abstractNumId w:val="14"/>
  </w:num>
  <w:num w:numId="32">
    <w:abstractNumId w:val="47"/>
  </w:num>
  <w:num w:numId="33">
    <w:abstractNumId w:val="34"/>
  </w:num>
  <w:num w:numId="34">
    <w:abstractNumId w:val="38"/>
  </w:num>
  <w:num w:numId="35">
    <w:abstractNumId w:val="19"/>
  </w:num>
  <w:num w:numId="36">
    <w:abstractNumId w:val="43"/>
  </w:num>
  <w:num w:numId="37">
    <w:abstractNumId w:val="48"/>
  </w:num>
  <w:num w:numId="38">
    <w:abstractNumId w:val="42"/>
  </w:num>
  <w:num w:numId="39">
    <w:abstractNumId w:val="26"/>
  </w:num>
  <w:num w:numId="40">
    <w:abstractNumId w:val="44"/>
  </w:num>
  <w:num w:numId="41">
    <w:abstractNumId w:val="24"/>
  </w:num>
  <w:num w:numId="42">
    <w:abstractNumId w:val="39"/>
  </w:num>
  <w:num w:numId="43">
    <w:abstractNumId w:val="35"/>
  </w:num>
  <w:num w:numId="44">
    <w:abstractNumId w:val="11"/>
  </w:num>
  <w:num w:numId="45">
    <w:abstractNumId w:val="6"/>
  </w:num>
  <w:num w:numId="46">
    <w:abstractNumId w:val="28"/>
  </w:num>
  <w:num w:numId="47">
    <w:abstractNumId w:val="46"/>
    <w:lvlOverride w:ilvl="0">
      <w:startOverride w:val="1"/>
    </w:lvlOverride>
  </w:num>
  <w:num w:numId="48">
    <w:abstractNumId w:val="13"/>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stylePaneFormatFilter w:val="3F01"/>
  <w:defaultTabStop w:val="720"/>
  <w:noPunctuationKerning/>
  <w:characterSpacingControl w:val="doNotCompress"/>
  <w:hdrShapeDefaults>
    <o:shapedefaults v:ext="edit" spidmax="35841"/>
  </w:hdrShapeDefaults>
  <w:footnotePr>
    <w:footnote w:id="-1"/>
    <w:footnote w:id="0"/>
  </w:footnotePr>
  <w:endnotePr>
    <w:endnote w:id="-1"/>
    <w:endnote w:id="0"/>
  </w:endnotePr>
  <w:compat/>
  <w:rsids>
    <w:rsidRoot w:val="00714745"/>
    <w:rsid w:val="00000430"/>
    <w:rsid w:val="00000B82"/>
    <w:rsid w:val="00000C41"/>
    <w:rsid w:val="00006524"/>
    <w:rsid w:val="00007BCF"/>
    <w:rsid w:val="00007DB6"/>
    <w:rsid w:val="00010BCB"/>
    <w:rsid w:val="00011937"/>
    <w:rsid w:val="00012C47"/>
    <w:rsid w:val="00022F77"/>
    <w:rsid w:val="00024781"/>
    <w:rsid w:val="000259FE"/>
    <w:rsid w:val="00026C24"/>
    <w:rsid w:val="00033DC2"/>
    <w:rsid w:val="000612EC"/>
    <w:rsid w:val="00070168"/>
    <w:rsid w:val="00075F4A"/>
    <w:rsid w:val="00077310"/>
    <w:rsid w:val="00083E17"/>
    <w:rsid w:val="0008593A"/>
    <w:rsid w:val="00090C9D"/>
    <w:rsid w:val="000A2BD8"/>
    <w:rsid w:val="000B2EEF"/>
    <w:rsid w:val="000B3DF2"/>
    <w:rsid w:val="000B4578"/>
    <w:rsid w:val="000B4D9F"/>
    <w:rsid w:val="000D3E4C"/>
    <w:rsid w:val="000D76B0"/>
    <w:rsid w:val="000F22E5"/>
    <w:rsid w:val="000F606B"/>
    <w:rsid w:val="000F7298"/>
    <w:rsid w:val="00103512"/>
    <w:rsid w:val="00106CDE"/>
    <w:rsid w:val="00107FF4"/>
    <w:rsid w:val="00113992"/>
    <w:rsid w:val="00123C3B"/>
    <w:rsid w:val="00125B8D"/>
    <w:rsid w:val="00131CC5"/>
    <w:rsid w:val="001355EB"/>
    <w:rsid w:val="00142955"/>
    <w:rsid w:val="00160D82"/>
    <w:rsid w:val="00165CDA"/>
    <w:rsid w:val="00174BB0"/>
    <w:rsid w:val="00176691"/>
    <w:rsid w:val="00180AA6"/>
    <w:rsid w:val="001914BD"/>
    <w:rsid w:val="00194DDB"/>
    <w:rsid w:val="0019763E"/>
    <w:rsid w:val="001A51D0"/>
    <w:rsid w:val="001A6B1B"/>
    <w:rsid w:val="001B0C8A"/>
    <w:rsid w:val="001B5603"/>
    <w:rsid w:val="001D00F9"/>
    <w:rsid w:val="001D21D9"/>
    <w:rsid w:val="001D3D97"/>
    <w:rsid w:val="001D4E39"/>
    <w:rsid w:val="001D74A8"/>
    <w:rsid w:val="001E1AAA"/>
    <w:rsid w:val="001E28AF"/>
    <w:rsid w:val="001E6EE5"/>
    <w:rsid w:val="001F27E5"/>
    <w:rsid w:val="001F5DB7"/>
    <w:rsid w:val="001F608D"/>
    <w:rsid w:val="0020796B"/>
    <w:rsid w:val="002156E2"/>
    <w:rsid w:val="002227CE"/>
    <w:rsid w:val="002245FC"/>
    <w:rsid w:val="002304B3"/>
    <w:rsid w:val="00244A9E"/>
    <w:rsid w:val="00245484"/>
    <w:rsid w:val="00251FA1"/>
    <w:rsid w:val="00261485"/>
    <w:rsid w:val="00265A27"/>
    <w:rsid w:val="00267565"/>
    <w:rsid w:val="002711A5"/>
    <w:rsid w:val="0027612C"/>
    <w:rsid w:val="002847D3"/>
    <w:rsid w:val="0028785C"/>
    <w:rsid w:val="002978DC"/>
    <w:rsid w:val="002A0F93"/>
    <w:rsid w:val="002A1E65"/>
    <w:rsid w:val="002B42A0"/>
    <w:rsid w:val="002B528F"/>
    <w:rsid w:val="002D1F4D"/>
    <w:rsid w:val="002D6D00"/>
    <w:rsid w:val="002E0D2C"/>
    <w:rsid w:val="002F159F"/>
    <w:rsid w:val="00300973"/>
    <w:rsid w:val="00301E74"/>
    <w:rsid w:val="00301F0D"/>
    <w:rsid w:val="00303925"/>
    <w:rsid w:val="00306B66"/>
    <w:rsid w:val="00307FFD"/>
    <w:rsid w:val="00313F92"/>
    <w:rsid w:val="00315A06"/>
    <w:rsid w:val="00321348"/>
    <w:rsid w:val="00322C5A"/>
    <w:rsid w:val="003238C3"/>
    <w:rsid w:val="00344C49"/>
    <w:rsid w:val="00351D2E"/>
    <w:rsid w:val="00364979"/>
    <w:rsid w:val="00366744"/>
    <w:rsid w:val="0037567B"/>
    <w:rsid w:val="00396C6F"/>
    <w:rsid w:val="003A0CE0"/>
    <w:rsid w:val="003B2C52"/>
    <w:rsid w:val="003D253D"/>
    <w:rsid w:val="003E6120"/>
    <w:rsid w:val="003E7515"/>
    <w:rsid w:val="003E7F6E"/>
    <w:rsid w:val="003F1BB5"/>
    <w:rsid w:val="003F73D1"/>
    <w:rsid w:val="003F7692"/>
    <w:rsid w:val="004011E3"/>
    <w:rsid w:val="00415799"/>
    <w:rsid w:val="00415DFE"/>
    <w:rsid w:val="004167BE"/>
    <w:rsid w:val="004169F7"/>
    <w:rsid w:val="00417321"/>
    <w:rsid w:val="00420D6F"/>
    <w:rsid w:val="004221CF"/>
    <w:rsid w:val="00422A08"/>
    <w:rsid w:val="00426C73"/>
    <w:rsid w:val="004327CC"/>
    <w:rsid w:val="0045243D"/>
    <w:rsid w:val="00455966"/>
    <w:rsid w:val="004650E1"/>
    <w:rsid w:val="0047046A"/>
    <w:rsid w:val="00474E69"/>
    <w:rsid w:val="00485756"/>
    <w:rsid w:val="004877F0"/>
    <w:rsid w:val="0049220E"/>
    <w:rsid w:val="00492AC0"/>
    <w:rsid w:val="004A1ADD"/>
    <w:rsid w:val="004C090A"/>
    <w:rsid w:val="004C2016"/>
    <w:rsid w:val="004C38F5"/>
    <w:rsid w:val="004C3D46"/>
    <w:rsid w:val="004D13B2"/>
    <w:rsid w:val="004D3FC4"/>
    <w:rsid w:val="004E0BC9"/>
    <w:rsid w:val="004E1DA6"/>
    <w:rsid w:val="004E56A9"/>
    <w:rsid w:val="004E7ADA"/>
    <w:rsid w:val="004F0383"/>
    <w:rsid w:val="005024AA"/>
    <w:rsid w:val="00503942"/>
    <w:rsid w:val="00503BF7"/>
    <w:rsid w:val="00511EB3"/>
    <w:rsid w:val="0051209F"/>
    <w:rsid w:val="00513EF5"/>
    <w:rsid w:val="0052271A"/>
    <w:rsid w:val="0052391E"/>
    <w:rsid w:val="00531A8F"/>
    <w:rsid w:val="00535B6D"/>
    <w:rsid w:val="00537DE0"/>
    <w:rsid w:val="0056037E"/>
    <w:rsid w:val="00562DDE"/>
    <w:rsid w:val="00563507"/>
    <w:rsid w:val="00565F4C"/>
    <w:rsid w:val="00580B1A"/>
    <w:rsid w:val="0058207D"/>
    <w:rsid w:val="0058391C"/>
    <w:rsid w:val="0058517E"/>
    <w:rsid w:val="005867B5"/>
    <w:rsid w:val="00594911"/>
    <w:rsid w:val="005B7381"/>
    <w:rsid w:val="005C4A4B"/>
    <w:rsid w:val="005C6F1B"/>
    <w:rsid w:val="005C75F7"/>
    <w:rsid w:val="005D5400"/>
    <w:rsid w:val="005D5554"/>
    <w:rsid w:val="005E4A92"/>
    <w:rsid w:val="005E6013"/>
    <w:rsid w:val="005F0D48"/>
    <w:rsid w:val="005F3CC0"/>
    <w:rsid w:val="005F4E50"/>
    <w:rsid w:val="00602C2B"/>
    <w:rsid w:val="0060499D"/>
    <w:rsid w:val="00613C7C"/>
    <w:rsid w:val="006166E2"/>
    <w:rsid w:val="00616C7D"/>
    <w:rsid w:val="00627B74"/>
    <w:rsid w:val="00630502"/>
    <w:rsid w:val="00630A03"/>
    <w:rsid w:val="00636231"/>
    <w:rsid w:val="0065319A"/>
    <w:rsid w:val="006578FB"/>
    <w:rsid w:val="00662164"/>
    <w:rsid w:val="006729B0"/>
    <w:rsid w:val="006777ED"/>
    <w:rsid w:val="00680C75"/>
    <w:rsid w:val="00684CDB"/>
    <w:rsid w:val="00694E1D"/>
    <w:rsid w:val="006A7D42"/>
    <w:rsid w:val="006B369C"/>
    <w:rsid w:val="006B6B4E"/>
    <w:rsid w:val="006B7A49"/>
    <w:rsid w:val="006C1A1C"/>
    <w:rsid w:val="006D0AE6"/>
    <w:rsid w:val="006D17E3"/>
    <w:rsid w:val="006F1CDA"/>
    <w:rsid w:val="006F3D90"/>
    <w:rsid w:val="006F72B2"/>
    <w:rsid w:val="00702F12"/>
    <w:rsid w:val="007061DE"/>
    <w:rsid w:val="00706A68"/>
    <w:rsid w:val="0071146C"/>
    <w:rsid w:val="007115E1"/>
    <w:rsid w:val="007127A6"/>
    <w:rsid w:val="007129A6"/>
    <w:rsid w:val="00714745"/>
    <w:rsid w:val="00735153"/>
    <w:rsid w:val="00741C92"/>
    <w:rsid w:val="00742587"/>
    <w:rsid w:val="00760120"/>
    <w:rsid w:val="007609D2"/>
    <w:rsid w:val="007610FF"/>
    <w:rsid w:val="00777E29"/>
    <w:rsid w:val="00784C57"/>
    <w:rsid w:val="00791C7F"/>
    <w:rsid w:val="0079634D"/>
    <w:rsid w:val="007B15C6"/>
    <w:rsid w:val="007B2499"/>
    <w:rsid w:val="007B2940"/>
    <w:rsid w:val="007B78E8"/>
    <w:rsid w:val="007C2340"/>
    <w:rsid w:val="007C7C88"/>
    <w:rsid w:val="007D7880"/>
    <w:rsid w:val="007E6A99"/>
    <w:rsid w:val="007F1F20"/>
    <w:rsid w:val="00800674"/>
    <w:rsid w:val="008008F9"/>
    <w:rsid w:val="00817385"/>
    <w:rsid w:val="008214A0"/>
    <w:rsid w:val="00821DAF"/>
    <w:rsid w:val="008247FC"/>
    <w:rsid w:val="00842685"/>
    <w:rsid w:val="00843640"/>
    <w:rsid w:val="00843FF3"/>
    <w:rsid w:val="00850731"/>
    <w:rsid w:val="0085683D"/>
    <w:rsid w:val="00874334"/>
    <w:rsid w:val="00876A1A"/>
    <w:rsid w:val="00883AC8"/>
    <w:rsid w:val="00887315"/>
    <w:rsid w:val="00892E1D"/>
    <w:rsid w:val="00895FDD"/>
    <w:rsid w:val="00897F09"/>
    <w:rsid w:val="008A0104"/>
    <w:rsid w:val="008A3004"/>
    <w:rsid w:val="008A5F2D"/>
    <w:rsid w:val="008B140C"/>
    <w:rsid w:val="008B1E51"/>
    <w:rsid w:val="008B4AA8"/>
    <w:rsid w:val="008B4E24"/>
    <w:rsid w:val="008B7018"/>
    <w:rsid w:val="008C16C0"/>
    <w:rsid w:val="008C50C6"/>
    <w:rsid w:val="008D32B0"/>
    <w:rsid w:val="008D5A51"/>
    <w:rsid w:val="008D7CBA"/>
    <w:rsid w:val="008E2B71"/>
    <w:rsid w:val="008E7A98"/>
    <w:rsid w:val="008F0DED"/>
    <w:rsid w:val="008F410D"/>
    <w:rsid w:val="008F5CF2"/>
    <w:rsid w:val="0090316C"/>
    <w:rsid w:val="00906E2B"/>
    <w:rsid w:val="00922B53"/>
    <w:rsid w:val="009234CF"/>
    <w:rsid w:val="00924470"/>
    <w:rsid w:val="00932963"/>
    <w:rsid w:val="009412DE"/>
    <w:rsid w:val="00942CF6"/>
    <w:rsid w:val="009441C2"/>
    <w:rsid w:val="00951C69"/>
    <w:rsid w:val="009737FF"/>
    <w:rsid w:val="00982C79"/>
    <w:rsid w:val="00991448"/>
    <w:rsid w:val="0099277B"/>
    <w:rsid w:val="00992F5C"/>
    <w:rsid w:val="009A2828"/>
    <w:rsid w:val="009A53E2"/>
    <w:rsid w:val="009A7A55"/>
    <w:rsid w:val="009B625E"/>
    <w:rsid w:val="009B6352"/>
    <w:rsid w:val="009C52C3"/>
    <w:rsid w:val="009C5532"/>
    <w:rsid w:val="009C6A1D"/>
    <w:rsid w:val="009C757F"/>
    <w:rsid w:val="009C799D"/>
    <w:rsid w:val="009D2D9E"/>
    <w:rsid w:val="009D4D9C"/>
    <w:rsid w:val="009D586D"/>
    <w:rsid w:val="009E2A28"/>
    <w:rsid w:val="009E6CE4"/>
    <w:rsid w:val="009F00BC"/>
    <w:rsid w:val="00A001BE"/>
    <w:rsid w:val="00A0151E"/>
    <w:rsid w:val="00A024BC"/>
    <w:rsid w:val="00A0613D"/>
    <w:rsid w:val="00A119D4"/>
    <w:rsid w:val="00A1738A"/>
    <w:rsid w:val="00A20510"/>
    <w:rsid w:val="00A23D3A"/>
    <w:rsid w:val="00A24023"/>
    <w:rsid w:val="00A251C0"/>
    <w:rsid w:val="00A37F82"/>
    <w:rsid w:val="00A428DF"/>
    <w:rsid w:val="00A46B15"/>
    <w:rsid w:val="00A5357D"/>
    <w:rsid w:val="00A53921"/>
    <w:rsid w:val="00A54D4C"/>
    <w:rsid w:val="00A56927"/>
    <w:rsid w:val="00A73F8A"/>
    <w:rsid w:val="00A8188F"/>
    <w:rsid w:val="00A87DD1"/>
    <w:rsid w:val="00A963D6"/>
    <w:rsid w:val="00AB3E20"/>
    <w:rsid w:val="00AB5EB7"/>
    <w:rsid w:val="00AB6A70"/>
    <w:rsid w:val="00AC35F0"/>
    <w:rsid w:val="00AC696A"/>
    <w:rsid w:val="00AD25C4"/>
    <w:rsid w:val="00AD60A1"/>
    <w:rsid w:val="00AF047B"/>
    <w:rsid w:val="00B04E11"/>
    <w:rsid w:val="00B07D5F"/>
    <w:rsid w:val="00B1291A"/>
    <w:rsid w:val="00B13355"/>
    <w:rsid w:val="00B20533"/>
    <w:rsid w:val="00B23DB1"/>
    <w:rsid w:val="00B302E6"/>
    <w:rsid w:val="00B32D4D"/>
    <w:rsid w:val="00B356FA"/>
    <w:rsid w:val="00B3585E"/>
    <w:rsid w:val="00B3631B"/>
    <w:rsid w:val="00B40496"/>
    <w:rsid w:val="00B432FC"/>
    <w:rsid w:val="00B45D6D"/>
    <w:rsid w:val="00B5217A"/>
    <w:rsid w:val="00B5223D"/>
    <w:rsid w:val="00B54604"/>
    <w:rsid w:val="00B55BA9"/>
    <w:rsid w:val="00B600A8"/>
    <w:rsid w:val="00B61D61"/>
    <w:rsid w:val="00B61FE5"/>
    <w:rsid w:val="00B660BA"/>
    <w:rsid w:val="00B73521"/>
    <w:rsid w:val="00B8645A"/>
    <w:rsid w:val="00B900E4"/>
    <w:rsid w:val="00B905EF"/>
    <w:rsid w:val="00B9596D"/>
    <w:rsid w:val="00BA5CD5"/>
    <w:rsid w:val="00BA604F"/>
    <w:rsid w:val="00BB565E"/>
    <w:rsid w:val="00BB7A84"/>
    <w:rsid w:val="00BC6261"/>
    <w:rsid w:val="00BC6637"/>
    <w:rsid w:val="00BC7A47"/>
    <w:rsid w:val="00BD28D0"/>
    <w:rsid w:val="00BD7026"/>
    <w:rsid w:val="00BE4F90"/>
    <w:rsid w:val="00BE6E71"/>
    <w:rsid w:val="00BF02BB"/>
    <w:rsid w:val="00BF66D2"/>
    <w:rsid w:val="00C05811"/>
    <w:rsid w:val="00C070CF"/>
    <w:rsid w:val="00C07C91"/>
    <w:rsid w:val="00C114C7"/>
    <w:rsid w:val="00C156C6"/>
    <w:rsid w:val="00C20FC3"/>
    <w:rsid w:val="00C27215"/>
    <w:rsid w:val="00C36AC4"/>
    <w:rsid w:val="00C46D8F"/>
    <w:rsid w:val="00C51198"/>
    <w:rsid w:val="00C56AC1"/>
    <w:rsid w:val="00C66BE5"/>
    <w:rsid w:val="00C67C64"/>
    <w:rsid w:val="00C70355"/>
    <w:rsid w:val="00C70DBC"/>
    <w:rsid w:val="00C84676"/>
    <w:rsid w:val="00C87F97"/>
    <w:rsid w:val="00C95483"/>
    <w:rsid w:val="00CA0177"/>
    <w:rsid w:val="00CA7549"/>
    <w:rsid w:val="00CB31F4"/>
    <w:rsid w:val="00CB6619"/>
    <w:rsid w:val="00CC1483"/>
    <w:rsid w:val="00CC3EC5"/>
    <w:rsid w:val="00CC7520"/>
    <w:rsid w:val="00CD5FD7"/>
    <w:rsid w:val="00CD716B"/>
    <w:rsid w:val="00CE0AB9"/>
    <w:rsid w:val="00CE0EC6"/>
    <w:rsid w:val="00CE3B50"/>
    <w:rsid w:val="00D12CC1"/>
    <w:rsid w:val="00D2221B"/>
    <w:rsid w:val="00D30225"/>
    <w:rsid w:val="00D31423"/>
    <w:rsid w:val="00D40BC0"/>
    <w:rsid w:val="00D425BF"/>
    <w:rsid w:val="00D4443B"/>
    <w:rsid w:val="00D453A9"/>
    <w:rsid w:val="00D47D74"/>
    <w:rsid w:val="00D5264C"/>
    <w:rsid w:val="00D63F87"/>
    <w:rsid w:val="00D6707C"/>
    <w:rsid w:val="00D770D3"/>
    <w:rsid w:val="00D80428"/>
    <w:rsid w:val="00D84099"/>
    <w:rsid w:val="00D86398"/>
    <w:rsid w:val="00D8747F"/>
    <w:rsid w:val="00DA6E87"/>
    <w:rsid w:val="00DB5700"/>
    <w:rsid w:val="00DB7E41"/>
    <w:rsid w:val="00DD0042"/>
    <w:rsid w:val="00DD2750"/>
    <w:rsid w:val="00DD2789"/>
    <w:rsid w:val="00DD5554"/>
    <w:rsid w:val="00DF032E"/>
    <w:rsid w:val="00DF2446"/>
    <w:rsid w:val="00DF3300"/>
    <w:rsid w:val="00E057EA"/>
    <w:rsid w:val="00E1124A"/>
    <w:rsid w:val="00E20E27"/>
    <w:rsid w:val="00E24E5B"/>
    <w:rsid w:val="00E33DD0"/>
    <w:rsid w:val="00E3438E"/>
    <w:rsid w:val="00E365CD"/>
    <w:rsid w:val="00E4006D"/>
    <w:rsid w:val="00E424BB"/>
    <w:rsid w:val="00E43CEE"/>
    <w:rsid w:val="00E44296"/>
    <w:rsid w:val="00E46F89"/>
    <w:rsid w:val="00E47DD9"/>
    <w:rsid w:val="00E50DEC"/>
    <w:rsid w:val="00E51A68"/>
    <w:rsid w:val="00E54308"/>
    <w:rsid w:val="00E7069E"/>
    <w:rsid w:val="00E710BF"/>
    <w:rsid w:val="00E735D2"/>
    <w:rsid w:val="00E74039"/>
    <w:rsid w:val="00E773D5"/>
    <w:rsid w:val="00E8285C"/>
    <w:rsid w:val="00E861C5"/>
    <w:rsid w:val="00EA53A3"/>
    <w:rsid w:val="00EB088B"/>
    <w:rsid w:val="00EB330B"/>
    <w:rsid w:val="00EB6A45"/>
    <w:rsid w:val="00ED010F"/>
    <w:rsid w:val="00ED4D02"/>
    <w:rsid w:val="00ED53B1"/>
    <w:rsid w:val="00ED63BD"/>
    <w:rsid w:val="00ED793A"/>
    <w:rsid w:val="00EE2F52"/>
    <w:rsid w:val="00EE3932"/>
    <w:rsid w:val="00EE4B57"/>
    <w:rsid w:val="00EE4C6B"/>
    <w:rsid w:val="00EE69B4"/>
    <w:rsid w:val="00EE7956"/>
    <w:rsid w:val="00EF0329"/>
    <w:rsid w:val="00EF0ABD"/>
    <w:rsid w:val="00EF5983"/>
    <w:rsid w:val="00F00517"/>
    <w:rsid w:val="00F021E3"/>
    <w:rsid w:val="00F164E5"/>
    <w:rsid w:val="00F22501"/>
    <w:rsid w:val="00F34328"/>
    <w:rsid w:val="00F505C4"/>
    <w:rsid w:val="00F54473"/>
    <w:rsid w:val="00F76859"/>
    <w:rsid w:val="00F82701"/>
    <w:rsid w:val="00F84811"/>
    <w:rsid w:val="00F90336"/>
    <w:rsid w:val="00F91A94"/>
    <w:rsid w:val="00FA6DE2"/>
    <w:rsid w:val="00FA7AEE"/>
    <w:rsid w:val="00FC4346"/>
    <w:rsid w:val="00FC699C"/>
    <w:rsid w:val="00FD43AA"/>
    <w:rsid w:val="00FD6C43"/>
    <w:rsid w:val="00FE3B49"/>
    <w:rsid w:val="00FF0844"/>
    <w:rsid w:val="00FF0A0E"/>
    <w:rsid w:val="00FF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691"/>
    <w:rPr>
      <w:rFonts w:ascii="Palatino Linotype" w:hAnsi="Palatino Linotype"/>
      <w:sz w:val="24"/>
      <w:szCs w:val="24"/>
    </w:rPr>
  </w:style>
  <w:style w:type="paragraph" w:styleId="Heading1">
    <w:name w:val="heading 1"/>
    <w:basedOn w:val="Normal"/>
    <w:next w:val="Normal"/>
    <w:qFormat/>
    <w:rsid w:val="00176691"/>
    <w:pPr>
      <w:keepNext/>
      <w:spacing w:line="480" w:lineRule="auto"/>
      <w:ind w:left="360"/>
      <w:outlineLvl w:val="0"/>
    </w:pPr>
    <w:rPr>
      <w:u w:val="single"/>
    </w:rPr>
  </w:style>
  <w:style w:type="paragraph" w:styleId="Heading2">
    <w:name w:val="heading 2"/>
    <w:basedOn w:val="Normal"/>
    <w:next w:val="Normal"/>
    <w:qFormat/>
    <w:rsid w:val="00176691"/>
    <w:pPr>
      <w:keepNext/>
      <w:spacing w:line="480" w:lineRule="auto"/>
      <w:outlineLvl w:val="1"/>
    </w:pPr>
    <w:rPr>
      <w:u w:val="single"/>
    </w:rPr>
  </w:style>
  <w:style w:type="paragraph" w:styleId="Heading3">
    <w:name w:val="heading 3"/>
    <w:basedOn w:val="Normal"/>
    <w:next w:val="Normal"/>
    <w:qFormat/>
    <w:rsid w:val="00176691"/>
    <w:pPr>
      <w:keepNext/>
      <w:numPr>
        <w:numId w:val="1"/>
      </w:numPr>
      <w:spacing w:line="480" w:lineRule="auto"/>
      <w:outlineLvl w:val="2"/>
    </w:pPr>
    <w:rPr>
      <w:b/>
      <w:bCs/>
    </w:rPr>
  </w:style>
  <w:style w:type="paragraph" w:styleId="Heading4">
    <w:name w:val="heading 4"/>
    <w:basedOn w:val="Normal"/>
    <w:next w:val="Normal"/>
    <w:qFormat/>
    <w:rsid w:val="00176691"/>
    <w:pPr>
      <w:keepNext/>
      <w:spacing w:line="480" w:lineRule="auto"/>
      <w:jc w:val="center"/>
      <w:outlineLvl w:val="3"/>
    </w:pPr>
    <w:rPr>
      <w:b/>
      <w:bCs/>
      <w:u w:val="single"/>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link w:val="BodyTextIndentChar"/>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rsid w:val="00176691"/>
    <w:rPr>
      <w:sz w:val="20"/>
      <w:szCs w:val="20"/>
    </w:rPr>
  </w:style>
  <w:style w:type="character" w:styleId="FootnoteReference">
    <w:name w:val="footnote reference"/>
    <w:basedOn w:val="DefaultParagraphFont"/>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rsid w:val="00627B74"/>
    <w:rPr>
      <w:rFonts w:ascii="Palatino Linotype" w:hAnsi="Palatino Linotype"/>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Revision">
    <w:name w:val="Revision"/>
    <w:hidden/>
    <w:uiPriority w:val="99"/>
    <w:semiHidden/>
    <w:rsid w:val="00800674"/>
    <w:rPr>
      <w:rFonts w:ascii="Palatino Linotype" w:hAnsi="Palatino Linotype"/>
      <w:sz w:val="24"/>
      <w:szCs w:val="24"/>
    </w:rPr>
  </w:style>
  <w:style w:type="paragraph" w:customStyle="1" w:styleId="Default">
    <w:name w:val="Default"/>
    <w:rsid w:val="0052391E"/>
    <w:pPr>
      <w:autoSpaceDE w:val="0"/>
      <w:autoSpaceDN w:val="0"/>
      <w:adjustRightInd w:val="0"/>
    </w:pPr>
    <w:rPr>
      <w:rFonts w:eastAsiaTheme="minorHAnsi"/>
      <w:color w:val="000000"/>
      <w:sz w:val="24"/>
      <w:szCs w:val="24"/>
    </w:rPr>
  </w:style>
  <w:style w:type="character" w:customStyle="1" w:styleId="BodyTextIndentChar">
    <w:name w:val="Body Text Indent Char"/>
    <w:basedOn w:val="DefaultParagraphFont"/>
    <w:link w:val="BodyTextIndent"/>
    <w:rsid w:val="0052391E"/>
    <w:rPr>
      <w:rFonts w:ascii="Palatino Linotype" w:hAnsi="Palatino Linotype"/>
      <w:sz w:val="24"/>
      <w:szCs w:val="24"/>
    </w:rPr>
  </w:style>
  <w:style w:type="paragraph" w:styleId="BodyText3">
    <w:name w:val="Body Text 3"/>
    <w:basedOn w:val="Normal"/>
    <w:link w:val="BodyText3Char"/>
    <w:rsid w:val="00523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rPr>
      <w:rFonts w:ascii="Times New Roman" w:hAnsi="Times New Roman"/>
      <w:b/>
    </w:rPr>
  </w:style>
  <w:style w:type="character" w:customStyle="1" w:styleId="BodyText3Char">
    <w:name w:val="Body Text 3 Char"/>
    <w:basedOn w:val="DefaultParagraphFont"/>
    <w:link w:val="BodyText3"/>
    <w:rsid w:val="0052391E"/>
    <w:rPr>
      <w:b/>
      <w:sz w:val="24"/>
      <w:szCs w:val="24"/>
    </w:rPr>
  </w:style>
  <w:style w:type="paragraph" w:customStyle="1" w:styleId="answer0">
    <w:name w:val="answer"/>
    <w:basedOn w:val="Normal"/>
    <w:rsid w:val="0052391E"/>
    <w:pPr>
      <w:spacing w:before="120" w:after="120" w:line="480" w:lineRule="auto"/>
      <w:ind w:left="720" w:hanging="720"/>
    </w:pPr>
    <w:rPr>
      <w:rFonts w:ascii="Times New Roman" w:hAnsi="Times New Roman"/>
      <w:szCs w:val="20"/>
      <w:lang w:eastAsia="zh-CN"/>
    </w:rPr>
  </w:style>
</w:styles>
</file>

<file path=word/webSettings.xml><?xml version="1.0" encoding="utf-8"?>
<w:webSettings xmlns:r="http://schemas.openxmlformats.org/officeDocument/2006/relationships" xmlns:w="http://schemas.openxmlformats.org/wordprocessingml/2006/main">
  <w:divs>
    <w:div w:id="15707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2009-11-17T08:00:00+00:00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56881-1A32-4546-AE38-6F96241D3C93}"/>
</file>

<file path=customXml/itemProps2.xml><?xml version="1.0" encoding="utf-8"?>
<ds:datastoreItem xmlns:ds="http://schemas.openxmlformats.org/officeDocument/2006/customXml" ds:itemID="{81F0AEE8-017D-4789-9336-73A0003EA548}"/>
</file>

<file path=customXml/itemProps3.xml><?xml version="1.0" encoding="utf-8"?>
<ds:datastoreItem xmlns:ds="http://schemas.openxmlformats.org/officeDocument/2006/customXml" ds:itemID="{46A664AB-6BEA-487A-AFF6-41228C98E690}"/>
</file>

<file path=customXml/itemProps4.xml><?xml version="1.0" encoding="utf-8"?>
<ds:datastoreItem xmlns:ds="http://schemas.openxmlformats.org/officeDocument/2006/customXml" ds:itemID="{CE48CC16-3CC5-42B2-A3B0-2C28CE115AE7}"/>
</file>

<file path=customXml/itemProps5.xml><?xml version="1.0" encoding="utf-8"?>
<ds:datastoreItem xmlns:ds="http://schemas.openxmlformats.org/officeDocument/2006/customXml" ds:itemID="{36A98D2A-F233-4E5F-8A2F-326E57B26179}"/>
</file>

<file path=docProps/app.xml><?xml version="1.0" encoding="utf-8"?>
<Properties xmlns="http://schemas.openxmlformats.org/officeDocument/2006/extended-properties" xmlns:vt="http://schemas.openxmlformats.org/officeDocument/2006/docPropsVTypes">
  <Template>Normal.dotm</Template>
  <TotalTime>15</TotalTime>
  <Pages>10</Pages>
  <Words>1483</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9873</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Bob Cedarbaum</cp:lastModifiedBy>
  <cp:revision>8</cp:revision>
  <cp:lastPrinted>2009-11-13T20:31:00Z</cp:lastPrinted>
  <dcterms:created xsi:type="dcterms:W3CDTF">2009-11-13T23:12:00Z</dcterms:created>
  <dcterms:modified xsi:type="dcterms:W3CDTF">2009-11-16T18:31:00Z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