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FF2D0" w14:textId="77777777" w:rsidR="002F2216" w:rsidRDefault="002F2216" w:rsidP="00F748D8">
      <w:pPr>
        <w:tabs>
          <w:tab w:val="center" w:pos="4680"/>
        </w:tabs>
        <w:ind w:right="-108" w:hanging="180"/>
        <w:jc w:val="both"/>
        <w:rPr>
          <w:sz w:val="24"/>
        </w:rPr>
      </w:pPr>
    </w:p>
    <w:p w14:paraId="3B2BBE7A" w14:textId="77777777" w:rsidR="002F2216" w:rsidRDefault="002F2216" w:rsidP="00F748D8">
      <w:pPr>
        <w:tabs>
          <w:tab w:val="center" w:pos="4680"/>
        </w:tabs>
        <w:ind w:right="-108" w:hanging="180"/>
        <w:jc w:val="both"/>
        <w:rPr>
          <w:sz w:val="24"/>
        </w:rPr>
      </w:pPr>
    </w:p>
    <w:p w14:paraId="47556EFA" w14:textId="77777777" w:rsidR="002F2216" w:rsidRDefault="002F2216" w:rsidP="00F748D8">
      <w:pPr>
        <w:tabs>
          <w:tab w:val="center" w:pos="4680"/>
        </w:tabs>
        <w:ind w:right="-108" w:hanging="180"/>
        <w:jc w:val="both"/>
        <w:rPr>
          <w:sz w:val="24"/>
        </w:rPr>
      </w:pPr>
    </w:p>
    <w:p w14:paraId="05E8500E" w14:textId="77777777" w:rsidR="002F2216" w:rsidRDefault="002F2216" w:rsidP="00F748D8">
      <w:pPr>
        <w:tabs>
          <w:tab w:val="center" w:pos="4680"/>
        </w:tabs>
        <w:ind w:right="-108" w:hanging="180"/>
        <w:jc w:val="both"/>
        <w:rPr>
          <w:sz w:val="24"/>
        </w:rPr>
      </w:pPr>
    </w:p>
    <w:p w14:paraId="41F27E4F" w14:textId="77777777" w:rsidR="002F2216" w:rsidRDefault="002F2216" w:rsidP="00F748D8">
      <w:pPr>
        <w:tabs>
          <w:tab w:val="center" w:pos="4680"/>
        </w:tabs>
        <w:ind w:right="-108" w:hanging="180"/>
        <w:jc w:val="both"/>
        <w:rPr>
          <w:sz w:val="24"/>
        </w:rPr>
      </w:pPr>
    </w:p>
    <w:p w14:paraId="6524DBF3" w14:textId="77777777" w:rsidR="002F2216" w:rsidRDefault="002F2216" w:rsidP="00F748D8">
      <w:pPr>
        <w:tabs>
          <w:tab w:val="center" w:pos="4680"/>
        </w:tabs>
        <w:ind w:right="-108" w:hanging="180"/>
        <w:jc w:val="both"/>
        <w:rPr>
          <w:sz w:val="24"/>
        </w:rPr>
      </w:pPr>
    </w:p>
    <w:p w14:paraId="271ABFDF" w14:textId="77777777" w:rsidR="002F2216" w:rsidRDefault="002F2216" w:rsidP="00F748D8">
      <w:pPr>
        <w:tabs>
          <w:tab w:val="center" w:pos="4680"/>
        </w:tabs>
        <w:ind w:right="-108" w:hanging="180"/>
        <w:jc w:val="both"/>
        <w:rPr>
          <w:sz w:val="24"/>
        </w:rPr>
      </w:pPr>
    </w:p>
    <w:p w14:paraId="4D73D82D" w14:textId="77777777" w:rsidR="002F2216" w:rsidRDefault="002F2216" w:rsidP="00F748D8">
      <w:pPr>
        <w:tabs>
          <w:tab w:val="center" w:pos="4680"/>
        </w:tabs>
        <w:ind w:right="-108" w:hanging="180"/>
        <w:jc w:val="both"/>
        <w:rPr>
          <w:sz w:val="24"/>
        </w:rPr>
      </w:pPr>
    </w:p>
    <w:p w14:paraId="74BA14D3" w14:textId="77777777" w:rsidR="00F748D8" w:rsidRPr="00EE5321" w:rsidRDefault="00F748D8" w:rsidP="00F748D8">
      <w:pPr>
        <w:tabs>
          <w:tab w:val="center" w:pos="4680"/>
        </w:tabs>
        <w:ind w:right="-108" w:hanging="180"/>
        <w:jc w:val="both"/>
        <w:rPr>
          <w:sz w:val="24"/>
        </w:rPr>
      </w:pPr>
      <w:r w:rsidRPr="00EE5321">
        <w:rPr>
          <w:sz w:val="24"/>
        </w:rPr>
        <w:t>BEFORE THE WASHINGTON UTILITIES AND TRANSPORTATION COMMISSION</w:t>
      </w:r>
    </w:p>
    <w:p w14:paraId="21BDE135" w14:textId="77777777" w:rsidR="00F748D8" w:rsidRPr="00EE5321" w:rsidRDefault="00F748D8" w:rsidP="00F748D8">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EE5321" w14:paraId="5DF7B904" w14:textId="77777777">
        <w:tc>
          <w:tcPr>
            <w:tcW w:w="4590" w:type="dxa"/>
            <w:tcBorders>
              <w:top w:val="single" w:sz="6" w:space="0" w:color="FFFFFF"/>
              <w:left w:val="single" w:sz="6" w:space="0" w:color="FFFFFF"/>
              <w:bottom w:val="single" w:sz="7" w:space="0" w:color="000000"/>
              <w:right w:val="single" w:sz="6" w:space="0" w:color="FFFFFF"/>
            </w:tcBorders>
          </w:tcPr>
          <w:p w14:paraId="0C758027" w14:textId="77777777" w:rsidR="00EE5321" w:rsidRPr="00EE5321" w:rsidRDefault="00EE5321" w:rsidP="00EE5321">
            <w:pPr>
              <w:rPr>
                <w:sz w:val="24"/>
              </w:rPr>
            </w:pPr>
            <w:r w:rsidRPr="00EE5321">
              <w:rPr>
                <w:sz w:val="24"/>
              </w:rPr>
              <w:t>WASHINGTON UTILITIES AND TRANSPORTATION COMMISSION,</w:t>
            </w:r>
          </w:p>
          <w:p w14:paraId="12C2201A" w14:textId="77777777" w:rsidR="00EE5321" w:rsidRPr="00EE5321" w:rsidRDefault="00EE5321" w:rsidP="00EE5321">
            <w:pPr>
              <w:rPr>
                <w:sz w:val="24"/>
              </w:rPr>
            </w:pPr>
          </w:p>
          <w:p w14:paraId="3C56474F" w14:textId="77777777" w:rsidR="00EE5321" w:rsidRPr="00EE5321" w:rsidRDefault="00EE5321" w:rsidP="00EE5321">
            <w:pPr>
              <w:jc w:val="center"/>
              <w:rPr>
                <w:sz w:val="24"/>
              </w:rPr>
            </w:pPr>
            <w:r w:rsidRPr="00EE5321">
              <w:rPr>
                <w:sz w:val="24"/>
              </w:rPr>
              <w:t>Complainant,</w:t>
            </w:r>
          </w:p>
          <w:p w14:paraId="54FA6E93" w14:textId="77777777" w:rsidR="00EE5321" w:rsidRPr="00EE5321" w:rsidRDefault="00EE5321" w:rsidP="00EE5321">
            <w:pPr>
              <w:rPr>
                <w:sz w:val="24"/>
              </w:rPr>
            </w:pPr>
          </w:p>
          <w:p w14:paraId="2670E52E" w14:textId="77777777" w:rsidR="00EE5321" w:rsidRPr="00EE5321" w:rsidRDefault="00EE5321" w:rsidP="00767428">
            <w:pPr>
              <w:rPr>
                <w:sz w:val="24"/>
              </w:rPr>
            </w:pPr>
            <w:r w:rsidRPr="00EE5321">
              <w:rPr>
                <w:sz w:val="24"/>
              </w:rPr>
              <w:t>v.</w:t>
            </w:r>
          </w:p>
          <w:p w14:paraId="5414DF24" w14:textId="77777777" w:rsidR="00EE5321" w:rsidRPr="00EE5321" w:rsidRDefault="00EE5321" w:rsidP="00EE5321">
            <w:pPr>
              <w:jc w:val="center"/>
              <w:rPr>
                <w:sz w:val="24"/>
              </w:rPr>
            </w:pPr>
          </w:p>
          <w:p w14:paraId="3FC14238" w14:textId="77777777" w:rsidR="00EE5321" w:rsidRPr="00EE5321" w:rsidRDefault="00EE5321" w:rsidP="00EE5321">
            <w:pPr>
              <w:rPr>
                <w:sz w:val="24"/>
              </w:rPr>
            </w:pPr>
            <w:r w:rsidRPr="00EE5321">
              <w:rPr>
                <w:sz w:val="24"/>
              </w:rPr>
              <w:fldChar w:fldCharType="begin"/>
            </w:r>
            <w:r w:rsidRPr="00EE5321">
              <w:rPr>
                <w:sz w:val="24"/>
              </w:rPr>
              <w:instrText xml:space="preserve"> ASK company1_name "Enter Full Company 1 Name</w:instrText>
            </w:r>
            <w:r w:rsidRPr="00EE5321">
              <w:rPr>
                <w:sz w:val="24"/>
              </w:rPr>
              <w:fldChar w:fldCharType="separate"/>
            </w:r>
            <w:bookmarkStart w:id="0" w:name="company1_name"/>
            <w:r w:rsidRPr="00EE5321">
              <w:rPr>
                <w:sz w:val="24"/>
              </w:rPr>
              <w:t>Company 1</w:t>
            </w:r>
            <w:bookmarkEnd w:id="0"/>
            <w:r w:rsidRPr="00EE5321">
              <w:rPr>
                <w:sz w:val="24"/>
              </w:rPr>
              <w:fldChar w:fldCharType="end"/>
            </w:r>
            <w:r w:rsidRPr="00EE5321">
              <w:rPr>
                <w:sz w:val="24"/>
              </w:rPr>
              <w:t>PACIFIC POWER &amp; LIGHT COMPANY,</w:t>
            </w:r>
          </w:p>
          <w:p w14:paraId="74162586" w14:textId="77777777" w:rsidR="00EE5321" w:rsidRPr="00EE5321" w:rsidRDefault="00EE5321" w:rsidP="00EE5321">
            <w:pPr>
              <w:jc w:val="center"/>
              <w:rPr>
                <w:sz w:val="24"/>
              </w:rPr>
            </w:pPr>
            <w:r w:rsidRPr="00EE5321">
              <w:rPr>
                <w:sz w:val="24"/>
              </w:rPr>
              <w:fldChar w:fldCharType="begin"/>
            </w:r>
            <w:r w:rsidRPr="00EE5321">
              <w:rPr>
                <w:sz w:val="24"/>
              </w:rPr>
              <w:instrText xml:space="preserve"> ASK acronym1 "Enter company 1's Short Name" \* MERGEFORMAT </w:instrText>
            </w:r>
            <w:r w:rsidRPr="00EE5321">
              <w:rPr>
                <w:sz w:val="24"/>
              </w:rPr>
              <w:fldChar w:fldCharType="separate"/>
            </w:r>
            <w:bookmarkStart w:id="1" w:name="acronym1"/>
            <w:r w:rsidRPr="00EE5321">
              <w:rPr>
                <w:sz w:val="24"/>
              </w:rPr>
              <w:t>Co. 1</w:t>
            </w:r>
            <w:bookmarkEnd w:id="1"/>
            <w:r w:rsidRPr="00EE5321">
              <w:rPr>
                <w:sz w:val="24"/>
              </w:rPr>
              <w:fldChar w:fldCharType="end"/>
            </w:r>
          </w:p>
          <w:p w14:paraId="10AA74F4" w14:textId="77777777" w:rsidR="004F69A5" w:rsidRPr="00EE5321" w:rsidRDefault="00EE5321" w:rsidP="00EE5321">
            <w:pPr>
              <w:rPr>
                <w:sz w:val="24"/>
              </w:rPr>
            </w:pPr>
            <w:r w:rsidRPr="00EE5321">
              <w:rPr>
                <w:sz w:val="24"/>
              </w:rPr>
              <w:t>Respondent.</w:t>
            </w:r>
            <w:r w:rsidR="00DE01B6" w:rsidRPr="00EE5321">
              <w:rPr>
                <w:sz w:val="24"/>
              </w:rPr>
              <w:t xml:space="preserve"> </w:t>
            </w:r>
          </w:p>
        </w:tc>
        <w:tc>
          <w:tcPr>
            <w:tcW w:w="4590" w:type="dxa"/>
            <w:tcBorders>
              <w:top w:val="single" w:sz="6" w:space="0" w:color="FFFFFF"/>
              <w:left w:val="single" w:sz="7" w:space="0" w:color="000000"/>
              <w:bottom w:val="single" w:sz="6" w:space="0" w:color="FFFFFF"/>
              <w:right w:val="single" w:sz="6" w:space="0" w:color="FFFFFF"/>
            </w:tcBorders>
          </w:tcPr>
          <w:p w14:paraId="76555E13" w14:textId="77777777" w:rsidR="00F748D8" w:rsidRPr="00EE5321" w:rsidRDefault="004C3D65" w:rsidP="00DE01B6">
            <w:pPr>
              <w:ind w:firstLine="720"/>
              <w:rPr>
                <w:sz w:val="24"/>
              </w:rPr>
            </w:pPr>
            <w:r w:rsidRPr="00EE5321">
              <w:rPr>
                <w:sz w:val="24"/>
              </w:rPr>
              <w:t xml:space="preserve">DOCKET </w:t>
            </w:r>
            <w:r w:rsidR="00DE01B6" w:rsidRPr="00EE5321">
              <w:rPr>
                <w:sz w:val="24"/>
              </w:rPr>
              <w:t>UE-161</w:t>
            </w:r>
            <w:r w:rsidR="00EE5321" w:rsidRPr="00EE5321">
              <w:rPr>
                <w:sz w:val="24"/>
              </w:rPr>
              <w:t>2</w:t>
            </w:r>
            <w:r w:rsidR="00DE01B6" w:rsidRPr="00EE5321">
              <w:rPr>
                <w:sz w:val="24"/>
              </w:rPr>
              <w:t>0</w:t>
            </w:r>
            <w:r w:rsidR="00EE5321" w:rsidRPr="00EE5321">
              <w:rPr>
                <w:sz w:val="24"/>
              </w:rPr>
              <w:t>4</w:t>
            </w:r>
          </w:p>
          <w:p w14:paraId="4406E9E6" w14:textId="77777777" w:rsidR="00F748D8" w:rsidRPr="00EE5321" w:rsidRDefault="00F748D8" w:rsidP="00DE01B6">
            <w:pPr>
              <w:rPr>
                <w:sz w:val="24"/>
              </w:rPr>
            </w:pPr>
          </w:p>
          <w:p w14:paraId="58480514" w14:textId="77777777" w:rsidR="00F748D8" w:rsidRPr="00EE5321" w:rsidRDefault="00DE01B6" w:rsidP="00DE01B6">
            <w:pPr>
              <w:ind w:left="720"/>
              <w:rPr>
                <w:sz w:val="24"/>
              </w:rPr>
            </w:pPr>
            <w:r w:rsidRPr="00EE5321">
              <w:rPr>
                <w:sz w:val="24"/>
              </w:rPr>
              <w:t>MOTION FOR EXTENSION OF TIME</w:t>
            </w:r>
            <w:r w:rsidR="00487678">
              <w:rPr>
                <w:sz w:val="24"/>
              </w:rPr>
              <w:t xml:space="preserve"> TO SUBMIT A DATE FOR THE SETTLEMENT CONFERENCE IN THIS MATTER</w:t>
            </w:r>
          </w:p>
        </w:tc>
      </w:tr>
    </w:tbl>
    <w:p w14:paraId="0381A5C0" w14:textId="77777777" w:rsidR="00F748D8" w:rsidRDefault="00F748D8" w:rsidP="00F748D8">
      <w:pPr>
        <w:jc w:val="both"/>
        <w:rPr>
          <w:sz w:val="24"/>
        </w:rPr>
      </w:pPr>
    </w:p>
    <w:p w14:paraId="1FC05B51" w14:textId="77777777" w:rsidR="00F748D8" w:rsidRDefault="00F748D8" w:rsidP="00F748D8">
      <w:pPr>
        <w:jc w:val="both"/>
        <w:rPr>
          <w:sz w:val="24"/>
        </w:rPr>
      </w:pPr>
    </w:p>
    <w:p w14:paraId="317BFE7B" w14:textId="36E4E199" w:rsidR="00A657C4" w:rsidRDefault="00E0191D" w:rsidP="00E0191D">
      <w:pPr>
        <w:numPr>
          <w:ilvl w:val="0"/>
          <w:numId w:val="2"/>
        </w:numPr>
        <w:spacing w:line="480" w:lineRule="auto"/>
        <w:rPr>
          <w:sz w:val="24"/>
        </w:rPr>
      </w:pPr>
      <w:r w:rsidRPr="00E0191D">
        <w:rPr>
          <w:sz w:val="24"/>
        </w:rPr>
        <w:tab/>
        <w:t xml:space="preserve">Pursuant to WAC 480-07-385, Commission Staff </w:t>
      </w:r>
      <w:r w:rsidR="005922AE">
        <w:rPr>
          <w:sz w:val="24"/>
        </w:rPr>
        <w:t xml:space="preserve">(“Staff”) </w:t>
      </w:r>
      <w:r w:rsidRPr="00E0191D">
        <w:rPr>
          <w:sz w:val="24"/>
        </w:rPr>
        <w:t xml:space="preserve">moves for an extension of time to </w:t>
      </w:r>
      <w:r w:rsidR="00447260">
        <w:rPr>
          <w:sz w:val="24"/>
        </w:rPr>
        <w:t>submit</w:t>
      </w:r>
      <w:r w:rsidRPr="00E0191D">
        <w:rPr>
          <w:sz w:val="24"/>
        </w:rPr>
        <w:t xml:space="preserve"> a </w:t>
      </w:r>
      <w:r w:rsidR="00EE5321">
        <w:rPr>
          <w:sz w:val="24"/>
        </w:rPr>
        <w:t xml:space="preserve">date for </w:t>
      </w:r>
      <w:r w:rsidR="00EC6AC0">
        <w:rPr>
          <w:sz w:val="24"/>
        </w:rPr>
        <w:t xml:space="preserve">the </w:t>
      </w:r>
      <w:r w:rsidR="00EE5321">
        <w:rPr>
          <w:sz w:val="24"/>
        </w:rPr>
        <w:t>settlement con</w:t>
      </w:r>
      <w:r w:rsidR="00447260">
        <w:rPr>
          <w:sz w:val="24"/>
        </w:rPr>
        <w:t>ference required by the Commission in Order 03 in this docket</w:t>
      </w:r>
      <w:r w:rsidR="00487678">
        <w:rPr>
          <w:sz w:val="24"/>
        </w:rPr>
        <w:t xml:space="preserve">. </w:t>
      </w:r>
    </w:p>
    <w:p w14:paraId="7CDE762B" w14:textId="77777777" w:rsidR="00F748D8" w:rsidRPr="00A24A12" w:rsidRDefault="00A657C4" w:rsidP="00A24A12">
      <w:pPr>
        <w:numPr>
          <w:ilvl w:val="0"/>
          <w:numId w:val="2"/>
        </w:numPr>
        <w:spacing w:line="480" w:lineRule="auto"/>
        <w:rPr>
          <w:sz w:val="24"/>
        </w:rPr>
      </w:pPr>
      <w:r>
        <w:rPr>
          <w:sz w:val="24"/>
        </w:rPr>
        <w:tab/>
      </w:r>
      <w:r w:rsidR="00487678">
        <w:rPr>
          <w:sz w:val="24"/>
        </w:rPr>
        <w:t xml:space="preserve">The Commission convened a prehearing conference in this docket on December 20, 2016, before Administrative Law Judge Rayne Pearson. </w:t>
      </w:r>
      <w:r w:rsidR="00A24A12">
        <w:rPr>
          <w:sz w:val="24"/>
        </w:rPr>
        <w:t>The prehearing conference produced a lit</w:t>
      </w:r>
      <w:r w:rsidR="00447260">
        <w:rPr>
          <w:sz w:val="24"/>
        </w:rPr>
        <w:t>igation schedule for this matter</w:t>
      </w:r>
      <w:r w:rsidR="00A24A12">
        <w:rPr>
          <w:sz w:val="24"/>
        </w:rPr>
        <w:t xml:space="preserve">; however, the parties requested that they be allowed to set a date for a settlement conference after engaging in discovery. Order 03, the Commission’s prehearing conference order, was served on the parties on </w:t>
      </w:r>
      <w:r w:rsidR="00487678">
        <w:rPr>
          <w:sz w:val="24"/>
        </w:rPr>
        <w:t xml:space="preserve">December 22, 2016. </w:t>
      </w:r>
      <w:r w:rsidR="00A24A12">
        <w:rPr>
          <w:sz w:val="24"/>
        </w:rPr>
        <w:t xml:space="preserve">Among other things, </w:t>
      </w:r>
      <w:r w:rsidR="00487678">
        <w:rPr>
          <w:sz w:val="24"/>
        </w:rPr>
        <w:t xml:space="preserve">Order 03 required the parties to confer </w:t>
      </w:r>
      <w:r w:rsidR="00A24A12">
        <w:rPr>
          <w:sz w:val="24"/>
        </w:rPr>
        <w:t xml:space="preserve">about a date for the settlement conference </w:t>
      </w:r>
      <w:r w:rsidR="00487678">
        <w:rPr>
          <w:sz w:val="24"/>
        </w:rPr>
        <w:t xml:space="preserve">and </w:t>
      </w:r>
      <w:r w:rsidR="00A24A12">
        <w:rPr>
          <w:sz w:val="24"/>
        </w:rPr>
        <w:t xml:space="preserve">to submit that date to </w:t>
      </w:r>
      <w:r w:rsidR="00487678">
        <w:rPr>
          <w:sz w:val="24"/>
        </w:rPr>
        <w:t>the Commi</w:t>
      </w:r>
      <w:r w:rsidR="00A24A12">
        <w:rPr>
          <w:sz w:val="24"/>
        </w:rPr>
        <w:t>ssion no later than December 28</w:t>
      </w:r>
      <w:r w:rsidR="00B905FF">
        <w:rPr>
          <w:sz w:val="24"/>
        </w:rPr>
        <w:t>,</w:t>
      </w:r>
      <w:r w:rsidR="00A24A12">
        <w:rPr>
          <w:sz w:val="24"/>
        </w:rPr>
        <w:t xml:space="preserve"> 2016. </w:t>
      </w:r>
      <w:r w:rsidR="00EE5321" w:rsidRPr="00A24A12">
        <w:rPr>
          <w:sz w:val="24"/>
        </w:rPr>
        <w:t xml:space="preserve"> </w:t>
      </w:r>
    </w:p>
    <w:p w14:paraId="2460F3B2" w14:textId="77777777" w:rsidR="00B905FF" w:rsidRDefault="00B905FF">
      <w:pPr>
        <w:widowControl/>
        <w:autoSpaceDE/>
        <w:autoSpaceDN/>
        <w:adjustRightInd/>
        <w:rPr>
          <w:sz w:val="24"/>
        </w:rPr>
      </w:pPr>
      <w:bookmarkStart w:id="2" w:name="_GoBack"/>
      <w:bookmarkEnd w:id="2"/>
      <w:r>
        <w:rPr>
          <w:sz w:val="24"/>
        </w:rPr>
        <w:br w:type="page"/>
      </w:r>
    </w:p>
    <w:p w14:paraId="3671C244" w14:textId="081127EA" w:rsidR="00B905FF" w:rsidRPr="00B905FF" w:rsidRDefault="00767428" w:rsidP="00B905FF">
      <w:pPr>
        <w:numPr>
          <w:ilvl w:val="0"/>
          <w:numId w:val="2"/>
        </w:numPr>
        <w:spacing w:line="480" w:lineRule="auto"/>
        <w:rPr>
          <w:sz w:val="24"/>
        </w:rPr>
      </w:pPr>
      <w:r>
        <w:rPr>
          <w:sz w:val="24"/>
        </w:rPr>
        <w:lastRenderedPageBreak/>
        <w:tab/>
      </w:r>
      <w:r w:rsidR="00A24A12">
        <w:rPr>
          <w:sz w:val="24"/>
        </w:rPr>
        <w:t xml:space="preserve">Several </w:t>
      </w:r>
      <w:r w:rsidR="00B905FF">
        <w:rPr>
          <w:sz w:val="24"/>
        </w:rPr>
        <w:t xml:space="preserve">Staff </w:t>
      </w:r>
      <w:r w:rsidR="00A24A12">
        <w:rPr>
          <w:sz w:val="24"/>
        </w:rPr>
        <w:t>membe</w:t>
      </w:r>
      <w:r w:rsidR="00B905FF">
        <w:rPr>
          <w:sz w:val="24"/>
        </w:rPr>
        <w:t xml:space="preserve">rs </w:t>
      </w:r>
      <w:r w:rsidR="00A24A12">
        <w:rPr>
          <w:sz w:val="24"/>
        </w:rPr>
        <w:t xml:space="preserve">assigned to this case have holiday travel </w:t>
      </w:r>
      <w:r w:rsidR="00B905FF">
        <w:rPr>
          <w:sz w:val="24"/>
        </w:rPr>
        <w:t xml:space="preserve">or vacation </w:t>
      </w:r>
      <w:r w:rsidR="00A24A12">
        <w:rPr>
          <w:sz w:val="24"/>
        </w:rPr>
        <w:t xml:space="preserve">plans that </w:t>
      </w:r>
      <w:r w:rsidR="00B905FF">
        <w:rPr>
          <w:sz w:val="24"/>
        </w:rPr>
        <w:t xml:space="preserve">preexisted the service of Order 03. Those plans </w:t>
      </w:r>
      <w:r w:rsidR="00A24A12">
        <w:rPr>
          <w:sz w:val="24"/>
        </w:rPr>
        <w:t>have pr</w:t>
      </w:r>
      <w:r w:rsidR="00447260">
        <w:rPr>
          <w:sz w:val="24"/>
        </w:rPr>
        <w:t xml:space="preserve">evented Staff from deciding on </w:t>
      </w:r>
      <w:r w:rsidR="00A24A12">
        <w:rPr>
          <w:sz w:val="24"/>
        </w:rPr>
        <w:t xml:space="preserve">a preferred date for the </w:t>
      </w:r>
      <w:r w:rsidR="00447260">
        <w:rPr>
          <w:sz w:val="24"/>
        </w:rPr>
        <w:t>settlement conference. All of the relevant Staff members will return to the Commission’</w:t>
      </w:r>
      <w:r w:rsidR="00B905FF">
        <w:rPr>
          <w:sz w:val="24"/>
        </w:rPr>
        <w:t>s offices by January 4</w:t>
      </w:r>
      <w:r w:rsidR="00447260">
        <w:rPr>
          <w:sz w:val="24"/>
        </w:rPr>
        <w:t>, 2016.</w:t>
      </w:r>
    </w:p>
    <w:p w14:paraId="453672EF" w14:textId="59699347" w:rsidR="00A24A12" w:rsidRDefault="00767428" w:rsidP="00E0191D">
      <w:pPr>
        <w:numPr>
          <w:ilvl w:val="0"/>
          <w:numId w:val="2"/>
        </w:numPr>
        <w:spacing w:line="480" w:lineRule="auto"/>
        <w:rPr>
          <w:sz w:val="24"/>
        </w:rPr>
      </w:pPr>
      <w:r>
        <w:rPr>
          <w:sz w:val="24"/>
        </w:rPr>
        <w:tab/>
      </w:r>
      <w:r w:rsidR="00A24A12">
        <w:rPr>
          <w:sz w:val="24"/>
        </w:rPr>
        <w:t>Commission Staff has attempted to contact the other p</w:t>
      </w:r>
      <w:r w:rsidR="00B905FF">
        <w:rPr>
          <w:sz w:val="24"/>
        </w:rPr>
        <w:t>arties to this docket about this request for an extension</w:t>
      </w:r>
      <w:r w:rsidR="00A24A12">
        <w:rPr>
          <w:sz w:val="24"/>
        </w:rPr>
        <w:t xml:space="preserve">. Counsel for four of those parties replied and expressed support for extending the deadline, in several cases because they themselves were traveling due to the holidays. Staff did not hear back from two of the other parties, but </w:t>
      </w:r>
      <w:r w:rsidR="00447260">
        <w:rPr>
          <w:sz w:val="24"/>
        </w:rPr>
        <w:t xml:space="preserve">counsel </w:t>
      </w:r>
      <w:r w:rsidR="00B905FF">
        <w:rPr>
          <w:sz w:val="24"/>
        </w:rPr>
        <w:t xml:space="preserve">for one of those parties </w:t>
      </w:r>
      <w:r w:rsidR="00447260">
        <w:rPr>
          <w:sz w:val="24"/>
        </w:rPr>
        <w:t>had set an</w:t>
      </w:r>
      <w:r w:rsidR="00A24A12">
        <w:rPr>
          <w:sz w:val="24"/>
        </w:rPr>
        <w:t xml:space="preserve"> email auto-</w:t>
      </w:r>
      <w:r w:rsidR="00447260">
        <w:rPr>
          <w:sz w:val="24"/>
        </w:rPr>
        <w:t>response announcing that he had limited access to email between</w:t>
      </w:r>
      <w:r w:rsidR="00A24A12">
        <w:rPr>
          <w:sz w:val="24"/>
        </w:rPr>
        <w:t xml:space="preserve"> December </w:t>
      </w:r>
      <w:r w:rsidR="00447260">
        <w:rPr>
          <w:sz w:val="24"/>
        </w:rPr>
        <w:t>22, 2016, and December 27, 2016, due to travel plans.</w:t>
      </w:r>
    </w:p>
    <w:p w14:paraId="54E4188F" w14:textId="1AEC4FD1" w:rsidR="00447260" w:rsidRDefault="00767428" w:rsidP="00E0191D">
      <w:pPr>
        <w:numPr>
          <w:ilvl w:val="0"/>
          <w:numId w:val="2"/>
        </w:numPr>
        <w:spacing w:line="480" w:lineRule="auto"/>
        <w:rPr>
          <w:sz w:val="24"/>
        </w:rPr>
      </w:pPr>
      <w:r>
        <w:rPr>
          <w:sz w:val="24"/>
        </w:rPr>
        <w:tab/>
      </w:r>
      <w:r w:rsidR="00447260">
        <w:rPr>
          <w:sz w:val="24"/>
        </w:rPr>
        <w:t>The preexisting holiday plans of Commission Staff members as well as a number of the attorneys involved in this case provide good cause to extend the deadline to file the date of the settlement conference with the Commission. Neither the Commission nor any party will be prejudiced by the extension of the filing deadline.</w:t>
      </w:r>
    </w:p>
    <w:p w14:paraId="4D8F08B4" w14:textId="6B5A5B37" w:rsidR="00EE5321" w:rsidRDefault="00767428" w:rsidP="00E0191D">
      <w:pPr>
        <w:numPr>
          <w:ilvl w:val="0"/>
          <w:numId w:val="2"/>
        </w:numPr>
        <w:spacing w:line="480" w:lineRule="auto"/>
        <w:rPr>
          <w:sz w:val="24"/>
        </w:rPr>
      </w:pPr>
      <w:r>
        <w:rPr>
          <w:sz w:val="24"/>
        </w:rPr>
        <w:tab/>
      </w:r>
      <w:r w:rsidR="00EE5321">
        <w:rPr>
          <w:sz w:val="24"/>
        </w:rPr>
        <w:t xml:space="preserve">Staff requests the due date for scheduling the settlement conference be extended to January 6, 2017.  </w:t>
      </w:r>
    </w:p>
    <w:p w14:paraId="034DCAAB" w14:textId="3B936908" w:rsidR="00447260" w:rsidRDefault="00767428" w:rsidP="00447260">
      <w:pPr>
        <w:numPr>
          <w:ilvl w:val="0"/>
          <w:numId w:val="2"/>
        </w:numPr>
        <w:spacing w:line="480" w:lineRule="auto"/>
        <w:rPr>
          <w:sz w:val="24"/>
        </w:rPr>
      </w:pPr>
      <w:r>
        <w:rPr>
          <w:sz w:val="24"/>
        </w:rPr>
        <w:tab/>
      </w:r>
      <w:r w:rsidR="00447260">
        <w:rPr>
          <w:sz w:val="24"/>
        </w:rPr>
        <w:t xml:space="preserve">WAC 480-07-385(3)(a) requires parties to file any motion for an extension of time at least five business days before the deadline for which the extension is requested. However, WAC 480-07-385(3)(c) provides that the Commission will consider </w:t>
      </w:r>
      <w:r w:rsidR="00B905FF">
        <w:rPr>
          <w:sz w:val="24"/>
        </w:rPr>
        <w:t xml:space="preserve">any such request </w:t>
      </w:r>
      <w:r w:rsidR="00447260">
        <w:rPr>
          <w:sz w:val="24"/>
        </w:rPr>
        <w:t>upon demonstration of good cause. Here, Order 03 was served on December 22, 2016. Because December 26, 2016, is a holiday, December 28, 2016, the deadline for submitt</w:t>
      </w:r>
      <w:r w:rsidR="00B905FF">
        <w:rPr>
          <w:sz w:val="24"/>
        </w:rPr>
        <w:t>ing the date for the settlement conference</w:t>
      </w:r>
      <w:r w:rsidR="00447260">
        <w:rPr>
          <w:sz w:val="24"/>
        </w:rPr>
        <w:t xml:space="preserve"> specified in Order 03, comes three business days after the service of the order. Commission Staff could not submit a request for an extension at least </w:t>
      </w:r>
      <w:r w:rsidR="00447260">
        <w:rPr>
          <w:sz w:val="24"/>
        </w:rPr>
        <w:lastRenderedPageBreak/>
        <w:t>five business days before the deadline. That should provide good cause for the Commission to consider this request for an extension.</w:t>
      </w:r>
    </w:p>
    <w:p w14:paraId="5A64BD77" w14:textId="77777777" w:rsidR="00F748D8" w:rsidRPr="00A657C4" w:rsidRDefault="00A657C4" w:rsidP="00103C37">
      <w:pPr>
        <w:spacing w:line="480" w:lineRule="auto"/>
        <w:rPr>
          <w:sz w:val="24"/>
        </w:rPr>
      </w:pPr>
      <w:r w:rsidRPr="00A657C4">
        <w:rPr>
          <w:sz w:val="24"/>
        </w:rPr>
        <w:tab/>
      </w:r>
      <w:r w:rsidR="00F748D8" w:rsidRPr="00A657C4">
        <w:rPr>
          <w:sz w:val="24"/>
        </w:rPr>
        <w:t xml:space="preserve">DATED this </w:t>
      </w:r>
      <w:r w:rsidR="00EE5321">
        <w:rPr>
          <w:sz w:val="24"/>
        </w:rPr>
        <w:t>23</w:t>
      </w:r>
      <w:r w:rsidR="00EE5321" w:rsidRPr="00EE5321">
        <w:rPr>
          <w:sz w:val="24"/>
          <w:vertAlign w:val="superscript"/>
        </w:rPr>
        <w:t>rd</w:t>
      </w:r>
      <w:r w:rsidR="00EE5321">
        <w:rPr>
          <w:sz w:val="24"/>
        </w:rPr>
        <w:t xml:space="preserve"> </w:t>
      </w:r>
      <w:r w:rsidR="00F748D8" w:rsidRPr="00A657C4">
        <w:rPr>
          <w:sz w:val="24"/>
        </w:rPr>
        <w:t xml:space="preserve">day of </w:t>
      </w:r>
      <w:r w:rsidR="00EE5321">
        <w:rPr>
          <w:sz w:val="24"/>
        </w:rPr>
        <w:t>December</w:t>
      </w:r>
      <w:r w:rsidR="00DE01B6" w:rsidRPr="00A657C4">
        <w:rPr>
          <w:sz w:val="24"/>
        </w:rPr>
        <w:t xml:space="preserve"> </w:t>
      </w:r>
      <w:r w:rsidR="00F748D8" w:rsidRPr="00A657C4">
        <w:rPr>
          <w:sz w:val="24"/>
        </w:rPr>
        <w:t>20</w:t>
      </w:r>
      <w:r w:rsidR="004A26FF" w:rsidRPr="00A657C4">
        <w:rPr>
          <w:sz w:val="24"/>
        </w:rPr>
        <w:t>1</w:t>
      </w:r>
      <w:r w:rsidR="00DE01B6" w:rsidRPr="00A657C4">
        <w:rPr>
          <w:sz w:val="24"/>
        </w:rPr>
        <w:t>6</w:t>
      </w:r>
      <w:r w:rsidR="00F748D8" w:rsidRPr="00A657C4">
        <w:rPr>
          <w:sz w:val="24"/>
        </w:rPr>
        <w:t>.</w:t>
      </w:r>
    </w:p>
    <w:p w14:paraId="65C552AD" w14:textId="77777777" w:rsidR="00F748D8" w:rsidRPr="004A2910" w:rsidRDefault="00F748D8" w:rsidP="00F748D8">
      <w:pPr>
        <w:ind w:left="720"/>
        <w:rPr>
          <w:sz w:val="24"/>
        </w:rPr>
      </w:pPr>
      <w:r>
        <w:rPr>
          <w:sz w:val="24"/>
        </w:rPr>
        <w:tab/>
      </w:r>
      <w:r>
        <w:rPr>
          <w:sz w:val="24"/>
        </w:rPr>
        <w:tab/>
      </w:r>
      <w:r>
        <w:rPr>
          <w:sz w:val="24"/>
        </w:rPr>
        <w:tab/>
      </w:r>
      <w:r>
        <w:rPr>
          <w:sz w:val="24"/>
        </w:rPr>
        <w:tab/>
      </w:r>
      <w:r>
        <w:rPr>
          <w:sz w:val="24"/>
        </w:rPr>
        <w:tab/>
      </w:r>
      <w:r>
        <w:rPr>
          <w:sz w:val="24"/>
        </w:rPr>
        <w:tab/>
        <w:t xml:space="preserve">Respectfully submitted, </w:t>
      </w:r>
    </w:p>
    <w:p w14:paraId="5E019C86" w14:textId="77777777" w:rsidR="00F748D8" w:rsidRPr="004A2910" w:rsidRDefault="00F748D8" w:rsidP="00F748D8">
      <w:pPr>
        <w:pStyle w:val="BodyTextIndent2"/>
        <w:rPr>
          <w:rFonts w:ascii="Times New Roman" w:hAnsi="Times New Roman"/>
        </w:rPr>
      </w:pPr>
    </w:p>
    <w:p w14:paraId="7EDEAD2C" w14:textId="77777777" w:rsidR="00F748D8" w:rsidRPr="004A2910" w:rsidRDefault="00F748D8" w:rsidP="00F748D8">
      <w:pPr>
        <w:ind w:left="5040"/>
        <w:jc w:val="both"/>
        <w:rPr>
          <w:sz w:val="24"/>
        </w:rPr>
      </w:pPr>
      <w:r w:rsidRPr="004A2910">
        <w:rPr>
          <w:sz w:val="24"/>
        </w:rPr>
        <w:t>ROB</w:t>
      </w:r>
      <w:r w:rsidR="00BF3CD1">
        <w:rPr>
          <w:sz w:val="24"/>
        </w:rPr>
        <w:t xml:space="preserve">ERT </w:t>
      </w:r>
      <w:r w:rsidR="009D3E3D">
        <w:rPr>
          <w:sz w:val="24"/>
        </w:rPr>
        <w:t>W. FERGUSON</w:t>
      </w:r>
      <w:r w:rsidRPr="004A2910">
        <w:rPr>
          <w:sz w:val="24"/>
        </w:rPr>
        <w:t xml:space="preserve"> </w:t>
      </w:r>
    </w:p>
    <w:p w14:paraId="3FA671C9" w14:textId="77777777" w:rsidR="00F748D8" w:rsidRPr="004A2910" w:rsidRDefault="00F748D8" w:rsidP="00F748D8">
      <w:pPr>
        <w:ind w:firstLine="5040"/>
        <w:jc w:val="both"/>
        <w:rPr>
          <w:sz w:val="24"/>
        </w:rPr>
      </w:pPr>
      <w:r w:rsidRPr="004A2910">
        <w:rPr>
          <w:sz w:val="24"/>
        </w:rPr>
        <w:t>Attorney General</w:t>
      </w:r>
    </w:p>
    <w:p w14:paraId="6F680F26" w14:textId="77777777" w:rsidR="00F748D8" w:rsidRPr="004A2910" w:rsidRDefault="00F748D8" w:rsidP="00F748D8">
      <w:pPr>
        <w:jc w:val="both"/>
        <w:rPr>
          <w:sz w:val="24"/>
        </w:rPr>
      </w:pPr>
    </w:p>
    <w:p w14:paraId="061A0A90" w14:textId="77777777" w:rsidR="00F748D8" w:rsidRDefault="00F748D8" w:rsidP="00F748D8">
      <w:pPr>
        <w:jc w:val="both"/>
        <w:rPr>
          <w:sz w:val="24"/>
        </w:rPr>
      </w:pPr>
    </w:p>
    <w:p w14:paraId="3013DD34" w14:textId="77777777" w:rsidR="00F748D8" w:rsidRPr="004A2910" w:rsidRDefault="00F748D8" w:rsidP="00F748D8">
      <w:pPr>
        <w:ind w:left="1440" w:firstLine="3600"/>
        <w:jc w:val="both"/>
        <w:rPr>
          <w:sz w:val="24"/>
        </w:rPr>
      </w:pPr>
      <w:r w:rsidRPr="004A2910">
        <w:rPr>
          <w:sz w:val="24"/>
        </w:rPr>
        <w:t>______________________________</w:t>
      </w:r>
    </w:p>
    <w:p w14:paraId="0519D1C9" w14:textId="77777777" w:rsidR="00F748D8" w:rsidRPr="004A2910" w:rsidRDefault="00EE5321" w:rsidP="00F748D8">
      <w:pPr>
        <w:ind w:firstLine="5040"/>
        <w:jc w:val="both"/>
        <w:rPr>
          <w:sz w:val="24"/>
        </w:rPr>
      </w:pPr>
      <w:r>
        <w:rPr>
          <w:sz w:val="24"/>
        </w:rPr>
        <w:t xml:space="preserve">L. JEFFREY ROBERSON </w:t>
      </w:r>
    </w:p>
    <w:p w14:paraId="4A91C0D8" w14:textId="77777777" w:rsidR="00F748D8" w:rsidRPr="004A2910" w:rsidRDefault="00F748D8" w:rsidP="00F748D8">
      <w:pPr>
        <w:ind w:left="1440" w:firstLine="3600"/>
        <w:jc w:val="both"/>
        <w:rPr>
          <w:sz w:val="24"/>
        </w:rPr>
      </w:pPr>
      <w:r w:rsidRPr="004A2910">
        <w:rPr>
          <w:sz w:val="24"/>
        </w:rPr>
        <w:t>Assistant Attorney General</w:t>
      </w:r>
    </w:p>
    <w:p w14:paraId="549FFA7B" w14:textId="77777777" w:rsidR="00F748D8" w:rsidRPr="004A2910" w:rsidRDefault="00F748D8" w:rsidP="00F748D8">
      <w:pPr>
        <w:ind w:left="2160" w:firstLine="2880"/>
        <w:jc w:val="both"/>
        <w:rPr>
          <w:sz w:val="24"/>
        </w:rPr>
      </w:pPr>
      <w:r w:rsidRPr="004A2910">
        <w:rPr>
          <w:sz w:val="24"/>
        </w:rPr>
        <w:t xml:space="preserve">Counsel for </w:t>
      </w:r>
      <w:smartTag w:uri="urn:schemas-microsoft-com:office:smarttags" w:element="place">
        <w:smartTag w:uri="urn:schemas-microsoft-com:office:smarttags" w:element="PostalCode">
          <w:r w:rsidRPr="004A2910">
            <w:rPr>
              <w:sz w:val="24"/>
            </w:rPr>
            <w:t>Washington</w:t>
          </w:r>
        </w:smartTag>
      </w:smartTag>
      <w:r w:rsidRPr="004A2910">
        <w:rPr>
          <w:sz w:val="24"/>
        </w:rPr>
        <w:t xml:space="preserve"> Utilities and</w:t>
      </w:r>
    </w:p>
    <w:p w14:paraId="18591CA0" w14:textId="77777777" w:rsidR="00F748D8" w:rsidRPr="004A2910" w:rsidRDefault="004F69A5" w:rsidP="00F748D8">
      <w:pPr>
        <w:ind w:left="2880" w:firstLine="2160"/>
        <w:jc w:val="both"/>
        <w:rPr>
          <w:sz w:val="24"/>
        </w:rPr>
      </w:pPr>
      <w:r>
        <w:rPr>
          <w:sz w:val="24"/>
        </w:rPr>
        <w:t>Transportation Commission</w:t>
      </w:r>
      <w:r w:rsidR="005E07C2">
        <w:rPr>
          <w:sz w:val="24"/>
        </w:rPr>
        <w:t xml:space="preserve"> Staff</w:t>
      </w:r>
    </w:p>
    <w:p w14:paraId="2DABD4BB" w14:textId="77777777" w:rsidR="00F748D8" w:rsidRDefault="00F748D8"/>
    <w:sectPr w:rsidR="00F748D8" w:rsidSect="00F748D8">
      <w:footerReference w:type="default" r:id="rId10"/>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96386" w14:textId="77777777" w:rsidR="00556268" w:rsidRDefault="00556268">
      <w:r>
        <w:separator/>
      </w:r>
    </w:p>
  </w:endnote>
  <w:endnote w:type="continuationSeparator" w:id="0">
    <w:p w14:paraId="0C80F551" w14:textId="77777777" w:rsidR="00556268" w:rsidRDefault="0055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6C6C3" w14:textId="77777777" w:rsidR="00DA492F" w:rsidRDefault="00DA492F">
    <w:pPr>
      <w:pStyle w:val="Footer"/>
    </w:pPr>
  </w:p>
  <w:p w14:paraId="0B742FF6" w14:textId="77777777" w:rsidR="00DA492F" w:rsidRPr="00737B08" w:rsidRDefault="00103C37">
    <w:pPr>
      <w:pStyle w:val="Footer"/>
    </w:pPr>
    <w:r>
      <w:t>STAFF MOTION FOR EXTENSION OF TIME</w:t>
    </w:r>
    <w:r w:rsidR="00DA492F" w:rsidRPr="00737B08">
      <w:t xml:space="preserve"> - </w:t>
    </w:r>
    <w:r w:rsidR="00DA492F" w:rsidRPr="00737B08">
      <w:rPr>
        <w:rStyle w:val="PageNumber"/>
      </w:rPr>
      <w:fldChar w:fldCharType="begin"/>
    </w:r>
    <w:r w:rsidR="00DA492F" w:rsidRPr="00737B08">
      <w:rPr>
        <w:rStyle w:val="PageNumber"/>
      </w:rPr>
      <w:instrText xml:space="preserve"> PAGE </w:instrText>
    </w:r>
    <w:r w:rsidR="00DA492F" w:rsidRPr="00737B08">
      <w:rPr>
        <w:rStyle w:val="PageNumber"/>
      </w:rPr>
      <w:fldChar w:fldCharType="separate"/>
    </w:r>
    <w:r w:rsidR="002F2216">
      <w:rPr>
        <w:rStyle w:val="PageNumber"/>
        <w:noProof/>
      </w:rPr>
      <w:t>1</w:t>
    </w:r>
    <w:r w:rsidR="00DA492F"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CE306" w14:textId="77777777" w:rsidR="00556268" w:rsidRDefault="00556268">
      <w:r>
        <w:separator/>
      </w:r>
    </w:p>
  </w:footnote>
  <w:footnote w:type="continuationSeparator" w:id="0">
    <w:p w14:paraId="38166E6E" w14:textId="77777777" w:rsidR="00556268" w:rsidRDefault="00556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25DB8"/>
    <w:rsid w:val="00103C37"/>
    <w:rsid w:val="001A3E51"/>
    <w:rsid w:val="00222189"/>
    <w:rsid w:val="00255923"/>
    <w:rsid w:val="002F2216"/>
    <w:rsid w:val="00301085"/>
    <w:rsid w:val="0037687E"/>
    <w:rsid w:val="003C5390"/>
    <w:rsid w:val="003E3B7E"/>
    <w:rsid w:val="003F1945"/>
    <w:rsid w:val="00420F5F"/>
    <w:rsid w:val="00447260"/>
    <w:rsid w:val="00487678"/>
    <w:rsid w:val="004A26FF"/>
    <w:rsid w:val="004A4F64"/>
    <w:rsid w:val="004C3D65"/>
    <w:rsid w:val="004F69A5"/>
    <w:rsid w:val="004F69B8"/>
    <w:rsid w:val="00501FFC"/>
    <w:rsid w:val="00513153"/>
    <w:rsid w:val="00556268"/>
    <w:rsid w:val="005922AE"/>
    <w:rsid w:val="00595D41"/>
    <w:rsid w:val="005E07C2"/>
    <w:rsid w:val="00641F98"/>
    <w:rsid w:val="0065561B"/>
    <w:rsid w:val="00737B08"/>
    <w:rsid w:val="007464F1"/>
    <w:rsid w:val="0076699B"/>
    <w:rsid w:val="00767428"/>
    <w:rsid w:val="007C1BA6"/>
    <w:rsid w:val="00835284"/>
    <w:rsid w:val="0089062F"/>
    <w:rsid w:val="009C2DB0"/>
    <w:rsid w:val="009D3E3D"/>
    <w:rsid w:val="009D6057"/>
    <w:rsid w:val="00A24A12"/>
    <w:rsid w:val="00A30C52"/>
    <w:rsid w:val="00A34BB1"/>
    <w:rsid w:val="00A657C4"/>
    <w:rsid w:val="00A80028"/>
    <w:rsid w:val="00A918DE"/>
    <w:rsid w:val="00B73973"/>
    <w:rsid w:val="00B905FF"/>
    <w:rsid w:val="00BF2F67"/>
    <w:rsid w:val="00BF3CD1"/>
    <w:rsid w:val="00C360A4"/>
    <w:rsid w:val="00C5478B"/>
    <w:rsid w:val="00D22816"/>
    <w:rsid w:val="00DA492F"/>
    <w:rsid w:val="00DE01B6"/>
    <w:rsid w:val="00E0191D"/>
    <w:rsid w:val="00E02FC3"/>
    <w:rsid w:val="00EB22B0"/>
    <w:rsid w:val="00EC6AC0"/>
    <w:rsid w:val="00EE5321"/>
    <w:rsid w:val="00F53100"/>
    <w:rsid w:val="00F748D8"/>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401A58FF"/>
  <w15:docId w15:val="{2B710FE6-3872-4148-BCD8-98FDED26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2016-12-23T23:17:08+00:00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AE6C6-77F2-4948-BA97-2BC0DD74AB4B}">
  <ds:schemaRef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dde7b3f8-6eac-457b-bc2a-336d890ae149"/>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9B9DC006-85FC-49DC-8CCC-4681EF612A94}"/>
</file>

<file path=customXml/itemProps3.xml><?xml version="1.0" encoding="utf-8"?>
<ds:datastoreItem xmlns:ds="http://schemas.openxmlformats.org/officeDocument/2006/customXml" ds:itemID="{C191DCFB-D936-49D9-B154-DE0CE7473E1C}">
  <ds:schemaRefs>
    <ds:schemaRef ds:uri="http://schemas.microsoft.com/sharepoint/v3/contenttype/forms"/>
  </ds:schemaRefs>
</ds:datastoreItem>
</file>

<file path=customXml/itemProps4.xml><?xml version="1.0" encoding="utf-8"?>
<ds:datastoreItem xmlns:ds="http://schemas.openxmlformats.org/officeDocument/2006/customXml" ds:itemID="{3D1AB014-41F0-435C-A570-3F3D13898EF7}"/>
</file>

<file path=docProps/app.xml><?xml version="1.0" encoding="utf-8"?>
<Properties xmlns="http://schemas.openxmlformats.org/officeDocument/2006/extended-properties" xmlns:vt="http://schemas.openxmlformats.org/officeDocument/2006/docPropsVTypes">
  <Template>Normal.dotm</Template>
  <TotalTime>4</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Gross</dc:creator>
  <cp:keywords/>
  <dc:description/>
  <cp:lastModifiedBy>Gross, Krista (UTC)</cp:lastModifiedBy>
  <cp:revision>5</cp:revision>
  <cp:lastPrinted>2016-12-23T22:33:00Z</cp:lastPrinted>
  <dcterms:created xsi:type="dcterms:W3CDTF">2016-12-23T22:21:00Z</dcterms:created>
  <dcterms:modified xsi:type="dcterms:W3CDTF">2016-12-23T22:33:00Z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0x0101006E56B4D1795A2E4DB2F0B01679ED314A0082BE3214F6FBE444A686B76141802F0A</vt:lpwstr>
  </property>
  <property fmtid="{D5CDD505-2E9C-101B-9397-08002B2CF9AE}" pid="3" name="DocType">
    <vt:lpwstr>Motion</vt:lpwstr>
  </property>
  <property fmtid="{D5CDD505-2E9C-101B-9397-08002B2CF9AE}" pid="4" name="_docset_NoMedatataSyncRequired">
    <vt:lpwstr>False</vt:lpwstr>
  </property>
</Properties>
</file>