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Date"/>
      <w:bookmarkStart w:id="1" w:name="_GoBack"/>
      <w:bookmarkEnd w:id="0"/>
      <w:bookmarkEnd w:id="1"/>
      <w:r>
        <w:t>March 30,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U.S. MAIL</w:t>
      </w:r>
    </w:p>
    <w:p>
      <w:pPr>
        <w:spacing w:line="240" w:lineRule="atLeast"/>
        <w:rPr>
          <w:b/>
          <w:u w:val="single"/>
        </w:rPr>
      </w:pP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Steven V. King 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Director and Secretary</w:t>
      </w:r>
    </w:p>
    <w:p>
      <w:pPr>
        <w:keepNext/>
        <w:keepLines/>
        <w:spacing w:line="240" w:lineRule="atLeast"/>
      </w:pPr>
      <w:r>
        <w:t>Washington Utilities and Transportation Commission</w:t>
      </w:r>
    </w:p>
    <w:p>
      <w:pPr>
        <w:keepNext/>
        <w:keepLines/>
        <w:spacing w:line="240" w:lineRule="atLeast"/>
      </w:pPr>
      <w:r>
        <w:t>1300 S. Evergreen Park Drive S.W.</w:t>
      </w:r>
    </w:p>
    <w:p>
      <w:pPr>
        <w:keepNext/>
        <w:keepLines/>
        <w:spacing w:line="240" w:lineRule="atLeast"/>
      </w:pPr>
      <w:r>
        <w:t>P. O. Box 47250</w:t>
      </w:r>
    </w:p>
    <w:p>
      <w:pPr>
        <w:keepNext/>
        <w:keepLines/>
        <w:spacing w:line="240" w:lineRule="atLeast"/>
      </w:pPr>
      <w:r>
        <w:t>Olympia, WA  98504-7250</w:t>
      </w:r>
    </w:p>
    <w:p>
      <w:pPr>
        <w:keepNext/>
        <w:keepLines/>
        <w:spacing w:line="240" w:lineRule="atLeast"/>
      </w:pPr>
    </w:p>
    <w:p>
      <w:pPr>
        <w:ind w:left="1440" w:hanging="720"/>
        <w:rPr>
          <w:i/>
        </w:rPr>
      </w:pPr>
      <w:r>
        <w:t>Re:</w:t>
      </w:r>
      <w:r>
        <w:tab/>
      </w:r>
      <w:r>
        <w:rPr>
          <w:i/>
        </w:rPr>
        <w:t xml:space="preserve">WUTC v. Waste Management of Washington, Inc. d/b/a </w:t>
      </w:r>
    </w:p>
    <w:p>
      <w:pPr>
        <w:ind w:left="1440" w:hanging="720"/>
      </w:pPr>
      <w:r>
        <w:rPr>
          <w:i/>
        </w:rPr>
        <w:tab/>
        <w:t>Waste Management of Spokane</w:t>
      </w:r>
    </w:p>
    <w:p>
      <w:pPr>
        <w:ind w:left="1440" w:hanging="720"/>
        <w:rPr>
          <w:u w:val="single"/>
        </w:rPr>
      </w:pPr>
      <w:r>
        <w:tab/>
        <w:t>Docket TG-143889</w:t>
      </w:r>
    </w:p>
    <w:p>
      <w:pPr>
        <w:spacing w:line="240" w:lineRule="atLeast"/>
      </w:pPr>
    </w:p>
    <w:p>
      <w:pPr>
        <w:spacing w:line="240" w:lineRule="atLeast"/>
      </w:pPr>
      <w:r>
        <w:t>Dear Mr. King:</w:t>
      </w:r>
    </w:p>
    <w:p>
      <w:pPr>
        <w:spacing w:line="240" w:lineRule="atLeast"/>
      </w:pPr>
    </w:p>
    <w:p>
      <w:pPr>
        <w:jc w:val="both"/>
      </w:pPr>
      <w:r>
        <w:tab/>
        <w:t xml:space="preserve">Enclosed for filing in the above-referenced docket is the original and twelve copies (per WAC 480-07-145(3)(a)) of Exhibit A – Attorney Agreement of Lee R. Marchisio, and Certificate of Service.  Please also consider this letter as a notice of appearance on behalf of the County.  </w:t>
      </w:r>
    </w:p>
    <w:p/>
    <w:p>
      <w:pPr>
        <w:pStyle w:val="Signature"/>
      </w:pPr>
      <w:r>
        <w:t>Very truly yours,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Lee R. Marchisio</w:t>
      </w:r>
    </w:p>
    <w:p/>
    <w:p>
      <w:proofErr w:type="spellStart"/>
      <w:r>
        <w:t>LRM:sb</w:t>
      </w:r>
      <w:proofErr w:type="spellEnd"/>
    </w:p>
    <w:p>
      <w:r>
        <w:t>Enclosures</w:t>
      </w:r>
    </w:p>
    <w:p>
      <w:pPr>
        <w:ind w:left="720" w:hanging="720"/>
      </w:pPr>
      <w:bookmarkStart w:id="2" w:name="cc"/>
      <w:bookmarkEnd w:id="2"/>
      <w:r>
        <w:t>cc:</w:t>
      </w:r>
      <w:r>
        <w:tab/>
        <w:t>James P. Emacio, Spokane County Prosecuting Attorney's Office</w:t>
      </w:r>
    </w:p>
    <w:p>
      <w:pPr>
        <w:ind w:left="720" w:hanging="720"/>
      </w:pPr>
      <w:r>
        <w:tab/>
        <w:t>Michael A. Weinstein, Waste Management</w:t>
      </w:r>
    </w:p>
    <w:p>
      <w:pPr>
        <w:ind w:left="720" w:hanging="720"/>
      </w:pPr>
      <w:r>
        <w:tab/>
        <w:t>Polly L. McNeill, Attorney for Waste Management</w:t>
      </w:r>
    </w:p>
    <w:p>
      <w:pPr>
        <w:ind w:left="720" w:hanging="720"/>
      </w:pPr>
      <w:r>
        <w:tab/>
        <w:t>Sara Kelly, Attorney for Waste Management</w:t>
      </w:r>
    </w:p>
    <w:p>
      <w:pPr>
        <w:ind w:left="720" w:hanging="720"/>
      </w:pPr>
      <w:r>
        <w:tab/>
        <w:t>Julian Beattie, Attorney for WUTC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51435547.1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51435547.1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March 30, 2015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3" w:name="DP"/>
    <w:bookmarkEnd w:id="3"/>
    <w:r>
      <w:rPr>
        <w:rFonts w:ascii="Palatino Linotype" w:hAnsi="Palatino Linotype"/>
        <w:sz w:val="16"/>
        <w:szCs w:val="16"/>
      </w:rPr>
      <w:t xml:space="preserve">Direct Phone: </w:t>
    </w:r>
    <w:r>
      <w:rPr>
        <w:rFonts w:ascii="Palatino Linotype" w:hAnsi="Palatino Linotype"/>
        <w:sz w:val="16"/>
        <w:szCs w:val="16"/>
      </w:rPr>
      <w:tab/>
    </w:r>
    <w:bookmarkStart w:id="4" w:name="DPNo"/>
    <w:bookmarkEnd w:id="4"/>
    <w:r>
      <w:rPr>
        <w:rFonts w:ascii="Palatino Linotype" w:hAnsi="Palatino Linotype"/>
        <w:sz w:val="16"/>
        <w:szCs w:val="16"/>
      </w:rPr>
      <w:t>(206) 447-6264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5" w:name="DF"/>
    <w:bookmarkEnd w:id="5"/>
    <w:r>
      <w:rPr>
        <w:rFonts w:ascii="Palatino Linotype" w:hAnsi="Palatino Linotype"/>
        <w:sz w:val="16"/>
        <w:szCs w:val="16"/>
      </w:rPr>
      <w:t>Direct Fax</w:t>
    </w:r>
    <w:r>
      <w:rPr>
        <w:rFonts w:ascii="Palatino Linotype" w:hAnsi="Palatino Linotype"/>
        <w:sz w:val="16"/>
        <w:szCs w:val="16"/>
      </w:rPr>
      <w:tab/>
    </w:r>
    <w:bookmarkStart w:id="6" w:name="DFNo"/>
    <w:bookmarkEnd w:id="6"/>
    <w:r>
      <w:rPr>
        <w:rFonts w:ascii="Palatino Linotype" w:hAnsi="Palatino Linotype"/>
        <w:sz w:val="16"/>
        <w:szCs w:val="16"/>
      </w:rPr>
      <w:t>(206) 749-2138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EM"/>
    <w:r>
      <w:rPr>
        <w:rFonts w:ascii="Palatino Linotype" w:hAnsi="Palatino Linotype"/>
        <w:sz w:val="16"/>
        <w:szCs w:val="16"/>
      </w:rPr>
      <w:t>E-Mail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EMNo"/>
    <w:r>
      <w:rPr>
        <w:rFonts w:ascii="Palatino Linotype" w:hAnsi="Palatino Linotype"/>
        <w:sz w:val="16"/>
        <w:szCs w:val="16"/>
      </w:rPr>
      <w:t>MarcL@foster.com</w:t>
    </w:r>
    <w:bookmarkEnd w:id="8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233E85-37BC-4578-A726-A17BC074F8C6}"/>
</file>

<file path=customXml/itemProps2.xml><?xml version="1.0" encoding="utf-8"?>
<ds:datastoreItem xmlns:ds="http://schemas.openxmlformats.org/officeDocument/2006/customXml" ds:itemID="{E38D8F8C-C8E8-496F-BAEC-E5783A643B6F}"/>
</file>

<file path=customXml/itemProps3.xml><?xml version="1.0" encoding="utf-8"?>
<ds:datastoreItem xmlns:ds="http://schemas.openxmlformats.org/officeDocument/2006/customXml" ds:itemID="{FF6FC7B6-6456-4429-AB94-DB831F4D7C1E}"/>
</file>

<file path=customXml/itemProps4.xml><?xml version="1.0" encoding="utf-8"?>
<ds:datastoreItem xmlns:ds="http://schemas.openxmlformats.org/officeDocument/2006/customXml" ds:itemID="{244B638F-D1FC-41F9-A53F-9A5B85F9675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767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51435547.1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