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EC" w:rsidRDefault="008B53EC" w:rsidP="008B53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ge">
              <wp:posOffset>542925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E65" w:rsidRDefault="005C2E65" w:rsidP="008B53EC"/>
    <w:p w:rsidR="005C2E65" w:rsidRDefault="005C2E65" w:rsidP="008B53EC"/>
    <w:p w:rsidR="008B53EC" w:rsidRDefault="005C2E65" w:rsidP="008B53EC">
      <w:r>
        <w:t>May 30</w:t>
      </w:r>
      <w:r w:rsidR="001E02BC">
        <w:t>, 201</w:t>
      </w:r>
      <w:r>
        <w:t>4</w:t>
      </w:r>
    </w:p>
    <w:p w:rsidR="008B53EC" w:rsidRDefault="008B53EC" w:rsidP="008B53EC"/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B53EC" w:rsidRDefault="008B53EC" w:rsidP="008B53EC"/>
    <w:p w:rsidR="008B53EC" w:rsidRDefault="008B53EC" w:rsidP="008B53E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B53EC" w:rsidRDefault="008B53EC" w:rsidP="008B53EC">
      <w:r>
        <w:t>P.O. Box 47250</w:t>
      </w:r>
    </w:p>
    <w:p w:rsidR="008B53EC" w:rsidRDefault="008B53EC" w:rsidP="008B53EC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B53EC" w:rsidRDefault="008B53EC" w:rsidP="008B53E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3EC" w:rsidRDefault="008B53EC" w:rsidP="008B53EC"/>
    <w:p w:rsidR="008B53EC" w:rsidRDefault="008B53EC" w:rsidP="008B53EC">
      <w:r>
        <w:t>Attn:</w:t>
      </w:r>
      <w:r>
        <w:tab/>
      </w:r>
      <w:r w:rsidR="001E02BC">
        <w:t>Steven V. King</w:t>
      </w:r>
    </w:p>
    <w:p w:rsidR="008B53EC" w:rsidRDefault="001E02BC" w:rsidP="008B53EC">
      <w:r>
        <w:tab/>
      </w:r>
      <w:r w:rsidR="008B53EC">
        <w:t>Executive Director and Secretary</w:t>
      </w:r>
    </w:p>
    <w:p w:rsidR="008B53EC" w:rsidRDefault="008B53EC" w:rsidP="008B53EC"/>
    <w:p w:rsidR="008B53EC" w:rsidRPr="0078218E" w:rsidRDefault="001E02BC" w:rsidP="008B53EC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8B53EC" w:rsidRPr="0078218E">
        <w:rPr>
          <w:b/>
        </w:rPr>
        <w:t>Docket UE-</w:t>
      </w:r>
      <w:r w:rsidR="008B53EC">
        <w:rPr>
          <w:b/>
        </w:rPr>
        <w:t>1</w:t>
      </w:r>
      <w:r w:rsidR="007C28D3">
        <w:rPr>
          <w:b/>
        </w:rPr>
        <w:t>11880</w:t>
      </w:r>
    </w:p>
    <w:p w:rsidR="008B53EC" w:rsidRPr="0078218E" w:rsidRDefault="008B53EC" w:rsidP="001E02BC">
      <w:pPr>
        <w:ind w:firstLine="720"/>
        <w:rPr>
          <w:b/>
        </w:rPr>
      </w:pPr>
      <w:r>
        <w:rPr>
          <w:b/>
        </w:rPr>
        <w:t>201</w:t>
      </w:r>
      <w:r w:rsidR="001E02BC">
        <w:rPr>
          <w:b/>
        </w:rPr>
        <w:t>2</w:t>
      </w:r>
      <w:r w:rsidR="005C2E65">
        <w:rPr>
          <w:b/>
        </w:rPr>
        <w:t>-2013</w:t>
      </w:r>
      <w:r>
        <w:rPr>
          <w:b/>
        </w:rPr>
        <w:t xml:space="preserve"> </w:t>
      </w:r>
      <w:r w:rsidR="005C2E65">
        <w:rPr>
          <w:b/>
        </w:rPr>
        <w:t xml:space="preserve">Biennial </w:t>
      </w:r>
      <w:r>
        <w:rPr>
          <w:b/>
        </w:rPr>
        <w:t xml:space="preserve">Conservation </w:t>
      </w:r>
      <w:r w:rsidR="005C2E65">
        <w:rPr>
          <w:b/>
        </w:rPr>
        <w:t>Report</w:t>
      </w:r>
    </w:p>
    <w:p w:rsidR="008B53EC" w:rsidRDefault="008B53EC" w:rsidP="008B53EC"/>
    <w:p w:rsidR="001E02BC" w:rsidRDefault="005C2E65" w:rsidP="001E02BC">
      <w:r>
        <w:t xml:space="preserve">Pursuant to RCW 19.285.070 and WAC 480-109-040, </w:t>
      </w:r>
      <w:r w:rsidR="003B06CC">
        <w:t xml:space="preserve">Pacific Power and Light Company (Pacific Power or Company) </w:t>
      </w:r>
      <w:r w:rsidR="001E02BC">
        <w:t>submits an original</w:t>
      </w:r>
      <w:r w:rsidR="003B06CC">
        <w:t xml:space="preserve"> and</w:t>
      </w:r>
      <w:r w:rsidR="001E02BC">
        <w:t xml:space="preserve"> two copies </w:t>
      </w:r>
      <w:r w:rsidR="003B06CC">
        <w:t xml:space="preserve">of its </w:t>
      </w:r>
      <w:r w:rsidR="001E02BC">
        <w:t>2012</w:t>
      </w:r>
      <w:r>
        <w:t xml:space="preserve">-2013 Biennial Conservation </w:t>
      </w:r>
      <w:r w:rsidR="001E02BC">
        <w:t>Report</w:t>
      </w:r>
      <w:r>
        <w:t xml:space="preserve"> that</w:t>
      </w:r>
      <w:r w:rsidR="008828A7">
        <w:t xml:space="preserve"> includes the expected electricity savings from the biennial conservation target, expenditures on conservation, actual electricity savings results and the Company’s load for the prior two years.</w:t>
      </w:r>
    </w:p>
    <w:p w:rsidR="008828A7" w:rsidRDefault="008828A7" w:rsidP="008B53EC">
      <w:pPr>
        <w:jc w:val="both"/>
      </w:pPr>
    </w:p>
    <w:p w:rsidR="008B53EC" w:rsidRDefault="008B53EC" w:rsidP="008B53EC">
      <w:r>
        <w:t xml:space="preserve">It is respectfully requested that all </w:t>
      </w:r>
      <w:r w:rsidR="00EA19B6">
        <w:t>inquiries</w:t>
      </w:r>
      <w:r>
        <w:t xml:space="preserve"> regarding this filing be addressed to:</w:t>
      </w:r>
    </w:p>
    <w:p w:rsidR="008B53EC" w:rsidRDefault="008B53EC" w:rsidP="008B53EC"/>
    <w:p w:rsidR="008B53EC" w:rsidRDefault="008B53EC" w:rsidP="008B53EC">
      <w:r>
        <w:tab/>
        <w:t>By Email (preferred):</w:t>
      </w:r>
      <w:r>
        <w:tab/>
      </w:r>
      <w:r>
        <w:tab/>
      </w:r>
      <w:hyperlink r:id="rId8" w:history="1">
        <w:r w:rsidRPr="00D75D7F">
          <w:rPr>
            <w:rStyle w:val="Hyperlink"/>
          </w:rPr>
          <w:t>datarequest@pacificorp.com</w:t>
        </w:r>
      </w:hyperlink>
    </w:p>
    <w:p w:rsidR="008B53EC" w:rsidRDefault="008B53EC" w:rsidP="008B53EC"/>
    <w:p w:rsidR="008B53EC" w:rsidRDefault="008B53EC" w:rsidP="008B53EC">
      <w:r>
        <w:tab/>
        <w:t>By regular mail: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  <w:t>PacifiCorp</w:t>
      </w:r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 </w:t>
        </w:r>
        <w:smartTag w:uri="urn:schemas-microsoft-com:office:smarttags" w:element="PostalCode">
          <w:r>
            <w:t>97232</w:t>
          </w:r>
        </w:smartTag>
      </w:smartTag>
    </w:p>
    <w:p w:rsidR="008B53EC" w:rsidRDefault="008B53EC" w:rsidP="008B53EC"/>
    <w:p w:rsidR="008B53EC" w:rsidRDefault="004C377B" w:rsidP="008B53EC">
      <w:r>
        <w:rPr>
          <w:color w:val="000000"/>
        </w:rPr>
        <w:t>If you have any informal inquiries regarding this matter</w:t>
      </w:r>
      <w:r w:rsidR="008B53EC">
        <w:t>, please contact</w:t>
      </w:r>
      <w:r w:rsidR="001E02BC">
        <w:t xml:space="preserve"> </w:t>
      </w:r>
      <w:r w:rsidR="008828A7">
        <w:t>Natasha Siores</w:t>
      </w:r>
      <w:r w:rsidR="001E02BC">
        <w:t>, Director, Regulatory Affairs &amp; Revenu</w:t>
      </w:r>
      <w:r w:rsidR="008828A7">
        <w:t>e Requirement, at (503) 813-6583</w:t>
      </w:r>
      <w:r w:rsidR="001E02BC">
        <w:t>.</w:t>
      </w:r>
    </w:p>
    <w:p w:rsidR="008B53EC" w:rsidRDefault="008B53EC" w:rsidP="008B53EC"/>
    <w:p w:rsidR="008B53EC" w:rsidRDefault="008B53EC" w:rsidP="008B53EC">
      <w:r>
        <w:t>Sincerely,</w:t>
      </w:r>
    </w:p>
    <w:p w:rsidR="008B53EC" w:rsidRDefault="008B53EC" w:rsidP="008B53EC"/>
    <w:p w:rsidR="008B53EC" w:rsidRDefault="008B53EC" w:rsidP="008B53EC"/>
    <w:p w:rsidR="008B53EC" w:rsidRDefault="008B53EC" w:rsidP="008B53EC"/>
    <w:p w:rsidR="008B53EC" w:rsidRDefault="008828A7" w:rsidP="008B53EC">
      <w:r>
        <w:t>Kathryn Hymas</w:t>
      </w:r>
    </w:p>
    <w:p w:rsidR="008B53EC" w:rsidRDefault="008B53EC" w:rsidP="008B53EC">
      <w:r>
        <w:t xml:space="preserve">Vice President, </w:t>
      </w:r>
      <w:r w:rsidR="008828A7">
        <w:t>Demand Side Management</w:t>
      </w:r>
    </w:p>
    <w:p w:rsidR="008B53EC" w:rsidRDefault="008B53EC" w:rsidP="008B53EC"/>
    <w:p w:rsidR="008B53EC" w:rsidRPr="00867134" w:rsidRDefault="008B53EC" w:rsidP="008B53EC">
      <w:r>
        <w:t>Enclosure</w:t>
      </w:r>
    </w:p>
    <w:p w:rsidR="00BD00C6" w:rsidRDefault="00BD00C6"/>
    <w:sectPr w:rsidR="00BD00C6" w:rsidSect="00BD3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E9" w:rsidRDefault="000479E9" w:rsidP="00106C14">
      <w:r>
        <w:separator/>
      </w:r>
    </w:p>
  </w:endnote>
  <w:endnote w:type="continuationSeparator" w:id="0">
    <w:p w:rsidR="000479E9" w:rsidRDefault="000479E9" w:rsidP="001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3E" w:rsidRDefault="00731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3E" w:rsidRDefault="00731F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3E" w:rsidRDefault="00731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E9" w:rsidRDefault="000479E9" w:rsidP="00106C14">
      <w:r>
        <w:separator/>
      </w:r>
    </w:p>
  </w:footnote>
  <w:footnote w:type="continuationSeparator" w:id="0">
    <w:p w:rsidR="000479E9" w:rsidRDefault="000479E9" w:rsidP="0010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3E" w:rsidRDefault="00731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3E" w:rsidRDefault="00731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3E" w:rsidRDefault="00731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EC"/>
    <w:rsid w:val="000479E9"/>
    <w:rsid w:val="000C5A3E"/>
    <w:rsid w:val="00106C14"/>
    <w:rsid w:val="001E02BC"/>
    <w:rsid w:val="0034071C"/>
    <w:rsid w:val="003B06CC"/>
    <w:rsid w:val="004C377B"/>
    <w:rsid w:val="00583D30"/>
    <w:rsid w:val="005C2E65"/>
    <w:rsid w:val="005C5045"/>
    <w:rsid w:val="00610075"/>
    <w:rsid w:val="00642D61"/>
    <w:rsid w:val="00731F3E"/>
    <w:rsid w:val="007C1A50"/>
    <w:rsid w:val="007C28D3"/>
    <w:rsid w:val="00881F83"/>
    <w:rsid w:val="008828A7"/>
    <w:rsid w:val="008B53EC"/>
    <w:rsid w:val="00AB0440"/>
    <w:rsid w:val="00AC46CD"/>
    <w:rsid w:val="00AF45C5"/>
    <w:rsid w:val="00B20641"/>
    <w:rsid w:val="00B824BA"/>
    <w:rsid w:val="00BD00C6"/>
    <w:rsid w:val="00BD58F3"/>
    <w:rsid w:val="00E56B1F"/>
    <w:rsid w:val="00E608FE"/>
    <w:rsid w:val="00E80605"/>
    <w:rsid w:val="00EA19B6"/>
    <w:rsid w:val="00F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2014-05-30T07:00:00+00:00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A99EF-6BFA-4CBF-B238-3F225F9E7ED8}"/>
</file>

<file path=customXml/itemProps2.xml><?xml version="1.0" encoding="utf-8"?>
<ds:datastoreItem xmlns:ds="http://schemas.openxmlformats.org/officeDocument/2006/customXml" ds:itemID="{52508F6A-5C8E-448E-9D15-A3047BC84681}"/>
</file>

<file path=customXml/itemProps3.xml><?xml version="1.0" encoding="utf-8"?>
<ds:datastoreItem xmlns:ds="http://schemas.openxmlformats.org/officeDocument/2006/customXml" ds:itemID="{017322D1-3CFE-4427-AE1F-433BD4011777}"/>
</file>

<file path=customXml/itemProps4.xml><?xml version="1.0" encoding="utf-8"?>
<ds:datastoreItem xmlns:ds="http://schemas.openxmlformats.org/officeDocument/2006/customXml" ds:itemID="{D2CEC447-F292-4C98-81FA-9818DB4D1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2014-05-30T14:36:00Z</dcterms:created>
  <dcterms:modified xsi:type="dcterms:W3CDTF">2014-05-30T23:18:00Z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