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1E" w:rsidRDefault="00B7621E" w:rsidP="00B7621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1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21E" w:rsidRDefault="00B7621E" w:rsidP="00B7621E"/>
    <w:p w:rsidR="00B7621E" w:rsidRDefault="00B7621E" w:rsidP="00B7621E"/>
    <w:p w:rsidR="00B7621E" w:rsidRPr="00A82189" w:rsidRDefault="00B7621E" w:rsidP="00B7621E">
      <w:r>
        <w:t xml:space="preserve"> </w:t>
      </w:r>
      <w:r w:rsidR="002749D2" w:rsidRPr="00A36674">
        <w:t>August</w:t>
      </w:r>
      <w:r w:rsidRPr="00A36674">
        <w:t xml:space="preserve"> </w:t>
      </w:r>
      <w:r w:rsidR="00F8331A" w:rsidRPr="00A36674">
        <w:t>29</w:t>
      </w:r>
      <w:r w:rsidRPr="00A36674">
        <w:t>, 2011</w:t>
      </w:r>
    </w:p>
    <w:p w:rsidR="00B7621E" w:rsidRDefault="00B7621E" w:rsidP="00B7621E">
      <w:pPr>
        <w:rPr>
          <w:i/>
        </w:rPr>
      </w:pPr>
    </w:p>
    <w:p w:rsidR="00B7621E" w:rsidRPr="009E1078" w:rsidRDefault="00B7621E" w:rsidP="00B7621E">
      <w:pPr>
        <w:rPr>
          <w:b/>
          <w:i/>
        </w:rPr>
      </w:pPr>
      <w:smartTag w:uri="urn:schemas-microsoft-com:office:smarttags" w:element="stockticker">
        <w:r w:rsidRPr="009E1078">
          <w:rPr>
            <w:b/>
            <w:i/>
          </w:rPr>
          <w:t>VIA</w:t>
        </w:r>
      </w:smartTag>
      <w:r w:rsidRPr="009E1078">
        <w:rPr>
          <w:b/>
          <w:i/>
        </w:rPr>
        <w:t xml:space="preserve"> ELECTRONIC</w:t>
      </w:r>
      <w:r w:rsidR="00AA68BC">
        <w:rPr>
          <w:b/>
          <w:i/>
        </w:rPr>
        <w:t xml:space="preserve"> FILING</w:t>
      </w:r>
      <w:r w:rsidRPr="009E1078">
        <w:rPr>
          <w:b/>
          <w:i/>
        </w:rPr>
        <w:t xml:space="preserve"> </w:t>
      </w:r>
    </w:p>
    <w:p w:rsidR="00B7621E" w:rsidRPr="009E1078" w:rsidRDefault="00AA68BC" w:rsidP="00B7621E">
      <w:pPr>
        <w:rPr>
          <w:b/>
          <w:i/>
        </w:rPr>
      </w:pPr>
      <w:r>
        <w:rPr>
          <w:b/>
          <w:i/>
        </w:rPr>
        <w:t xml:space="preserve">AND </w:t>
      </w:r>
      <w:r w:rsidR="00B7621E" w:rsidRPr="009E1078">
        <w:rPr>
          <w:b/>
          <w:i/>
        </w:rPr>
        <w:t>OVERNIGHT DELIVERY</w:t>
      </w:r>
    </w:p>
    <w:p w:rsidR="00B7621E" w:rsidRDefault="00B7621E" w:rsidP="00B7621E"/>
    <w:p w:rsidR="00B7621E" w:rsidRPr="00802FA7" w:rsidRDefault="00B7621E" w:rsidP="00B7621E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B7621E" w:rsidRPr="00802FA7" w:rsidRDefault="00B7621E" w:rsidP="00B7621E">
      <w:pPr>
        <w:rPr>
          <w:rFonts w:ascii="Times New Roman" w:hAnsi="Times New Roman"/>
          <w:szCs w:val="24"/>
        </w:rPr>
      </w:pPr>
    </w:p>
    <w:p w:rsidR="00B7621E" w:rsidRDefault="00B7621E" w:rsidP="00B7621E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 w:rsidR="0023316F">
        <w:rPr>
          <w:rFonts w:ascii="Times New Roman" w:hAnsi="Times New Roman"/>
          <w:szCs w:val="24"/>
        </w:rPr>
        <w:t>Dave Danner</w:t>
      </w:r>
      <w:r w:rsidRPr="00802FA7">
        <w:rPr>
          <w:rFonts w:ascii="Times New Roman" w:hAnsi="Times New Roman"/>
          <w:szCs w:val="24"/>
        </w:rPr>
        <w:br/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</w:r>
      <w:r w:rsidR="0023316F">
        <w:rPr>
          <w:rFonts w:ascii="Times New Roman" w:hAnsi="Times New Roman"/>
          <w:szCs w:val="24"/>
        </w:rPr>
        <w:t>Executive Secretary</w:t>
      </w:r>
    </w:p>
    <w:p w:rsidR="00B7621E" w:rsidRDefault="00B7621E" w:rsidP="00B7621E"/>
    <w:p w:rsidR="00B7621E" w:rsidRDefault="00A36674" w:rsidP="00A36674">
      <w:pPr>
        <w:ind w:left="720" w:hanging="720"/>
      </w:pPr>
      <w:r>
        <w:t xml:space="preserve">RE: Docket UE-111190, </w:t>
      </w:r>
      <w:r w:rsidR="0023316F">
        <w:t>Electronic Files Supporting Exhibit No. ___(RBD-3)</w:t>
      </w:r>
    </w:p>
    <w:p w:rsidR="00B7621E" w:rsidRDefault="00B7621E" w:rsidP="00B7621E"/>
    <w:p w:rsidR="00B7621E" w:rsidRDefault="0023316F" w:rsidP="00B7621E">
      <w:r>
        <w:t>Dear Mr. Danner</w:t>
      </w:r>
      <w:r w:rsidR="00B7621E">
        <w:t>:</w:t>
      </w:r>
    </w:p>
    <w:p w:rsidR="00B7621E" w:rsidRDefault="00B7621E" w:rsidP="00B7621E"/>
    <w:p w:rsidR="00D24514" w:rsidRDefault="00D24514" w:rsidP="00AA68BC">
      <w:pPr>
        <w:autoSpaceDE w:val="0"/>
        <w:autoSpaceDN w:val="0"/>
        <w:adjustRightInd w:val="0"/>
      </w:pPr>
      <w:r>
        <w:t xml:space="preserve">At the Prehearing Conference on August 23, 2011, the administrative law judge issued an oral ruling directing the Company to </w:t>
      </w:r>
      <w:r w:rsidRPr="00DC3CF3">
        <w:t xml:space="preserve">provide </w:t>
      </w:r>
      <w:r>
        <w:t xml:space="preserve">separate electronic files on a CD, in Excel format, supporting </w:t>
      </w:r>
      <w:r w:rsidRPr="00DC3CF3">
        <w:t xml:space="preserve">the direct testimony </w:t>
      </w:r>
      <w:r>
        <w:t>E</w:t>
      </w:r>
      <w:r w:rsidRPr="00DC3CF3">
        <w:t>xhibit</w:t>
      </w:r>
      <w:r>
        <w:t xml:space="preserve"> No.___(RBD-3)</w:t>
      </w:r>
      <w:r w:rsidRPr="00DC3CF3">
        <w:t xml:space="preserve">. </w:t>
      </w:r>
      <w:r>
        <w:t xml:space="preserve"> As outlined by the judge, the electronic files must include</w:t>
      </w:r>
      <w:r w:rsidRPr="00DC3CF3">
        <w:t xml:space="preserve"> all linked files with all formulas and formatting in every spreadsheet intact (formulas not converted to values or othe</w:t>
      </w:r>
      <w:r>
        <w:t>rwise modified from original).  In addition, any supporting adjustment files included in Exhibit No.___(RBD-3) must also be provided.</w:t>
      </w:r>
    </w:p>
    <w:p w:rsidR="00D24514" w:rsidRDefault="00D24514" w:rsidP="00AA68BC">
      <w:pPr>
        <w:autoSpaceDE w:val="0"/>
        <w:autoSpaceDN w:val="0"/>
        <w:adjustRightInd w:val="0"/>
        <w:ind w:left="720"/>
      </w:pPr>
    </w:p>
    <w:p w:rsidR="00D24514" w:rsidRDefault="00D24514" w:rsidP="00AA68BC">
      <w:pPr>
        <w:autoSpaceDE w:val="0"/>
        <w:autoSpaceDN w:val="0"/>
        <w:adjustRightInd w:val="0"/>
      </w:pPr>
      <w:r>
        <w:t>In response to this oral ruling, the Company provid</w:t>
      </w:r>
      <w:r w:rsidR="00A36674">
        <w:t>es</w:t>
      </w:r>
      <w:r>
        <w:t xml:space="preserve"> the supplemental supporting files and workpapers as directed.</w:t>
      </w:r>
      <w:r w:rsidRPr="00DC3CF3">
        <w:t xml:space="preserve">  </w:t>
      </w:r>
      <w:r>
        <w:t>For ease of reference,</w:t>
      </w:r>
      <w:r w:rsidR="00A36674">
        <w:t xml:space="preserve"> a hard copy index of the various files is attached. </w:t>
      </w:r>
      <w:r w:rsidR="00455EC0">
        <w:t xml:space="preserve"> </w:t>
      </w:r>
      <w:r w:rsidR="00A36674">
        <w:t xml:space="preserve">An electronic version of the index is </w:t>
      </w:r>
      <w:r w:rsidR="002066C6">
        <w:t xml:space="preserve">also </w:t>
      </w:r>
      <w:r w:rsidR="00A36674">
        <w:t>found under</w:t>
      </w:r>
      <w:r>
        <w:t xml:space="preserve"> the file named “</w:t>
      </w:r>
      <w:r w:rsidR="00F709B2" w:rsidRPr="00DD19A3">
        <w:t>Index</w:t>
      </w:r>
      <w:r w:rsidR="00F709B2">
        <w:t xml:space="preserve"> - </w:t>
      </w:r>
      <w:r>
        <w:t xml:space="preserve">UE-111109 </w:t>
      </w:r>
      <w:r w:rsidRPr="00DD19A3">
        <w:t>Workpaper</w:t>
      </w:r>
      <w:r w:rsidR="00F709B2">
        <w:t>s</w:t>
      </w:r>
      <w:r w:rsidRPr="00DD19A3">
        <w:t xml:space="preserve"> (PACJul2011).docx</w:t>
      </w:r>
      <w:r w:rsidR="00A36674">
        <w:t>”</w:t>
      </w:r>
      <w:r w:rsidR="0016442B">
        <w:t xml:space="preserve"> in Attachment ALJ 1-1</w:t>
      </w:r>
      <w:r w:rsidR="00A36674">
        <w:t>.</w:t>
      </w:r>
    </w:p>
    <w:p w:rsidR="00D24514" w:rsidRDefault="00D24514" w:rsidP="00AA68BC">
      <w:pPr>
        <w:autoSpaceDE w:val="0"/>
        <w:autoSpaceDN w:val="0"/>
        <w:adjustRightInd w:val="0"/>
        <w:ind w:left="720"/>
      </w:pPr>
    </w:p>
    <w:p w:rsidR="0016442B" w:rsidRDefault="0016442B" w:rsidP="00AA68BC">
      <w:r>
        <w:t xml:space="preserve">Attachment ALJ 1-1 on the enclosed CD includes all of the Company’s non-confidential workpapers relied upon in the development of the Company’s filing.  </w:t>
      </w:r>
      <w:r w:rsidR="00D24514">
        <w:t xml:space="preserve">The folder entitled “Dalley Workpapers” </w:t>
      </w:r>
      <w:r>
        <w:t xml:space="preserve">within Attachment ALJ 1-1 </w:t>
      </w:r>
      <w:r w:rsidR="00D24514">
        <w:t>contain</w:t>
      </w:r>
      <w:r w:rsidR="00F8331A">
        <w:t>s</w:t>
      </w:r>
      <w:r w:rsidR="00D24514">
        <w:t xml:space="preserve"> the electronic copies of the models and supporting spreadsheets used to prepare Exhibit No.___(RBD-3). </w:t>
      </w:r>
      <w:r w:rsidR="00455EC0">
        <w:t xml:space="preserve"> </w:t>
      </w:r>
      <w:r w:rsidR="00D24514">
        <w:t xml:space="preserve">Within </w:t>
      </w:r>
      <w:r w:rsidR="00F8331A">
        <w:t xml:space="preserve">the “Dalley Workpapers” </w:t>
      </w:r>
      <w:r w:rsidR="00D24514">
        <w:t xml:space="preserve">folder are two summary files that serve as a guide to the other files included in </w:t>
      </w:r>
      <w:r w:rsidR="00F8331A">
        <w:t xml:space="preserve">the </w:t>
      </w:r>
      <w:r w:rsidR="00D24514">
        <w:t>folder.  The document named “Revenue Requirement Workpaper Summary</w:t>
      </w:r>
      <w:r>
        <w:t>.docx</w:t>
      </w:r>
      <w:r w:rsidR="00D24514">
        <w:t>” contains a written description of the workpapers, as well as a brief discussion of the Company’s revenue requirement models.  The file named “Revenue Requirement Workpaper Flow Chart</w:t>
      </w:r>
      <w:r>
        <w:t>.xlsx</w:t>
      </w:r>
      <w:r w:rsidR="00D24514">
        <w:t>” provides an illustrative example of the interconnection of the workpapers and how the individual files are included in Exhibit No.___(RBD-3).</w:t>
      </w:r>
      <w:r>
        <w:t xml:space="preserve"> </w:t>
      </w:r>
      <w:r w:rsidR="00455EC0">
        <w:t xml:space="preserve"> </w:t>
      </w:r>
      <w:r w:rsidR="00D24514">
        <w:t xml:space="preserve">The </w:t>
      </w:r>
      <w:r w:rsidR="00F8331A">
        <w:t xml:space="preserve">remaining </w:t>
      </w:r>
      <w:r w:rsidR="00D24514">
        <w:t xml:space="preserve">folders included in Attachment ALJ 1-1 contain the workpapers of the other Company witnesses in this proceeding.  </w:t>
      </w:r>
    </w:p>
    <w:p w:rsidR="0016442B" w:rsidRDefault="0016442B" w:rsidP="00AA68BC"/>
    <w:p w:rsidR="00AA68BC" w:rsidRDefault="00AA68BC" w:rsidP="00AA68BC">
      <w:pPr>
        <w:sectPr w:rsidR="00AA68BC" w:rsidSect="00AA68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7621E" w:rsidRDefault="0016442B" w:rsidP="00AA68BC">
      <w:r>
        <w:lastRenderedPageBreak/>
        <w:t>On a separate CD</w:t>
      </w:r>
      <w:r w:rsidR="00D24514">
        <w:t>, Confidential Attachmen</w:t>
      </w:r>
      <w:r w:rsidR="00AA68BC">
        <w:t>t ALJ 1-2</w:t>
      </w:r>
      <w:r w:rsidR="00D24514">
        <w:t xml:space="preserve"> provides confidential workpapers for all Company witnesses in this proceeding. </w:t>
      </w:r>
      <w:r w:rsidR="00455EC0">
        <w:t xml:space="preserve"> </w:t>
      </w:r>
      <w:r w:rsidR="00D24514">
        <w:t>The Company requests confidential treatment of the confidential workpapers pursuant to the protecti</w:t>
      </w:r>
      <w:r w:rsidR="000C091D">
        <w:t>ve order issued in this docket.</w:t>
      </w:r>
    </w:p>
    <w:p w:rsidR="00B7621E" w:rsidRDefault="00B7621E" w:rsidP="00AA68BC"/>
    <w:p w:rsidR="00B7621E" w:rsidRDefault="00B7621E" w:rsidP="00AA68BC">
      <w:r>
        <w:t>Please do not hesitate to contact me if you have any questions.</w:t>
      </w:r>
    </w:p>
    <w:p w:rsidR="00B7621E" w:rsidRDefault="00B7621E" w:rsidP="00AA68BC"/>
    <w:p w:rsidR="00B7621E" w:rsidRDefault="00B7621E" w:rsidP="00AA68BC"/>
    <w:p w:rsidR="00B7621E" w:rsidRDefault="00B7621E" w:rsidP="00AA68BC">
      <w:r>
        <w:t>Sincerely,</w:t>
      </w:r>
    </w:p>
    <w:p w:rsidR="00B7621E" w:rsidRDefault="00B7621E" w:rsidP="00AA68BC"/>
    <w:p w:rsidR="00B7621E" w:rsidRDefault="00B7621E" w:rsidP="00AA68BC"/>
    <w:p w:rsidR="00B7621E" w:rsidRDefault="00B7621E" w:rsidP="00AA68BC"/>
    <w:p w:rsidR="00B7621E" w:rsidRDefault="00B7621E" w:rsidP="00AA68BC">
      <w:pPr>
        <w:tabs>
          <w:tab w:val="center" w:pos="4680"/>
        </w:tabs>
      </w:pPr>
      <w:r>
        <w:t>Andrea L. Kelly</w:t>
      </w:r>
      <w:r w:rsidR="00AA68BC">
        <w:tab/>
      </w:r>
    </w:p>
    <w:p w:rsidR="00B7621E" w:rsidRDefault="00B7621E" w:rsidP="00AA68BC">
      <w:r>
        <w:t>Vice President, Regulation</w:t>
      </w:r>
    </w:p>
    <w:p w:rsidR="00B7621E" w:rsidRDefault="00B7621E" w:rsidP="00AA68BC">
      <w:r>
        <w:t>Pacific Power</w:t>
      </w:r>
    </w:p>
    <w:p w:rsidR="00B7621E" w:rsidRDefault="00B7621E" w:rsidP="00AA68BC"/>
    <w:p w:rsidR="00B7621E" w:rsidRDefault="00B7621E" w:rsidP="00AA68BC">
      <w:r>
        <w:t>Enclosures</w:t>
      </w:r>
    </w:p>
    <w:p w:rsidR="00AA68BC" w:rsidRDefault="00AA68BC" w:rsidP="00AA68BC"/>
    <w:p w:rsidR="00A773D4" w:rsidRDefault="00AA68BC" w:rsidP="00AA68BC">
      <w:r>
        <w:t>Cc</w:t>
      </w:r>
      <w:r w:rsidR="00A773D4">
        <w:t>: Service List for Docket UE-111190</w:t>
      </w:r>
    </w:p>
    <w:p w:rsidR="0016442B" w:rsidRDefault="0016442B" w:rsidP="00AA68BC"/>
    <w:sectPr w:rsidR="0016442B" w:rsidSect="00AA68BC">
      <w:head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8B" w:rsidRDefault="00EF098B" w:rsidP="008024FE">
      <w:r>
        <w:separator/>
      </w:r>
    </w:p>
  </w:endnote>
  <w:endnote w:type="continuationSeparator" w:id="0">
    <w:p w:rsidR="00EF098B" w:rsidRDefault="00EF098B" w:rsidP="0080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9B" w:rsidRDefault="00581E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9B" w:rsidRDefault="00581E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9B" w:rsidRDefault="00581E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8B" w:rsidRDefault="00EF098B" w:rsidP="008024FE">
      <w:r>
        <w:separator/>
      </w:r>
    </w:p>
  </w:footnote>
  <w:footnote w:type="continuationSeparator" w:id="0">
    <w:p w:rsidR="00EF098B" w:rsidRDefault="00EF098B" w:rsidP="00802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9B" w:rsidRDefault="00581E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9B" w:rsidRDefault="00581E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9B" w:rsidRDefault="00581E9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BC" w:rsidRDefault="00AA68BC">
    <w:pPr>
      <w:pStyle w:val="Header"/>
    </w:pPr>
    <w:r>
      <w:t>Washington Utilities &amp; Transportation Commission</w:t>
    </w:r>
  </w:p>
  <w:p w:rsidR="00AA68BC" w:rsidRDefault="00AA68BC">
    <w:pPr>
      <w:pStyle w:val="Header"/>
    </w:pPr>
    <w:r>
      <w:t>August 29, 2011</w:t>
    </w:r>
  </w:p>
  <w:p w:rsidR="00AA68BC" w:rsidRDefault="00AA68BC">
    <w:pPr>
      <w:pStyle w:val="Header"/>
    </w:pPr>
    <w:r>
      <w:t xml:space="preserve">Page </w:t>
    </w:r>
    <w:fldSimple w:instr=" PAGE   \* MERGEFORMAT ">
      <w:r w:rsidR="00581E9B">
        <w:rPr>
          <w:noProof/>
        </w:rPr>
        <w:t>2</w:t>
      </w:r>
    </w:fldSimple>
  </w:p>
  <w:p w:rsidR="00AA68BC" w:rsidRDefault="00AA68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7621E"/>
    <w:rsid w:val="000553FA"/>
    <w:rsid w:val="000C091D"/>
    <w:rsid w:val="001063F6"/>
    <w:rsid w:val="0016442B"/>
    <w:rsid w:val="001E2220"/>
    <w:rsid w:val="002066C6"/>
    <w:rsid w:val="00212A08"/>
    <w:rsid w:val="0023316F"/>
    <w:rsid w:val="002749D2"/>
    <w:rsid w:val="00292F62"/>
    <w:rsid w:val="00295350"/>
    <w:rsid w:val="00312D75"/>
    <w:rsid w:val="00455EC0"/>
    <w:rsid w:val="004A7734"/>
    <w:rsid w:val="005326A0"/>
    <w:rsid w:val="0054201A"/>
    <w:rsid w:val="00581E9B"/>
    <w:rsid w:val="005E490D"/>
    <w:rsid w:val="0065180F"/>
    <w:rsid w:val="00653C31"/>
    <w:rsid w:val="006D2087"/>
    <w:rsid w:val="006E7AB9"/>
    <w:rsid w:val="007F0723"/>
    <w:rsid w:val="008024FE"/>
    <w:rsid w:val="00815ACF"/>
    <w:rsid w:val="009A160C"/>
    <w:rsid w:val="00A36674"/>
    <w:rsid w:val="00A64B1C"/>
    <w:rsid w:val="00A773D4"/>
    <w:rsid w:val="00AA68BC"/>
    <w:rsid w:val="00B6004B"/>
    <w:rsid w:val="00B63C93"/>
    <w:rsid w:val="00B7621E"/>
    <w:rsid w:val="00BD28C7"/>
    <w:rsid w:val="00BE293A"/>
    <w:rsid w:val="00BE44A5"/>
    <w:rsid w:val="00C01880"/>
    <w:rsid w:val="00CA4609"/>
    <w:rsid w:val="00CE27E5"/>
    <w:rsid w:val="00D24514"/>
    <w:rsid w:val="00DC1705"/>
    <w:rsid w:val="00DC51C1"/>
    <w:rsid w:val="00E44D46"/>
    <w:rsid w:val="00E96FEB"/>
    <w:rsid w:val="00EF098B"/>
    <w:rsid w:val="00F10D47"/>
    <w:rsid w:val="00F709B2"/>
    <w:rsid w:val="00F70B91"/>
    <w:rsid w:val="00F8331A"/>
    <w:rsid w:val="00FA3419"/>
    <w:rsid w:val="00FA5A3B"/>
    <w:rsid w:val="00FC24FB"/>
    <w:rsid w:val="00FE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1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24F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4FE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4F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1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6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60C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6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0C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6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8B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6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8BC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2011-07-01T07:00:00+00:00</OpenedDate>
    <Date1 xmlns="dc463f71-b30c-4ab2-9473-d307f9d35888">2011-08-29T07:00:00+00:00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111190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E28074734D4792DBD415A4708DE0" ma:contentTypeVersion="143" ma:contentTypeDescription="" ma:contentTypeScope="" ma:versionID="a3dd2b48c08cc92b7c987e6cb8a26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8EBCBD9-2EC5-4AC6-BC45-9AF50B6C6D6D}"/>
</file>

<file path=customXml/itemProps2.xml><?xml version="1.0" encoding="utf-8"?>
<ds:datastoreItem xmlns:ds="http://schemas.openxmlformats.org/officeDocument/2006/customXml" ds:itemID="{E8D5330E-F9D4-4C22-BAE4-6DE11EEF5B2F}"/>
</file>

<file path=customXml/itemProps3.xml><?xml version="1.0" encoding="utf-8"?>
<ds:datastoreItem xmlns:ds="http://schemas.openxmlformats.org/officeDocument/2006/customXml" ds:itemID="{761F91B2-9566-4552-8B6B-CD4508B69069}"/>
</file>

<file path=customXml/itemProps4.xml><?xml version="1.0" encoding="utf-8"?>
<ds:datastoreItem xmlns:ds="http://schemas.openxmlformats.org/officeDocument/2006/customXml" ds:itemID="{BFA81C86-73A7-46E1-A61D-0B88A948E7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2011-08-29T21:07:00Z</dcterms:created>
  <dcterms:modified xsi:type="dcterms:W3CDTF">2011-08-29T21:07:00Z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0x0101006E56B4D1795A2E4DB2F0B01679ED314A00D17CE28074734D4792DBD415A4708DE0</vt:lpwstr>
  </property>
  <property fmtid="{D5CDD505-2E9C-101B-9397-08002B2CF9AE}" pid="4" name="_docset_NoMedatataSyncRequired">
    <vt:lpwstr>False</vt:lpwstr>
  </property>
</Properties>
</file>