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EB" w:rsidRPr="00354EE6" w:rsidRDefault="00503039" w:rsidP="007C69F2">
      <w:pPr>
        <w:ind w:left="4320" w:firstLine="720"/>
        <w:jc w:val="right"/>
        <w:rPr>
          <w:b/>
          <w:sz w:val="24"/>
          <w:szCs w:val="24"/>
        </w:rPr>
      </w:pPr>
      <w:r w:rsidRPr="00354EE6">
        <w:rPr>
          <w:noProof/>
          <w:sz w:val="24"/>
          <w:szCs w:val="24"/>
        </w:rPr>
        <w:drawing>
          <wp:anchor distT="0" distB="274320" distL="114300" distR="114300" simplePos="0" relativeHeight="251658240" behindDoc="0" locked="0" layoutInCell="1" allowOverlap="1" wp14:anchorId="5B2819DE" wp14:editId="2C7543F9">
            <wp:simplePos x="0" y="0"/>
            <wp:positionH relativeFrom="column">
              <wp:posOffset>-276225</wp:posOffset>
            </wp:positionH>
            <wp:positionV relativeFrom="paragraph">
              <wp:posOffset>-1435100</wp:posOffset>
            </wp:positionV>
            <wp:extent cx="2679700" cy="933450"/>
            <wp:effectExtent l="19050" t="0" r="6350" b="0"/>
            <wp:wrapTopAndBottom/>
            <wp:docPr id="2" name="Picture 2"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G-Color-300dpi"/>
                    <pic:cNvPicPr>
                      <a:picLocks noChangeAspect="1" noChangeArrowheads="1"/>
                    </pic:cNvPicPr>
                  </pic:nvPicPr>
                  <pic:blipFill>
                    <a:blip r:embed="rId7" cstate="print"/>
                    <a:srcRect b="15152"/>
                    <a:stretch>
                      <a:fillRect/>
                    </a:stretch>
                  </pic:blipFill>
                  <pic:spPr bwMode="auto">
                    <a:xfrm>
                      <a:off x="0" y="0"/>
                      <a:ext cx="2679700" cy="933450"/>
                    </a:xfrm>
                    <a:prstGeom prst="rect">
                      <a:avLst/>
                    </a:prstGeom>
                    <a:noFill/>
                  </pic:spPr>
                </pic:pic>
              </a:graphicData>
            </a:graphic>
          </wp:anchor>
        </w:drawing>
      </w:r>
      <w:r w:rsidR="00C71CEB" w:rsidRPr="00354EE6">
        <w:rPr>
          <w:b/>
          <w:sz w:val="24"/>
          <w:szCs w:val="24"/>
        </w:rPr>
        <w:t>CNG/W</w:t>
      </w:r>
      <w:r w:rsidR="0085773B" w:rsidRPr="00354EE6">
        <w:rPr>
          <w:b/>
          <w:sz w:val="24"/>
          <w:szCs w:val="24"/>
        </w:rPr>
        <w:t>1</w:t>
      </w:r>
      <w:r w:rsidR="000F5660">
        <w:rPr>
          <w:b/>
          <w:sz w:val="24"/>
          <w:szCs w:val="24"/>
        </w:rPr>
        <w:t>6</w:t>
      </w:r>
      <w:r w:rsidR="00C71CEB" w:rsidRPr="00354EE6">
        <w:rPr>
          <w:b/>
          <w:sz w:val="24"/>
          <w:szCs w:val="24"/>
        </w:rPr>
        <w:t>-0</w:t>
      </w:r>
      <w:r w:rsidR="000F5660">
        <w:rPr>
          <w:b/>
          <w:sz w:val="24"/>
          <w:szCs w:val="24"/>
        </w:rPr>
        <w:t>8</w:t>
      </w:r>
      <w:r w:rsidR="00C71CEB" w:rsidRPr="00354EE6">
        <w:rPr>
          <w:b/>
          <w:sz w:val="24"/>
          <w:szCs w:val="24"/>
        </w:rPr>
        <w:t>-0</w:t>
      </w:r>
      <w:r w:rsidR="000F5660">
        <w:rPr>
          <w:b/>
          <w:sz w:val="24"/>
          <w:szCs w:val="24"/>
        </w:rPr>
        <w:t>2</w:t>
      </w:r>
    </w:p>
    <w:p w:rsidR="00C71CEB" w:rsidRDefault="00C71CEB" w:rsidP="00C71CEB">
      <w:pPr>
        <w:jc w:val="right"/>
        <w:rPr>
          <w:sz w:val="22"/>
        </w:rPr>
      </w:pPr>
    </w:p>
    <w:p w:rsidR="004D2529" w:rsidRDefault="004D2529" w:rsidP="00C71CEB">
      <w:pPr>
        <w:rPr>
          <w:sz w:val="24"/>
          <w:szCs w:val="24"/>
        </w:rPr>
      </w:pPr>
    </w:p>
    <w:p w:rsidR="00C71CEB" w:rsidRPr="00883AA3" w:rsidRDefault="00E443FB" w:rsidP="00C71CEB">
      <w:pPr>
        <w:rPr>
          <w:sz w:val="24"/>
          <w:szCs w:val="24"/>
        </w:rPr>
      </w:pPr>
      <w:r w:rsidRPr="00883AA3">
        <w:rPr>
          <w:sz w:val="24"/>
          <w:szCs w:val="24"/>
        </w:rPr>
        <w:t xml:space="preserve">August </w:t>
      </w:r>
      <w:r w:rsidR="00AE3927">
        <w:rPr>
          <w:sz w:val="24"/>
          <w:szCs w:val="24"/>
        </w:rPr>
        <w:t>2</w:t>
      </w:r>
      <w:r w:rsidR="001D4FC9">
        <w:rPr>
          <w:sz w:val="24"/>
          <w:szCs w:val="24"/>
        </w:rPr>
        <w:t>3</w:t>
      </w:r>
      <w:r w:rsidRPr="00883AA3">
        <w:rPr>
          <w:sz w:val="24"/>
          <w:szCs w:val="24"/>
        </w:rPr>
        <w:t>, 201</w:t>
      </w:r>
      <w:r w:rsidR="000F5660">
        <w:rPr>
          <w:sz w:val="24"/>
          <w:szCs w:val="24"/>
        </w:rPr>
        <w:t>6</w:t>
      </w:r>
    </w:p>
    <w:p w:rsidR="00C71CEB" w:rsidRPr="00883AA3" w:rsidRDefault="00C71CEB" w:rsidP="00C71CEB">
      <w:pPr>
        <w:rPr>
          <w:sz w:val="24"/>
          <w:szCs w:val="24"/>
        </w:rPr>
      </w:pPr>
    </w:p>
    <w:p w:rsidR="00503039" w:rsidRPr="00883AA3" w:rsidRDefault="00503039" w:rsidP="00C71CEB">
      <w:pPr>
        <w:rPr>
          <w:sz w:val="24"/>
          <w:szCs w:val="24"/>
        </w:rPr>
      </w:pPr>
    </w:p>
    <w:p w:rsidR="00C71CEB" w:rsidRPr="00883AA3" w:rsidRDefault="00C71CEB" w:rsidP="00C71CEB">
      <w:pPr>
        <w:spacing w:line="218" w:lineRule="auto"/>
        <w:jc w:val="both"/>
        <w:rPr>
          <w:sz w:val="24"/>
          <w:szCs w:val="24"/>
        </w:rPr>
      </w:pPr>
      <w:r w:rsidRPr="00883AA3">
        <w:rPr>
          <w:sz w:val="24"/>
          <w:szCs w:val="24"/>
        </w:rPr>
        <w:t xml:space="preserve">Mr. </w:t>
      </w:r>
      <w:r w:rsidR="00777133" w:rsidRPr="00883AA3">
        <w:rPr>
          <w:sz w:val="24"/>
          <w:szCs w:val="24"/>
        </w:rPr>
        <w:t>Steven V. King</w:t>
      </w:r>
    </w:p>
    <w:p w:rsidR="00C71CEB" w:rsidRPr="00883AA3" w:rsidRDefault="00C71CEB" w:rsidP="00C71CEB">
      <w:pPr>
        <w:spacing w:line="218" w:lineRule="auto"/>
        <w:jc w:val="both"/>
        <w:rPr>
          <w:sz w:val="24"/>
          <w:szCs w:val="24"/>
        </w:rPr>
      </w:pPr>
      <w:r w:rsidRPr="00883AA3">
        <w:rPr>
          <w:sz w:val="24"/>
          <w:szCs w:val="24"/>
        </w:rPr>
        <w:t>Executive Director</w:t>
      </w:r>
      <w:r w:rsidR="00777133" w:rsidRPr="00883AA3">
        <w:rPr>
          <w:sz w:val="24"/>
          <w:szCs w:val="24"/>
        </w:rPr>
        <w:t xml:space="preserve"> and Secretary</w:t>
      </w:r>
    </w:p>
    <w:p w:rsidR="00C71CEB" w:rsidRPr="00883AA3" w:rsidRDefault="00C71CEB" w:rsidP="00C71CEB">
      <w:pPr>
        <w:rPr>
          <w:sz w:val="24"/>
          <w:szCs w:val="24"/>
        </w:rPr>
      </w:pPr>
      <w:r w:rsidRPr="00883AA3">
        <w:rPr>
          <w:sz w:val="24"/>
          <w:szCs w:val="24"/>
        </w:rPr>
        <w:t>Washington Utilities &amp; Transportation Commission</w:t>
      </w:r>
    </w:p>
    <w:p w:rsidR="00C71CEB" w:rsidRPr="00883AA3" w:rsidRDefault="00777133" w:rsidP="00C71CEB">
      <w:pPr>
        <w:rPr>
          <w:sz w:val="24"/>
          <w:szCs w:val="24"/>
        </w:rPr>
      </w:pPr>
      <w:r w:rsidRPr="00883AA3">
        <w:rPr>
          <w:sz w:val="24"/>
          <w:szCs w:val="24"/>
        </w:rPr>
        <w:t>P.O. Box 47250</w:t>
      </w:r>
    </w:p>
    <w:p w:rsidR="00C71CEB" w:rsidRPr="00883AA3" w:rsidRDefault="00C71CEB" w:rsidP="00C71CEB">
      <w:pPr>
        <w:rPr>
          <w:sz w:val="24"/>
          <w:szCs w:val="24"/>
        </w:rPr>
      </w:pPr>
      <w:r w:rsidRPr="00883AA3">
        <w:rPr>
          <w:sz w:val="24"/>
          <w:szCs w:val="24"/>
        </w:rPr>
        <w:t>Olympia, WA  98504-</w:t>
      </w:r>
      <w:r w:rsidR="00777133" w:rsidRPr="00883AA3">
        <w:rPr>
          <w:sz w:val="24"/>
          <w:szCs w:val="24"/>
        </w:rPr>
        <w:t>7250</w:t>
      </w:r>
    </w:p>
    <w:p w:rsidR="00851555" w:rsidRPr="00883AA3" w:rsidRDefault="00851555" w:rsidP="00C71CEB">
      <w:pPr>
        <w:rPr>
          <w:sz w:val="24"/>
          <w:szCs w:val="24"/>
        </w:rPr>
      </w:pPr>
    </w:p>
    <w:p w:rsidR="004D2529" w:rsidRDefault="004D2529" w:rsidP="000F5660">
      <w:pPr>
        <w:spacing w:line="216" w:lineRule="auto"/>
        <w:jc w:val="both"/>
        <w:rPr>
          <w:b/>
          <w:sz w:val="24"/>
          <w:szCs w:val="24"/>
        </w:rPr>
      </w:pPr>
    </w:p>
    <w:p w:rsidR="000F5660" w:rsidRPr="00354EE6" w:rsidRDefault="00851555" w:rsidP="000F5660">
      <w:pPr>
        <w:spacing w:line="216" w:lineRule="auto"/>
        <w:jc w:val="both"/>
        <w:rPr>
          <w:b/>
          <w:sz w:val="24"/>
          <w:szCs w:val="24"/>
        </w:rPr>
      </w:pPr>
      <w:r w:rsidRPr="00883AA3">
        <w:rPr>
          <w:b/>
          <w:sz w:val="24"/>
          <w:szCs w:val="24"/>
        </w:rPr>
        <w:t xml:space="preserve">Re: </w:t>
      </w:r>
      <w:r w:rsidR="004625C0" w:rsidRPr="00AE3927">
        <w:rPr>
          <w:sz w:val="24"/>
          <w:szCs w:val="24"/>
        </w:rPr>
        <w:t>UG</w:t>
      </w:r>
      <w:r w:rsidR="00AE3927" w:rsidRPr="00AE3927">
        <w:rPr>
          <w:sz w:val="24"/>
          <w:szCs w:val="24"/>
        </w:rPr>
        <w:t xml:space="preserve">-160972 </w:t>
      </w:r>
      <w:r w:rsidR="000F5660" w:rsidRPr="00AE3927">
        <w:rPr>
          <w:sz w:val="24"/>
          <w:szCs w:val="24"/>
        </w:rPr>
        <w:t xml:space="preserve">Cascade Natural Gas PGA </w:t>
      </w:r>
      <w:r w:rsidR="00847DC5" w:rsidRPr="00AE3927">
        <w:rPr>
          <w:sz w:val="24"/>
          <w:szCs w:val="24"/>
        </w:rPr>
        <w:t xml:space="preserve">and </w:t>
      </w:r>
      <w:r w:rsidR="000F5660" w:rsidRPr="00AE3927">
        <w:rPr>
          <w:sz w:val="24"/>
          <w:szCs w:val="24"/>
        </w:rPr>
        <w:t xml:space="preserve">TTA Annual </w:t>
      </w:r>
      <w:r w:rsidR="004625C0" w:rsidRPr="00AE3927">
        <w:rPr>
          <w:b/>
          <w:sz w:val="24"/>
          <w:szCs w:val="24"/>
        </w:rPr>
        <w:t xml:space="preserve">Replacement </w:t>
      </w:r>
      <w:r w:rsidR="000F5660" w:rsidRPr="00AE3927">
        <w:rPr>
          <w:sz w:val="24"/>
          <w:szCs w:val="24"/>
        </w:rPr>
        <w:t>Filing</w:t>
      </w:r>
    </w:p>
    <w:p w:rsidR="004D2529" w:rsidRDefault="004D2529" w:rsidP="00C71CEB">
      <w:pPr>
        <w:rPr>
          <w:sz w:val="24"/>
          <w:szCs w:val="24"/>
        </w:rPr>
      </w:pPr>
    </w:p>
    <w:p w:rsidR="00C71CEB" w:rsidRPr="00883AA3" w:rsidRDefault="00C71CEB" w:rsidP="00C71CEB">
      <w:pPr>
        <w:rPr>
          <w:sz w:val="24"/>
          <w:szCs w:val="24"/>
        </w:rPr>
      </w:pPr>
      <w:r w:rsidRPr="00883AA3">
        <w:rPr>
          <w:sz w:val="24"/>
          <w:szCs w:val="24"/>
        </w:rPr>
        <w:t xml:space="preserve">Dear Mr. </w:t>
      </w:r>
      <w:r w:rsidR="00777133" w:rsidRPr="00883AA3">
        <w:rPr>
          <w:sz w:val="24"/>
          <w:szCs w:val="24"/>
        </w:rPr>
        <w:t>King</w:t>
      </w:r>
      <w:r w:rsidRPr="00883AA3">
        <w:rPr>
          <w:sz w:val="24"/>
          <w:szCs w:val="24"/>
        </w:rPr>
        <w:t>:</w:t>
      </w:r>
    </w:p>
    <w:p w:rsidR="00C71CEB" w:rsidRPr="00883AA3" w:rsidRDefault="00C71CEB" w:rsidP="00C71CEB">
      <w:pPr>
        <w:rPr>
          <w:sz w:val="24"/>
          <w:szCs w:val="24"/>
        </w:rPr>
      </w:pPr>
    </w:p>
    <w:p w:rsidR="007C69F2" w:rsidRPr="00883AA3" w:rsidRDefault="007C69F2" w:rsidP="007C69F2">
      <w:pPr>
        <w:spacing w:line="218" w:lineRule="auto"/>
        <w:jc w:val="both"/>
        <w:rPr>
          <w:sz w:val="24"/>
          <w:szCs w:val="24"/>
        </w:rPr>
      </w:pPr>
      <w:r w:rsidRPr="00883AA3">
        <w:rPr>
          <w:sz w:val="24"/>
          <w:szCs w:val="24"/>
        </w:rPr>
        <w:t xml:space="preserve">Cascade Natural Gas Corporation (“Cascade”) hereby encloses for filing the following proposed tariff sheet containing a requested effective date of </w:t>
      </w:r>
      <w:r w:rsidR="00E443FB" w:rsidRPr="00883AA3">
        <w:rPr>
          <w:sz w:val="24"/>
          <w:szCs w:val="24"/>
        </w:rPr>
        <w:t xml:space="preserve">September </w:t>
      </w:r>
      <w:r w:rsidRPr="00883AA3">
        <w:rPr>
          <w:sz w:val="24"/>
          <w:szCs w:val="24"/>
        </w:rPr>
        <w:t>1, 201</w:t>
      </w:r>
      <w:r w:rsidR="000F5660">
        <w:rPr>
          <w:sz w:val="24"/>
          <w:szCs w:val="24"/>
        </w:rPr>
        <w:t>6</w:t>
      </w:r>
      <w:r w:rsidRPr="00883AA3">
        <w:rPr>
          <w:sz w:val="24"/>
          <w:szCs w:val="24"/>
        </w:rPr>
        <w:t>:</w:t>
      </w:r>
    </w:p>
    <w:p w:rsidR="00C71CEB" w:rsidRPr="00883AA3" w:rsidRDefault="00C71CEB" w:rsidP="00C71CEB">
      <w:pPr>
        <w:spacing w:line="276" w:lineRule="auto"/>
        <w:rPr>
          <w:sz w:val="24"/>
          <w:szCs w:val="24"/>
        </w:rPr>
      </w:pPr>
    </w:p>
    <w:p w:rsidR="000F5660" w:rsidRPr="00354EE6" w:rsidRDefault="000F5660" w:rsidP="000F5660">
      <w:pPr>
        <w:spacing w:line="276" w:lineRule="auto"/>
        <w:ind w:firstLine="720"/>
        <w:rPr>
          <w:b/>
          <w:sz w:val="24"/>
          <w:szCs w:val="24"/>
        </w:rPr>
      </w:pPr>
      <w:r w:rsidRPr="00354EE6">
        <w:rPr>
          <w:b/>
          <w:sz w:val="24"/>
          <w:szCs w:val="24"/>
        </w:rPr>
        <w:t>Thirty-</w:t>
      </w:r>
      <w:r>
        <w:rPr>
          <w:b/>
          <w:sz w:val="24"/>
          <w:szCs w:val="24"/>
        </w:rPr>
        <w:t>Fifth</w:t>
      </w:r>
      <w:r w:rsidRPr="00354EE6">
        <w:rPr>
          <w:b/>
          <w:sz w:val="24"/>
          <w:szCs w:val="24"/>
        </w:rPr>
        <w:t xml:space="preserve"> Rev. Sheet No. 595</w:t>
      </w:r>
    </w:p>
    <w:p w:rsidR="00C71CEB" w:rsidRPr="00883AA3" w:rsidRDefault="00C71CEB" w:rsidP="00C71CEB">
      <w:pPr>
        <w:spacing w:line="276" w:lineRule="auto"/>
        <w:rPr>
          <w:b/>
          <w:sz w:val="24"/>
          <w:szCs w:val="24"/>
        </w:rPr>
      </w:pPr>
      <w:r w:rsidRPr="00883AA3">
        <w:rPr>
          <w:b/>
          <w:sz w:val="24"/>
          <w:szCs w:val="24"/>
        </w:rPr>
        <w:tab/>
      </w:r>
    </w:p>
    <w:p w:rsidR="00C71CEB" w:rsidRPr="00883AA3" w:rsidRDefault="00C71CEB" w:rsidP="00C71CEB">
      <w:pPr>
        <w:spacing w:line="276" w:lineRule="auto"/>
        <w:rPr>
          <w:sz w:val="24"/>
          <w:szCs w:val="24"/>
        </w:rPr>
      </w:pPr>
      <w:r w:rsidRPr="00883AA3">
        <w:rPr>
          <w:sz w:val="24"/>
          <w:szCs w:val="24"/>
        </w:rPr>
        <w:t>The purpose of t</w:t>
      </w:r>
      <w:r w:rsidR="00847DC5">
        <w:rPr>
          <w:sz w:val="24"/>
          <w:szCs w:val="24"/>
        </w:rPr>
        <w:t>he Temporary Technical Adjustment (TTA)</w:t>
      </w:r>
      <w:r w:rsidRPr="00883AA3">
        <w:rPr>
          <w:sz w:val="24"/>
          <w:szCs w:val="24"/>
        </w:rPr>
        <w:t xml:space="preserve"> filing is to pass on changes in the amount of </w:t>
      </w:r>
      <w:r w:rsidR="00847DC5">
        <w:rPr>
          <w:sz w:val="24"/>
          <w:szCs w:val="24"/>
        </w:rPr>
        <w:t>a</w:t>
      </w:r>
      <w:r w:rsidRPr="00883AA3">
        <w:rPr>
          <w:sz w:val="24"/>
          <w:szCs w:val="24"/>
        </w:rPr>
        <w:t>djustments affecting customer rates as a result of deferral account amortizations</w:t>
      </w:r>
      <w:r w:rsidR="00600829" w:rsidRPr="00883AA3">
        <w:rPr>
          <w:sz w:val="24"/>
          <w:szCs w:val="24"/>
        </w:rPr>
        <w:t xml:space="preserve"> and charges to the prospective purchased gas costs</w:t>
      </w:r>
      <w:r w:rsidRPr="00883AA3">
        <w:rPr>
          <w:sz w:val="24"/>
          <w:szCs w:val="24"/>
        </w:rPr>
        <w:t xml:space="preserve">.  </w:t>
      </w:r>
      <w:r w:rsidR="00847DC5">
        <w:rPr>
          <w:sz w:val="24"/>
          <w:szCs w:val="24"/>
        </w:rPr>
        <w:t>TTA</w:t>
      </w:r>
      <w:r w:rsidRPr="00883AA3">
        <w:rPr>
          <w:sz w:val="24"/>
          <w:szCs w:val="24"/>
        </w:rPr>
        <w:t xml:space="preserve"> Schedule No. 595 combines prior period rate adjustments and new rate adjustments designed to amortize current outstanding deferral account balances (including accrued interest)</w:t>
      </w:r>
      <w:r w:rsidR="00600829" w:rsidRPr="00883AA3">
        <w:rPr>
          <w:sz w:val="24"/>
          <w:szCs w:val="24"/>
        </w:rPr>
        <w:t xml:space="preserve"> as well as the prospective changes to expected gas costs, the Purchase Gas Adjustment (PGA) component</w:t>
      </w:r>
      <w:r w:rsidRPr="00883AA3">
        <w:rPr>
          <w:sz w:val="24"/>
          <w:szCs w:val="24"/>
        </w:rPr>
        <w:t xml:space="preserve">.  </w:t>
      </w:r>
    </w:p>
    <w:p w:rsidR="00C71CEB" w:rsidRPr="00883AA3" w:rsidRDefault="00C71CEB" w:rsidP="00C71CEB">
      <w:pPr>
        <w:spacing w:line="276" w:lineRule="auto"/>
        <w:rPr>
          <w:sz w:val="24"/>
          <w:szCs w:val="24"/>
        </w:rPr>
      </w:pPr>
    </w:p>
    <w:p w:rsidR="00456ACB" w:rsidRPr="00354EE6" w:rsidRDefault="003D792B" w:rsidP="00456ACB">
      <w:pPr>
        <w:spacing w:line="276" w:lineRule="auto"/>
        <w:rPr>
          <w:sz w:val="24"/>
          <w:szCs w:val="24"/>
        </w:rPr>
      </w:pPr>
      <w:r w:rsidRPr="00CA0BBA">
        <w:rPr>
          <w:sz w:val="24"/>
          <w:szCs w:val="24"/>
        </w:rPr>
        <w:t>The rates contained in the attached Schedule 595 will</w:t>
      </w:r>
      <w:r w:rsidR="00C71CEB" w:rsidRPr="00CA0BBA">
        <w:rPr>
          <w:sz w:val="24"/>
          <w:szCs w:val="24"/>
        </w:rPr>
        <w:t xml:space="preserve"> </w:t>
      </w:r>
      <w:r w:rsidR="00F8291C" w:rsidRPr="00CA0BBA">
        <w:rPr>
          <w:sz w:val="24"/>
          <w:szCs w:val="24"/>
        </w:rPr>
        <w:t xml:space="preserve">credit </w:t>
      </w:r>
      <w:r w:rsidR="00C71CEB" w:rsidRPr="00CA0BBA">
        <w:rPr>
          <w:sz w:val="24"/>
          <w:szCs w:val="24"/>
        </w:rPr>
        <w:t xml:space="preserve">the </w:t>
      </w:r>
      <w:r w:rsidR="00F8291C" w:rsidRPr="00CA0BBA">
        <w:rPr>
          <w:sz w:val="24"/>
          <w:szCs w:val="24"/>
        </w:rPr>
        <w:t xml:space="preserve">remaining </w:t>
      </w:r>
      <w:r w:rsidR="00C71CEB" w:rsidRPr="00CA0BBA">
        <w:rPr>
          <w:sz w:val="24"/>
          <w:szCs w:val="24"/>
        </w:rPr>
        <w:t xml:space="preserve">deferral balance of </w:t>
      </w:r>
      <w:r w:rsidR="00F8291C" w:rsidRPr="00CA0BBA">
        <w:rPr>
          <w:sz w:val="24"/>
          <w:szCs w:val="24"/>
        </w:rPr>
        <w:t>(</w:t>
      </w:r>
      <w:r w:rsidR="00C71CEB" w:rsidRPr="00CA0BBA">
        <w:rPr>
          <w:sz w:val="24"/>
          <w:szCs w:val="24"/>
        </w:rPr>
        <w:t>$</w:t>
      </w:r>
      <w:r w:rsidR="000F5660" w:rsidRPr="00CA0BBA">
        <w:rPr>
          <w:sz w:val="24"/>
          <w:szCs w:val="24"/>
        </w:rPr>
        <w:t>9</w:t>
      </w:r>
      <w:r w:rsidR="00C71CEB" w:rsidRPr="00CA0BBA">
        <w:rPr>
          <w:sz w:val="24"/>
          <w:szCs w:val="24"/>
        </w:rPr>
        <w:t>,</w:t>
      </w:r>
      <w:r w:rsidR="000F5660" w:rsidRPr="00CA0BBA">
        <w:rPr>
          <w:sz w:val="24"/>
          <w:szCs w:val="24"/>
        </w:rPr>
        <w:t>153</w:t>
      </w:r>
      <w:r w:rsidR="00C71CEB" w:rsidRPr="00CA0BBA">
        <w:rPr>
          <w:sz w:val="24"/>
          <w:szCs w:val="24"/>
        </w:rPr>
        <w:t>,</w:t>
      </w:r>
      <w:r w:rsidR="000F5660" w:rsidRPr="00CA0BBA">
        <w:rPr>
          <w:sz w:val="24"/>
          <w:szCs w:val="24"/>
        </w:rPr>
        <w:t>686</w:t>
      </w:r>
      <w:r w:rsidR="00F8291C" w:rsidRPr="00CA0BBA">
        <w:rPr>
          <w:sz w:val="24"/>
          <w:szCs w:val="24"/>
        </w:rPr>
        <w:t>)</w:t>
      </w:r>
      <w:r w:rsidR="00C71CEB" w:rsidRPr="00CA0BBA">
        <w:rPr>
          <w:sz w:val="24"/>
          <w:szCs w:val="24"/>
        </w:rPr>
        <w:t xml:space="preserve">. </w:t>
      </w:r>
      <w:r w:rsidR="00B5165E" w:rsidRPr="00CA0BBA">
        <w:rPr>
          <w:sz w:val="24"/>
          <w:szCs w:val="24"/>
        </w:rPr>
        <w:t xml:space="preserve">The annual revenue change reflected in this filing is a </w:t>
      </w:r>
      <w:r w:rsidR="00F8291C" w:rsidRPr="00CA0BBA">
        <w:rPr>
          <w:sz w:val="24"/>
          <w:szCs w:val="24"/>
        </w:rPr>
        <w:t>de</w:t>
      </w:r>
      <w:r w:rsidR="00B5165E" w:rsidRPr="00CA0BBA">
        <w:rPr>
          <w:sz w:val="24"/>
          <w:szCs w:val="24"/>
        </w:rPr>
        <w:t xml:space="preserve">crease of </w:t>
      </w:r>
      <w:r w:rsidR="00722FB8" w:rsidRPr="00CA0BBA">
        <w:rPr>
          <w:sz w:val="24"/>
          <w:szCs w:val="24"/>
        </w:rPr>
        <w:t>(</w:t>
      </w:r>
      <w:r w:rsidR="00B5165E" w:rsidRPr="00CA0BBA">
        <w:rPr>
          <w:sz w:val="24"/>
          <w:szCs w:val="24"/>
        </w:rPr>
        <w:t>$</w:t>
      </w:r>
      <w:r w:rsidR="000F5660" w:rsidRPr="00CA0BBA">
        <w:rPr>
          <w:sz w:val="24"/>
          <w:szCs w:val="24"/>
        </w:rPr>
        <w:t>6</w:t>
      </w:r>
      <w:r w:rsidR="00B5165E" w:rsidRPr="00CA0BBA">
        <w:rPr>
          <w:sz w:val="24"/>
          <w:szCs w:val="24"/>
        </w:rPr>
        <w:t>,</w:t>
      </w:r>
      <w:r w:rsidR="000F5660" w:rsidRPr="00CA0BBA">
        <w:rPr>
          <w:sz w:val="24"/>
          <w:szCs w:val="24"/>
        </w:rPr>
        <w:t>263</w:t>
      </w:r>
      <w:r w:rsidR="00B5165E" w:rsidRPr="00CA0BBA">
        <w:rPr>
          <w:sz w:val="24"/>
          <w:szCs w:val="24"/>
        </w:rPr>
        <w:t>,</w:t>
      </w:r>
      <w:r w:rsidR="000F5660" w:rsidRPr="00CA0BBA">
        <w:rPr>
          <w:sz w:val="24"/>
          <w:szCs w:val="24"/>
        </w:rPr>
        <w:t>833</w:t>
      </w:r>
      <w:r w:rsidR="00722FB8" w:rsidRPr="00CA0BBA">
        <w:rPr>
          <w:sz w:val="24"/>
          <w:szCs w:val="24"/>
        </w:rPr>
        <w:t>)</w:t>
      </w:r>
      <w:r w:rsidR="00B5165E" w:rsidRPr="00CA0BBA">
        <w:rPr>
          <w:sz w:val="24"/>
          <w:szCs w:val="24"/>
        </w:rPr>
        <w:t xml:space="preserve"> to customers, or a </w:t>
      </w:r>
      <w:r w:rsidR="00722FB8" w:rsidRPr="00CA0BBA">
        <w:rPr>
          <w:sz w:val="24"/>
          <w:szCs w:val="24"/>
        </w:rPr>
        <w:t>de</w:t>
      </w:r>
      <w:r w:rsidR="00B5165E" w:rsidRPr="00CA0BBA">
        <w:rPr>
          <w:sz w:val="24"/>
          <w:szCs w:val="24"/>
        </w:rPr>
        <w:t xml:space="preserve">crease in annual revenue </w:t>
      </w:r>
      <w:r w:rsidR="00722FB8" w:rsidRPr="00CA0BBA">
        <w:rPr>
          <w:sz w:val="24"/>
          <w:szCs w:val="24"/>
        </w:rPr>
        <w:t>(</w:t>
      </w:r>
      <w:r w:rsidR="000F5660" w:rsidRPr="00CA0BBA">
        <w:rPr>
          <w:sz w:val="24"/>
          <w:szCs w:val="24"/>
        </w:rPr>
        <w:t>3</w:t>
      </w:r>
      <w:r w:rsidR="00B5165E" w:rsidRPr="00CA0BBA">
        <w:rPr>
          <w:sz w:val="24"/>
          <w:szCs w:val="24"/>
        </w:rPr>
        <w:t>.</w:t>
      </w:r>
      <w:r w:rsidR="000F5660" w:rsidRPr="00CA0BBA">
        <w:rPr>
          <w:sz w:val="24"/>
          <w:szCs w:val="24"/>
        </w:rPr>
        <w:t>03</w:t>
      </w:r>
      <w:r w:rsidR="00B5165E" w:rsidRPr="00CA0BBA">
        <w:rPr>
          <w:sz w:val="24"/>
          <w:szCs w:val="24"/>
        </w:rPr>
        <w:t>%</w:t>
      </w:r>
      <w:r w:rsidR="00722FB8" w:rsidRPr="00CA0BBA">
        <w:rPr>
          <w:sz w:val="24"/>
          <w:szCs w:val="24"/>
        </w:rPr>
        <w:t>)</w:t>
      </w:r>
      <w:r w:rsidR="00B5165E" w:rsidRPr="00CA0BBA">
        <w:rPr>
          <w:sz w:val="24"/>
          <w:szCs w:val="24"/>
        </w:rPr>
        <w:t xml:space="preserve">. </w:t>
      </w:r>
      <w:r w:rsidR="00BE2BB0" w:rsidRPr="00CA0BBA">
        <w:rPr>
          <w:sz w:val="24"/>
          <w:szCs w:val="24"/>
        </w:rPr>
        <w:t>The aver</w:t>
      </w:r>
      <w:r w:rsidR="00722FB8" w:rsidRPr="00CA0BBA">
        <w:rPr>
          <w:sz w:val="24"/>
          <w:szCs w:val="24"/>
        </w:rPr>
        <w:t>age residential customer using 4</w:t>
      </w:r>
      <w:r w:rsidR="000F5660" w:rsidRPr="00CA0BBA">
        <w:rPr>
          <w:sz w:val="24"/>
          <w:szCs w:val="24"/>
        </w:rPr>
        <w:t xml:space="preserve">9 </w:t>
      </w:r>
      <w:proofErr w:type="spellStart"/>
      <w:r w:rsidR="00BE2BB0" w:rsidRPr="00CA0BBA">
        <w:rPr>
          <w:sz w:val="24"/>
          <w:szCs w:val="24"/>
        </w:rPr>
        <w:t>therms</w:t>
      </w:r>
      <w:proofErr w:type="spellEnd"/>
      <w:r w:rsidR="00BE2BB0" w:rsidRPr="00CA0BBA">
        <w:rPr>
          <w:sz w:val="24"/>
          <w:szCs w:val="24"/>
        </w:rPr>
        <w:t xml:space="preserve"> per month will see a </w:t>
      </w:r>
      <w:r w:rsidR="00722FB8" w:rsidRPr="00CA0BBA">
        <w:rPr>
          <w:sz w:val="24"/>
          <w:szCs w:val="24"/>
        </w:rPr>
        <w:t>de</w:t>
      </w:r>
      <w:r w:rsidR="00BE2BB0" w:rsidRPr="00CA0BBA">
        <w:rPr>
          <w:sz w:val="24"/>
          <w:szCs w:val="24"/>
        </w:rPr>
        <w:t xml:space="preserve">crease of </w:t>
      </w:r>
      <w:r w:rsidR="00722FB8" w:rsidRPr="00CA0BBA">
        <w:rPr>
          <w:sz w:val="24"/>
          <w:szCs w:val="24"/>
        </w:rPr>
        <w:t>(</w:t>
      </w:r>
      <w:r w:rsidR="00BE2BB0" w:rsidRPr="00CA0BBA">
        <w:rPr>
          <w:sz w:val="24"/>
          <w:szCs w:val="24"/>
        </w:rPr>
        <w:t>$</w:t>
      </w:r>
      <w:r w:rsidR="000F5660" w:rsidRPr="00CA0BBA">
        <w:rPr>
          <w:sz w:val="24"/>
          <w:szCs w:val="24"/>
        </w:rPr>
        <w:t>1</w:t>
      </w:r>
      <w:r w:rsidR="00BE2BB0" w:rsidRPr="00CA0BBA">
        <w:rPr>
          <w:sz w:val="24"/>
          <w:szCs w:val="24"/>
        </w:rPr>
        <w:t>.</w:t>
      </w:r>
      <w:r w:rsidR="000F5660" w:rsidRPr="00CA0BBA">
        <w:rPr>
          <w:sz w:val="24"/>
          <w:szCs w:val="24"/>
        </w:rPr>
        <w:t>50</w:t>
      </w:r>
      <w:r w:rsidR="00722FB8" w:rsidRPr="00CA0BBA">
        <w:rPr>
          <w:sz w:val="24"/>
          <w:szCs w:val="24"/>
        </w:rPr>
        <w:t>)</w:t>
      </w:r>
      <w:r w:rsidR="00BE2BB0" w:rsidRPr="00CA0BBA">
        <w:rPr>
          <w:sz w:val="24"/>
          <w:szCs w:val="24"/>
        </w:rPr>
        <w:t xml:space="preserve">. </w:t>
      </w:r>
      <w:r w:rsidR="00456ACB" w:rsidRPr="00CA0BBA">
        <w:rPr>
          <w:sz w:val="24"/>
          <w:szCs w:val="24"/>
        </w:rPr>
        <w:t xml:space="preserve">Below is a table summarizing the proposed changes reflected in </w:t>
      </w:r>
      <w:r w:rsidR="00600829" w:rsidRPr="00CA0BBA">
        <w:rPr>
          <w:sz w:val="24"/>
          <w:szCs w:val="24"/>
        </w:rPr>
        <w:t xml:space="preserve">the deferral amortization portion of the </w:t>
      </w:r>
      <w:r w:rsidR="00847DC5" w:rsidRPr="00CA0BBA">
        <w:rPr>
          <w:sz w:val="24"/>
          <w:szCs w:val="24"/>
        </w:rPr>
        <w:t xml:space="preserve">TTA </w:t>
      </w:r>
      <w:proofErr w:type="gramStart"/>
      <w:r w:rsidR="00600829" w:rsidRPr="00CA0BBA">
        <w:rPr>
          <w:sz w:val="24"/>
          <w:szCs w:val="24"/>
        </w:rPr>
        <w:t>filing</w:t>
      </w:r>
      <w:r w:rsidR="00456ACB" w:rsidRPr="00CA0BBA">
        <w:rPr>
          <w:sz w:val="24"/>
          <w:szCs w:val="24"/>
        </w:rPr>
        <w:t>:</w:t>
      </w:r>
      <w:proofErr w:type="gramEnd"/>
    </w:p>
    <w:p w:rsidR="001D4FC9" w:rsidRDefault="001D4FC9" w:rsidP="00456ACB">
      <w:pPr>
        <w:spacing w:line="276" w:lineRule="auto"/>
        <w:rPr>
          <w:sz w:val="24"/>
          <w:szCs w:val="24"/>
        </w:rPr>
      </w:pPr>
    </w:p>
    <w:p w:rsidR="006807E8" w:rsidRPr="00354EE6" w:rsidRDefault="005140B5" w:rsidP="00456ACB">
      <w:pPr>
        <w:spacing w:line="276" w:lineRule="auto"/>
        <w:rPr>
          <w:sz w:val="24"/>
          <w:szCs w:val="24"/>
        </w:rPr>
      </w:pPr>
      <w:r>
        <w:rPr>
          <w:noProof/>
          <w:sz w:val="22"/>
          <w:szCs w:val="22"/>
        </w:rPr>
        <w:drawing>
          <wp:anchor distT="0" distB="0" distL="114300" distR="114300" simplePos="0" relativeHeight="251662336" behindDoc="0" locked="0" layoutInCell="1" allowOverlap="1" wp14:anchorId="365986AD" wp14:editId="23906D32">
            <wp:simplePos x="0" y="0"/>
            <wp:positionH relativeFrom="column">
              <wp:posOffset>1600200</wp:posOffset>
            </wp:positionH>
            <wp:positionV relativeFrom="paragraph">
              <wp:posOffset>612775</wp:posOffset>
            </wp:positionV>
            <wp:extent cx="2438400" cy="247650"/>
            <wp:effectExtent l="0" t="0" r="0" b="0"/>
            <wp:wrapNone/>
            <wp:docPr id="4" name="Picture 2"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G-Color-300dpi"/>
                    <pic:cNvPicPr>
                      <a:picLocks noChangeAspect="1" noChangeArrowheads="1"/>
                    </pic:cNvPicPr>
                  </pic:nvPicPr>
                  <pic:blipFill>
                    <a:blip r:embed="rId7" cstate="print"/>
                    <a:srcRect t="75757"/>
                    <a:stretch>
                      <a:fillRect/>
                    </a:stretch>
                  </pic:blipFill>
                  <pic:spPr bwMode="auto">
                    <a:xfrm>
                      <a:off x="0" y="0"/>
                      <a:ext cx="2438400" cy="247650"/>
                    </a:xfrm>
                    <a:prstGeom prst="rect">
                      <a:avLst/>
                    </a:prstGeom>
                    <a:noFill/>
                  </pic:spPr>
                </pic:pic>
              </a:graphicData>
            </a:graphic>
          </wp:anchor>
        </w:drawing>
      </w:r>
    </w:p>
    <w:p w:rsidR="006807E8" w:rsidRPr="00354EE6" w:rsidRDefault="006807E8" w:rsidP="00456ACB">
      <w:pPr>
        <w:spacing w:line="276" w:lineRule="auto"/>
        <w:rPr>
          <w:sz w:val="24"/>
          <w:szCs w:val="24"/>
        </w:rPr>
      </w:pPr>
    </w:p>
    <w:tbl>
      <w:tblPr>
        <w:tblW w:w="7752" w:type="dxa"/>
        <w:jc w:val="center"/>
        <w:tblInd w:w="93" w:type="dxa"/>
        <w:tblLook w:val="04A0" w:firstRow="1" w:lastRow="0" w:firstColumn="1" w:lastColumn="0" w:noHBand="0" w:noVBand="1"/>
      </w:tblPr>
      <w:tblGrid>
        <w:gridCol w:w="2420"/>
        <w:gridCol w:w="280"/>
        <w:gridCol w:w="960"/>
        <w:gridCol w:w="240"/>
        <w:gridCol w:w="1186"/>
        <w:gridCol w:w="280"/>
        <w:gridCol w:w="1186"/>
        <w:gridCol w:w="240"/>
        <w:gridCol w:w="960"/>
      </w:tblGrid>
      <w:tr w:rsidR="006C30EF" w:rsidRPr="006C30EF" w:rsidTr="000F5660">
        <w:trPr>
          <w:trHeight w:val="900"/>
          <w:jc w:val="center"/>
        </w:trPr>
        <w:tc>
          <w:tcPr>
            <w:tcW w:w="2420" w:type="dxa"/>
            <w:tcBorders>
              <w:top w:val="nil"/>
              <w:left w:val="nil"/>
              <w:bottom w:val="single" w:sz="4" w:space="0" w:color="auto"/>
              <w:right w:val="nil"/>
            </w:tcBorders>
            <w:shd w:val="clear" w:color="auto" w:fill="auto"/>
            <w:noWrap/>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lastRenderedPageBreak/>
              <w:t xml:space="preserve">Service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b/>
                <w:bCs/>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t xml:space="preserve">Sch. No. </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b/>
                <w:bCs/>
                <w:color w:val="000000"/>
                <w:sz w:val="22"/>
                <w:szCs w:val="22"/>
              </w:rPr>
            </w:pPr>
          </w:p>
        </w:tc>
        <w:tc>
          <w:tcPr>
            <w:tcW w:w="1186" w:type="dxa"/>
            <w:tcBorders>
              <w:top w:val="nil"/>
              <w:left w:val="nil"/>
              <w:bottom w:val="single" w:sz="4" w:space="0" w:color="auto"/>
              <w:right w:val="nil"/>
            </w:tcBorders>
            <w:shd w:val="clear" w:color="auto" w:fill="auto"/>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t>Rate Change</w:t>
            </w:r>
          </w:p>
        </w:tc>
        <w:tc>
          <w:tcPr>
            <w:tcW w:w="280" w:type="dxa"/>
            <w:tcBorders>
              <w:top w:val="nil"/>
              <w:left w:val="nil"/>
              <w:bottom w:val="nil"/>
              <w:right w:val="nil"/>
            </w:tcBorders>
            <w:shd w:val="clear" w:color="auto" w:fill="auto"/>
            <w:vAlign w:val="bottom"/>
            <w:hideMark/>
          </w:tcPr>
          <w:p w:rsidR="006C30EF" w:rsidRPr="006C30EF" w:rsidRDefault="006C30EF" w:rsidP="006C30EF">
            <w:pPr>
              <w:jc w:val="center"/>
              <w:rPr>
                <w:rFonts w:ascii="Calibri" w:hAnsi="Calibri"/>
                <w:b/>
                <w:bCs/>
                <w:color w:val="000000"/>
                <w:sz w:val="22"/>
                <w:szCs w:val="22"/>
              </w:rPr>
            </w:pPr>
          </w:p>
        </w:tc>
        <w:tc>
          <w:tcPr>
            <w:tcW w:w="1186" w:type="dxa"/>
            <w:tcBorders>
              <w:top w:val="nil"/>
              <w:left w:val="nil"/>
              <w:bottom w:val="single" w:sz="4" w:space="0" w:color="auto"/>
              <w:right w:val="nil"/>
            </w:tcBorders>
            <w:shd w:val="clear" w:color="auto" w:fill="auto"/>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t xml:space="preserve">Proposed Rate Per </w:t>
            </w:r>
            <w:proofErr w:type="spellStart"/>
            <w:r w:rsidRPr="006C30EF">
              <w:rPr>
                <w:rFonts w:ascii="Calibri" w:hAnsi="Calibri"/>
                <w:b/>
                <w:bCs/>
                <w:color w:val="000000"/>
                <w:sz w:val="22"/>
                <w:szCs w:val="22"/>
              </w:rPr>
              <w:t>Therm</w:t>
            </w:r>
            <w:proofErr w:type="spellEnd"/>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b/>
                <w:bCs/>
                <w:color w:val="000000"/>
                <w:sz w:val="22"/>
                <w:szCs w:val="22"/>
              </w:rPr>
            </w:pPr>
          </w:p>
        </w:tc>
        <w:tc>
          <w:tcPr>
            <w:tcW w:w="960" w:type="dxa"/>
            <w:tcBorders>
              <w:top w:val="nil"/>
              <w:left w:val="nil"/>
              <w:bottom w:val="single" w:sz="4" w:space="0" w:color="auto"/>
              <w:right w:val="nil"/>
            </w:tcBorders>
            <w:shd w:val="clear" w:color="auto" w:fill="auto"/>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t>Percent Change</w:t>
            </w:r>
          </w:p>
        </w:tc>
      </w:tr>
      <w:tr w:rsidR="000F5660" w:rsidRPr="006C30EF" w:rsidTr="000F5660">
        <w:trPr>
          <w:trHeight w:val="300"/>
          <w:jc w:val="center"/>
        </w:trPr>
        <w:tc>
          <w:tcPr>
            <w:tcW w:w="242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r w:rsidRPr="006C30EF">
              <w:rPr>
                <w:rFonts w:ascii="Calibri" w:hAnsi="Calibri"/>
                <w:color w:val="000000"/>
                <w:sz w:val="22"/>
                <w:szCs w:val="22"/>
              </w:rPr>
              <w:t>Dry Out</w:t>
            </w:r>
          </w:p>
        </w:tc>
        <w:tc>
          <w:tcPr>
            <w:tcW w:w="28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r w:rsidRPr="006C30EF">
              <w:rPr>
                <w:rFonts w:ascii="Calibri" w:hAnsi="Calibri"/>
                <w:color w:val="000000"/>
                <w:sz w:val="22"/>
                <w:szCs w:val="22"/>
              </w:rPr>
              <w:t>502</w:t>
            </w:r>
          </w:p>
        </w:tc>
        <w:tc>
          <w:tcPr>
            <w:tcW w:w="24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3072)</w:t>
            </w:r>
            <w:r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3702)</w:t>
            </w:r>
          </w:p>
        </w:tc>
        <w:tc>
          <w:tcPr>
            <w:tcW w:w="24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(3</w:t>
            </w:r>
            <w:r w:rsidRPr="006C30EF">
              <w:rPr>
                <w:rFonts w:ascii="Calibri" w:hAnsi="Calibri"/>
                <w:color w:val="000000"/>
                <w:sz w:val="22"/>
                <w:szCs w:val="22"/>
              </w:rPr>
              <w:t>.</w:t>
            </w:r>
            <w:r>
              <w:rPr>
                <w:rFonts w:ascii="Calibri" w:hAnsi="Calibri"/>
                <w:color w:val="000000"/>
                <w:sz w:val="22"/>
                <w:szCs w:val="22"/>
              </w:rPr>
              <w:t>15</w:t>
            </w:r>
            <w:r w:rsidRPr="006C30EF">
              <w:rPr>
                <w:rFonts w:ascii="Calibri" w:hAnsi="Calibri"/>
                <w:color w:val="000000"/>
                <w:sz w:val="22"/>
                <w:szCs w:val="22"/>
              </w:rPr>
              <w:t>%</w:t>
            </w:r>
            <w:r>
              <w:rPr>
                <w:rFonts w:ascii="Calibri" w:hAnsi="Calibri"/>
                <w:color w:val="000000"/>
                <w:sz w:val="22"/>
                <w:szCs w:val="22"/>
              </w:rPr>
              <w:t>)</w:t>
            </w:r>
          </w:p>
        </w:tc>
      </w:tr>
      <w:tr w:rsidR="000F5660" w:rsidRPr="006C30EF" w:rsidTr="000F5660">
        <w:trPr>
          <w:trHeight w:val="300"/>
          <w:jc w:val="center"/>
        </w:trPr>
        <w:tc>
          <w:tcPr>
            <w:tcW w:w="242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sz w:val="22"/>
                <w:szCs w:val="22"/>
              </w:rPr>
            </w:pPr>
            <w:r w:rsidRPr="006C30EF">
              <w:rPr>
                <w:rFonts w:ascii="Calibri" w:hAnsi="Calibri"/>
                <w:sz w:val="22"/>
                <w:szCs w:val="22"/>
              </w:rPr>
              <w:t xml:space="preserve">Residential </w:t>
            </w:r>
          </w:p>
        </w:tc>
        <w:tc>
          <w:tcPr>
            <w:tcW w:w="28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r w:rsidRPr="006C30EF">
              <w:rPr>
                <w:rFonts w:ascii="Calibri" w:hAnsi="Calibri"/>
                <w:color w:val="000000"/>
                <w:sz w:val="22"/>
                <w:szCs w:val="22"/>
              </w:rPr>
              <w:t>503</w:t>
            </w:r>
          </w:p>
        </w:tc>
        <w:tc>
          <w:tcPr>
            <w:tcW w:w="24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($0.03072)</w:t>
            </w:r>
            <w:r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3702)</w:t>
            </w:r>
          </w:p>
        </w:tc>
        <w:tc>
          <w:tcPr>
            <w:tcW w:w="24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(3</w:t>
            </w:r>
            <w:r w:rsidRPr="006C30EF">
              <w:rPr>
                <w:rFonts w:ascii="Calibri" w:hAnsi="Calibri"/>
                <w:color w:val="000000"/>
                <w:sz w:val="22"/>
                <w:szCs w:val="22"/>
              </w:rPr>
              <w:t>.</w:t>
            </w:r>
            <w:r>
              <w:rPr>
                <w:rFonts w:ascii="Calibri" w:hAnsi="Calibri"/>
                <w:color w:val="000000"/>
                <w:sz w:val="22"/>
                <w:szCs w:val="22"/>
              </w:rPr>
              <w:t>19</w:t>
            </w:r>
            <w:r w:rsidRPr="006C30EF">
              <w:rPr>
                <w:rFonts w:ascii="Calibri" w:hAnsi="Calibri"/>
                <w:color w:val="000000"/>
                <w:sz w:val="22"/>
                <w:szCs w:val="22"/>
              </w:rPr>
              <w:t>%</w:t>
            </w:r>
            <w:r>
              <w:rPr>
                <w:rFonts w:ascii="Calibri" w:hAnsi="Calibri"/>
                <w:color w:val="000000"/>
                <w:sz w:val="22"/>
                <w:szCs w:val="22"/>
              </w:rPr>
              <w:t>)</w:t>
            </w:r>
          </w:p>
        </w:tc>
      </w:tr>
      <w:tr w:rsidR="000F5660" w:rsidRPr="006C30EF" w:rsidTr="000F5660">
        <w:trPr>
          <w:trHeight w:val="300"/>
          <w:jc w:val="center"/>
        </w:trPr>
        <w:tc>
          <w:tcPr>
            <w:tcW w:w="242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sz w:val="22"/>
                <w:szCs w:val="22"/>
              </w:rPr>
            </w:pPr>
            <w:r w:rsidRPr="006C30EF">
              <w:rPr>
                <w:rFonts w:ascii="Calibri" w:hAnsi="Calibri"/>
                <w:sz w:val="22"/>
                <w:szCs w:val="22"/>
              </w:rPr>
              <w:t xml:space="preserve">Commercial </w:t>
            </w:r>
          </w:p>
        </w:tc>
        <w:tc>
          <w:tcPr>
            <w:tcW w:w="28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r w:rsidRPr="006C30EF">
              <w:rPr>
                <w:rFonts w:ascii="Calibri" w:hAnsi="Calibri"/>
                <w:color w:val="000000"/>
                <w:sz w:val="22"/>
                <w:szCs w:val="22"/>
              </w:rPr>
              <w:t>504</w:t>
            </w:r>
          </w:p>
        </w:tc>
        <w:tc>
          <w:tcPr>
            <w:tcW w:w="24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($0.03072)</w:t>
            </w:r>
            <w:r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3702)</w:t>
            </w:r>
          </w:p>
        </w:tc>
        <w:tc>
          <w:tcPr>
            <w:tcW w:w="24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(3</w:t>
            </w:r>
            <w:r w:rsidRPr="006C30EF">
              <w:rPr>
                <w:rFonts w:ascii="Calibri" w:hAnsi="Calibri"/>
                <w:color w:val="000000"/>
                <w:sz w:val="22"/>
                <w:szCs w:val="22"/>
              </w:rPr>
              <w:t>.</w:t>
            </w:r>
            <w:r>
              <w:rPr>
                <w:rFonts w:ascii="Calibri" w:hAnsi="Calibri"/>
                <w:color w:val="000000"/>
                <w:sz w:val="22"/>
                <w:szCs w:val="22"/>
              </w:rPr>
              <w:t>44</w:t>
            </w:r>
            <w:r w:rsidRPr="006C30EF">
              <w:rPr>
                <w:rFonts w:ascii="Calibri" w:hAnsi="Calibri"/>
                <w:color w:val="000000"/>
                <w:sz w:val="22"/>
                <w:szCs w:val="22"/>
              </w:rPr>
              <w:t>%</w:t>
            </w:r>
            <w:r>
              <w:rPr>
                <w:rFonts w:ascii="Calibri" w:hAnsi="Calibri"/>
                <w:color w:val="000000"/>
                <w:sz w:val="22"/>
                <w:szCs w:val="22"/>
              </w:rPr>
              <w:t>)</w:t>
            </w:r>
          </w:p>
        </w:tc>
      </w:tr>
      <w:tr w:rsidR="000F5660" w:rsidRPr="006C30EF" w:rsidTr="000F5660">
        <w:trPr>
          <w:trHeight w:val="300"/>
          <w:jc w:val="center"/>
        </w:trPr>
        <w:tc>
          <w:tcPr>
            <w:tcW w:w="242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r w:rsidRPr="006C30EF">
              <w:rPr>
                <w:rFonts w:ascii="Calibri" w:hAnsi="Calibri"/>
                <w:color w:val="000000"/>
                <w:sz w:val="22"/>
                <w:szCs w:val="22"/>
              </w:rPr>
              <w:t xml:space="preserve">Industrial </w:t>
            </w:r>
          </w:p>
        </w:tc>
        <w:tc>
          <w:tcPr>
            <w:tcW w:w="28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r w:rsidRPr="006C30EF">
              <w:rPr>
                <w:rFonts w:ascii="Calibri" w:hAnsi="Calibri"/>
                <w:color w:val="000000"/>
                <w:sz w:val="22"/>
                <w:szCs w:val="22"/>
              </w:rPr>
              <w:t>505</w:t>
            </w:r>
          </w:p>
        </w:tc>
        <w:tc>
          <w:tcPr>
            <w:tcW w:w="24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($0.03072)</w:t>
            </w:r>
            <w:r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3702)</w:t>
            </w:r>
          </w:p>
        </w:tc>
        <w:tc>
          <w:tcPr>
            <w:tcW w:w="24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(4</w:t>
            </w:r>
            <w:r w:rsidRPr="006C30EF">
              <w:rPr>
                <w:rFonts w:ascii="Calibri" w:hAnsi="Calibri"/>
                <w:color w:val="000000"/>
                <w:sz w:val="22"/>
                <w:szCs w:val="22"/>
              </w:rPr>
              <w:t>.</w:t>
            </w:r>
            <w:r>
              <w:rPr>
                <w:rFonts w:ascii="Calibri" w:hAnsi="Calibri"/>
                <w:color w:val="000000"/>
                <w:sz w:val="22"/>
                <w:szCs w:val="22"/>
              </w:rPr>
              <w:t>02</w:t>
            </w:r>
            <w:r w:rsidRPr="006C30EF">
              <w:rPr>
                <w:rFonts w:ascii="Calibri" w:hAnsi="Calibri"/>
                <w:color w:val="000000"/>
                <w:sz w:val="22"/>
                <w:szCs w:val="22"/>
              </w:rPr>
              <w:t>%</w:t>
            </w:r>
            <w:r>
              <w:rPr>
                <w:rFonts w:ascii="Calibri" w:hAnsi="Calibri"/>
                <w:color w:val="000000"/>
                <w:sz w:val="22"/>
                <w:szCs w:val="22"/>
              </w:rPr>
              <w:t>)</w:t>
            </w:r>
          </w:p>
        </w:tc>
      </w:tr>
      <w:tr w:rsidR="000F5660" w:rsidRPr="006C30EF" w:rsidTr="000F5660">
        <w:trPr>
          <w:trHeight w:val="300"/>
          <w:jc w:val="center"/>
        </w:trPr>
        <w:tc>
          <w:tcPr>
            <w:tcW w:w="242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r w:rsidRPr="006C30EF">
              <w:rPr>
                <w:rFonts w:ascii="Calibri" w:hAnsi="Calibri"/>
                <w:color w:val="000000"/>
                <w:sz w:val="22"/>
                <w:szCs w:val="22"/>
              </w:rPr>
              <w:t xml:space="preserve">Industrial </w:t>
            </w:r>
            <w:proofErr w:type="spellStart"/>
            <w:r w:rsidRPr="006C30EF">
              <w:rPr>
                <w:rFonts w:ascii="Calibri" w:hAnsi="Calibri"/>
                <w:color w:val="000000"/>
                <w:sz w:val="22"/>
                <w:szCs w:val="22"/>
              </w:rPr>
              <w:t>Lg</w:t>
            </w:r>
            <w:proofErr w:type="spellEnd"/>
            <w:r w:rsidRPr="006C30EF">
              <w:rPr>
                <w:rFonts w:ascii="Calibri" w:hAnsi="Calibri"/>
                <w:color w:val="000000"/>
                <w:sz w:val="22"/>
                <w:szCs w:val="22"/>
              </w:rPr>
              <w:t xml:space="preserve"> Vol</w:t>
            </w:r>
          </w:p>
        </w:tc>
        <w:tc>
          <w:tcPr>
            <w:tcW w:w="28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r w:rsidRPr="006C30EF">
              <w:rPr>
                <w:rFonts w:ascii="Calibri" w:hAnsi="Calibri"/>
                <w:color w:val="000000"/>
                <w:sz w:val="22"/>
                <w:szCs w:val="22"/>
              </w:rPr>
              <w:t>511</w:t>
            </w:r>
          </w:p>
        </w:tc>
        <w:tc>
          <w:tcPr>
            <w:tcW w:w="24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($0.03072)</w:t>
            </w:r>
            <w:r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3702)</w:t>
            </w:r>
          </w:p>
        </w:tc>
        <w:tc>
          <w:tcPr>
            <w:tcW w:w="24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(4</w:t>
            </w:r>
            <w:r w:rsidRPr="006C30EF">
              <w:rPr>
                <w:rFonts w:ascii="Calibri" w:hAnsi="Calibri"/>
                <w:color w:val="000000"/>
                <w:sz w:val="22"/>
                <w:szCs w:val="22"/>
              </w:rPr>
              <w:t>.</w:t>
            </w:r>
            <w:r>
              <w:rPr>
                <w:rFonts w:ascii="Calibri" w:hAnsi="Calibri"/>
                <w:color w:val="000000"/>
                <w:sz w:val="22"/>
                <w:szCs w:val="22"/>
              </w:rPr>
              <w:t>21</w:t>
            </w:r>
            <w:r w:rsidRPr="006C30EF">
              <w:rPr>
                <w:rFonts w:ascii="Calibri" w:hAnsi="Calibri"/>
                <w:color w:val="000000"/>
                <w:sz w:val="22"/>
                <w:szCs w:val="22"/>
              </w:rPr>
              <w:t>%</w:t>
            </w:r>
            <w:r>
              <w:rPr>
                <w:rFonts w:ascii="Calibri" w:hAnsi="Calibri"/>
                <w:color w:val="000000"/>
                <w:sz w:val="22"/>
                <w:szCs w:val="22"/>
              </w:rPr>
              <w:t>)</w:t>
            </w:r>
          </w:p>
        </w:tc>
      </w:tr>
      <w:tr w:rsidR="000F5660" w:rsidRPr="006C30EF" w:rsidTr="000F5660">
        <w:trPr>
          <w:trHeight w:val="300"/>
          <w:jc w:val="center"/>
        </w:trPr>
        <w:tc>
          <w:tcPr>
            <w:tcW w:w="242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r w:rsidRPr="006C30EF">
              <w:rPr>
                <w:rFonts w:ascii="Calibri" w:hAnsi="Calibri"/>
                <w:color w:val="000000"/>
                <w:sz w:val="22"/>
                <w:szCs w:val="22"/>
              </w:rPr>
              <w:t>Compressed Nat. Gas</w:t>
            </w:r>
          </w:p>
        </w:tc>
        <w:tc>
          <w:tcPr>
            <w:tcW w:w="28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r w:rsidRPr="006C30EF">
              <w:rPr>
                <w:rFonts w:ascii="Calibri" w:hAnsi="Calibri"/>
                <w:color w:val="000000"/>
                <w:sz w:val="22"/>
                <w:szCs w:val="22"/>
              </w:rPr>
              <w:t>512</w:t>
            </w:r>
          </w:p>
        </w:tc>
        <w:tc>
          <w:tcPr>
            <w:tcW w:w="24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($0.03072)</w:t>
            </w:r>
            <w:r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3702)</w:t>
            </w:r>
          </w:p>
        </w:tc>
        <w:tc>
          <w:tcPr>
            <w:tcW w:w="24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(3</w:t>
            </w:r>
            <w:r w:rsidRPr="006C30EF">
              <w:rPr>
                <w:rFonts w:ascii="Calibri" w:hAnsi="Calibri"/>
                <w:color w:val="000000"/>
                <w:sz w:val="22"/>
                <w:szCs w:val="22"/>
              </w:rPr>
              <w:t>.</w:t>
            </w:r>
            <w:r>
              <w:rPr>
                <w:rFonts w:ascii="Calibri" w:hAnsi="Calibri"/>
                <w:color w:val="000000"/>
                <w:sz w:val="22"/>
                <w:szCs w:val="22"/>
              </w:rPr>
              <w:t>61</w:t>
            </w:r>
            <w:r w:rsidRPr="006C30EF">
              <w:rPr>
                <w:rFonts w:ascii="Calibri" w:hAnsi="Calibri"/>
                <w:color w:val="000000"/>
                <w:sz w:val="22"/>
                <w:szCs w:val="22"/>
              </w:rPr>
              <w:t>%</w:t>
            </w:r>
            <w:r>
              <w:rPr>
                <w:rFonts w:ascii="Calibri" w:hAnsi="Calibri"/>
                <w:color w:val="000000"/>
                <w:sz w:val="22"/>
                <w:szCs w:val="22"/>
              </w:rPr>
              <w:t>)</w:t>
            </w:r>
          </w:p>
        </w:tc>
      </w:tr>
      <w:tr w:rsidR="000F5660" w:rsidRPr="006C30EF" w:rsidTr="000F5660">
        <w:trPr>
          <w:trHeight w:val="300"/>
          <w:jc w:val="center"/>
        </w:trPr>
        <w:tc>
          <w:tcPr>
            <w:tcW w:w="242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sz w:val="22"/>
                <w:szCs w:val="22"/>
              </w:rPr>
            </w:pPr>
            <w:r w:rsidRPr="006C30EF">
              <w:rPr>
                <w:rFonts w:ascii="Calibri" w:hAnsi="Calibri"/>
                <w:sz w:val="22"/>
                <w:szCs w:val="22"/>
              </w:rPr>
              <w:t xml:space="preserve">Interruptible </w:t>
            </w:r>
          </w:p>
        </w:tc>
        <w:tc>
          <w:tcPr>
            <w:tcW w:w="28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r w:rsidRPr="006C30EF">
              <w:rPr>
                <w:rFonts w:ascii="Calibri" w:hAnsi="Calibri"/>
                <w:color w:val="000000"/>
                <w:sz w:val="22"/>
                <w:szCs w:val="22"/>
              </w:rPr>
              <w:t>570</w:t>
            </w:r>
          </w:p>
        </w:tc>
        <w:tc>
          <w:tcPr>
            <w:tcW w:w="24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($0.03072)</w:t>
            </w:r>
            <w:r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3702)</w:t>
            </w:r>
          </w:p>
        </w:tc>
        <w:tc>
          <w:tcPr>
            <w:tcW w:w="24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(4</w:t>
            </w:r>
            <w:r w:rsidRPr="006C30EF">
              <w:rPr>
                <w:rFonts w:ascii="Calibri" w:hAnsi="Calibri"/>
                <w:color w:val="000000"/>
                <w:sz w:val="22"/>
                <w:szCs w:val="22"/>
              </w:rPr>
              <w:t>.</w:t>
            </w:r>
            <w:r>
              <w:rPr>
                <w:rFonts w:ascii="Calibri" w:hAnsi="Calibri"/>
                <w:color w:val="000000"/>
                <w:sz w:val="22"/>
                <w:szCs w:val="22"/>
              </w:rPr>
              <w:t>92</w:t>
            </w:r>
            <w:r w:rsidRPr="006C30EF">
              <w:rPr>
                <w:rFonts w:ascii="Calibri" w:hAnsi="Calibri"/>
                <w:color w:val="000000"/>
                <w:sz w:val="22"/>
                <w:szCs w:val="22"/>
              </w:rPr>
              <w:t>%</w:t>
            </w:r>
            <w:r>
              <w:rPr>
                <w:rFonts w:ascii="Calibri" w:hAnsi="Calibri"/>
                <w:color w:val="000000"/>
                <w:sz w:val="22"/>
                <w:szCs w:val="22"/>
              </w:rPr>
              <w:t>)</w:t>
            </w:r>
          </w:p>
        </w:tc>
      </w:tr>
      <w:tr w:rsidR="000F5660" w:rsidRPr="006C30EF" w:rsidTr="000F5660">
        <w:trPr>
          <w:trHeight w:val="300"/>
          <w:jc w:val="center"/>
        </w:trPr>
        <w:tc>
          <w:tcPr>
            <w:tcW w:w="242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sz w:val="22"/>
                <w:szCs w:val="22"/>
              </w:rPr>
            </w:pPr>
            <w:r w:rsidRPr="006C30EF">
              <w:rPr>
                <w:rFonts w:ascii="Calibri" w:hAnsi="Calibri"/>
                <w:sz w:val="22"/>
                <w:szCs w:val="22"/>
              </w:rPr>
              <w:t>Interruptible  Inst.</w:t>
            </w:r>
          </w:p>
        </w:tc>
        <w:tc>
          <w:tcPr>
            <w:tcW w:w="28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r w:rsidRPr="006C30EF">
              <w:rPr>
                <w:rFonts w:ascii="Calibri" w:hAnsi="Calibri"/>
                <w:color w:val="000000"/>
                <w:sz w:val="22"/>
                <w:szCs w:val="22"/>
              </w:rPr>
              <w:t>577</w:t>
            </w:r>
          </w:p>
        </w:tc>
        <w:tc>
          <w:tcPr>
            <w:tcW w:w="24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($0.03072)</w:t>
            </w:r>
            <w:r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3702)</w:t>
            </w:r>
          </w:p>
        </w:tc>
        <w:tc>
          <w:tcPr>
            <w:tcW w:w="24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(8</w:t>
            </w:r>
            <w:r w:rsidRPr="006C30EF">
              <w:rPr>
                <w:rFonts w:ascii="Calibri" w:hAnsi="Calibri"/>
                <w:color w:val="000000"/>
                <w:sz w:val="22"/>
                <w:szCs w:val="22"/>
              </w:rPr>
              <w:t>.</w:t>
            </w:r>
            <w:r>
              <w:rPr>
                <w:rFonts w:ascii="Calibri" w:hAnsi="Calibri"/>
                <w:color w:val="000000"/>
                <w:sz w:val="22"/>
                <w:szCs w:val="22"/>
              </w:rPr>
              <w:t>18</w:t>
            </w:r>
            <w:r w:rsidRPr="006C30EF">
              <w:rPr>
                <w:rFonts w:ascii="Calibri" w:hAnsi="Calibri"/>
                <w:color w:val="000000"/>
                <w:sz w:val="22"/>
                <w:szCs w:val="22"/>
              </w:rPr>
              <w:t>%</w:t>
            </w:r>
            <w:r>
              <w:rPr>
                <w:rFonts w:ascii="Calibri" w:hAnsi="Calibri"/>
                <w:color w:val="000000"/>
                <w:sz w:val="22"/>
                <w:szCs w:val="22"/>
              </w:rPr>
              <w:t>)</w:t>
            </w:r>
          </w:p>
        </w:tc>
      </w:tr>
      <w:tr w:rsidR="000F5660" w:rsidRPr="006C30EF" w:rsidTr="000F5660">
        <w:trPr>
          <w:trHeight w:val="300"/>
          <w:jc w:val="center"/>
        </w:trPr>
        <w:tc>
          <w:tcPr>
            <w:tcW w:w="242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r w:rsidRPr="006C30EF">
              <w:rPr>
                <w:rFonts w:ascii="Calibri" w:hAnsi="Calibri"/>
                <w:color w:val="000000"/>
                <w:sz w:val="22"/>
                <w:szCs w:val="22"/>
              </w:rPr>
              <w:t>Distribution</w:t>
            </w:r>
          </w:p>
        </w:tc>
        <w:tc>
          <w:tcPr>
            <w:tcW w:w="28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r w:rsidRPr="006C30EF">
              <w:rPr>
                <w:rFonts w:ascii="Calibri" w:hAnsi="Calibri"/>
                <w:color w:val="000000"/>
                <w:sz w:val="22"/>
                <w:szCs w:val="22"/>
              </w:rPr>
              <w:t>663</w:t>
            </w:r>
          </w:p>
        </w:tc>
        <w:tc>
          <w:tcPr>
            <w:tcW w:w="24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sidRPr="006C30EF">
              <w:rPr>
                <w:rFonts w:ascii="Calibri" w:hAnsi="Calibri"/>
                <w:color w:val="000000"/>
                <w:sz w:val="22"/>
                <w:szCs w:val="22"/>
              </w:rPr>
              <w:t>$0.000</w:t>
            </w:r>
            <w:r>
              <w:rPr>
                <w:rFonts w:ascii="Calibri" w:hAnsi="Calibri"/>
                <w:color w:val="000000"/>
                <w:sz w:val="22"/>
                <w:szCs w:val="22"/>
              </w:rPr>
              <w:t>07</w:t>
            </w:r>
          </w:p>
        </w:tc>
        <w:tc>
          <w:tcPr>
            <w:tcW w:w="28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sidRPr="006C30EF">
              <w:rPr>
                <w:rFonts w:ascii="Calibri" w:hAnsi="Calibri"/>
                <w:color w:val="000000"/>
                <w:sz w:val="22"/>
                <w:szCs w:val="22"/>
              </w:rPr>
              <w:t>$0.000</w:t>
            </w:r>
            <w:r>
              <w:rPr>
                <w:rFonts w:ascii="Calibri" w:hAnsi="Calibri"/>
                <w:color w:val="000000"/>
                <w:sz w:val="22"/>
                <w:szCs w:val="22"/>
              </w:rPr>
              <w:t>00</w:t>
            </w:r>
          </w:p>
        </w:tc>
        <w:tc>
          <w:tcPr>
            <w:tcW w:w="24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sidRPr="006C30EF">
              <w:rPr>
                <w:rFonts w:ascii="Calibri" w:hAnsi="Calibri"/>
                <w:color w:val="000000"/>
                <w:sz w:val="22"/>
                <w:szCs w:val="22"/>
              </w:rPr>
              <w:t>0.</w:t>
            </w:r>
            <w:r>
              <w:rPr>
                <w:rFonts w:ascii="Calibri" w:hAnsi="Calibri"/>
                <w:color w:val="000000"/>
                <w:sz w:val="22"/>
                <w:szCs w:val="22"/>
              </w:rPr>
              <w:t>22</w:t>
            </w:r>
            <w:r w:rsidRPr="006C30EF">
              <w:rPr>
                <w:rFonts w:ascii="Calibri" w:hAnsi="Calibri"/>
                <w:color w:val="000000"/>
                <w:sz w:val="22"/>
                <w:szCs w:val="22"/>
              </w:rPr>
              <w:t>%</w:t>
            </w:r>
          </w:p>
        </w:tc>
      </w:tr>
      <w:tr w:rsidR="006C30EF" w:rsidRPr="006C30EF" w:rsidTr="000F5660">
        <w:trPr>
          <w:trHeight w:val="300"/>
          <w:jc w:val="center"/>
        </w:trPr>
        <w:tc>
          <w:tcPr>
            <w:tcW w:w="242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28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6C30EF" w:rsidRPr="006C30EF" w:rsidRDefault="006C30EF" w:rsidP="006C30EF">
            <w:pPr>
              <w:jc w:val="center"/>
              <w:rPr>
                <w:rFonts w:ascii="Calibri" w:hAnsi="Calibri"/>
                <w:color w:val="000000"/>
                <w:sz w:val="22"/>
                <w:szCs w:val="22"/>
              </w:rPr>
            </w:pPr>
          </w:p>
        </w:tc>
        <w:tc>
          <w:tcPr>
            <w:tcW w:w="24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tcPr>
          <w:p w:rsidR="006C30EF" w:rsidRPr="006C30EF" w:rsidRDefault="006C30EF" w:rsidP="006C30EF">
            <w:pPr>
              <w:jc w:val="right"/>
              <w:rPr>
                <w:rFonts w:ascii="Calibri" w:hAnsi="Calibri"/>
                <w:color w:val="000000"/>
                <w:sz w:val="22"/>
                <w:szCs w:val="22"/>
              </w:rPr>
            </w:pPr>
          </w:p>
        </w:tc>
        <w:tc>
          <w:tcPr>
            <w:tcW w:w="28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tcPr>
          <w:p w:rsidR="006C30EF" w:rsidRPr="006C30EF" w:rsidRDefault="006C30EF" w:rsidP="006C30EF">
            <w:pPr>
              <w:jc w:val="right"/>
              <w:rPr>
                <w:rFonts w:ascii="Calibri" w:hAnsi="Calibri"/>
                <w:color w:val="000000"/>
                <w:sz w:val="22"/>
                <w:szCs w:val="22"/>
              </w:rPr>
            </w:pPr>
          </w:p>
        </w:tc>
        <w:tc>
          <w:tcPr>
            <w:tcW w:w="24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6C30EF" w:rsidRPr="006C30EF" w:rsidRDefault="006C30EF" w:rsidP="006C30EF">
            <w:pPr>
              <w:jc w:val="right"/>
              <w:rPr>
                <w:rFonts w:ascii="Calibri" w:hAnsi="Calibri"/>
                <w:color w:val="000000"/>
                <w:sz w:val="22"/>
                <w:szCs w:val="22"/>
              </w:rPr>
            </w:pPr>
          </w:p>
        </w:tc>
      </w:tr>
    </w:tbl>
    <w:p w:rsidR="003D792B" w:rsidRDefault="003D792B" w:rsidP="00E97E15">
      <w:pPr>
        <w:spacing w:line="276" w:lineRule="auto"/>
        <w:rPr>
          <w:sz w:val="22"/>
          <w:szCs w:val="22"/>
        </w:rPr>
      </w:pPr>
    </w:p>
    <w:p w:rsidR="00600829" w:rsidRDefault="00600829" w:rsidP="00600829">
      <w:pPr>
        <w:tabs>
          <w:tab w:val="left" w:pos="-256"/>
          <w:tab w:val="left" w:pos="0"/>
          <w:tab w:val="left" w:pos="369"/>
          <w:tab w:val="left" w:pos="777"/>
          <w:tab w:val="left" w:pos="4075"/>
        </w:tabs>
        <w:spacing w:line="218" w:lineRule="auto"/>
        <w:rPr>
          <w:sz w:val="24"/>
          <w:szCs w:val="24"/>
        </w:rPr>
      </w:pPr>
      <w:r w:rsidRPr="00E35F82">
        <w:rPr>
          <w:sz w:val="24"/>
          <w:szCs w:val="24"/>
        </w:rPr>
        <w:t>The purpose of th</w:t>
      </w:r>
      <w:r w:rsidR="00847DC5">
        <w:rPr>
          <w:sz w:val="24"/>
          <w:szCs w:val="24"/>
        </w:rPr>
        <w:t>e Purchase Gas Adjustment (PGA) portion of this</w:t>
      </w:r>
      <w:r w:rsidRPr="00E35F82">
        <w:rPr>
          <w:sz w:val="24"/>
          <w:szCs w:val="24"/>
        </w:rPr>
        <w:t xml:space="preserve"> filing is to pass on rate adjustments designed to reflect the cost of gas in the Company’s current gas supply portfolio.  </w:t>
      </w:r>
    </w:p>
    <w:p w:rsidR="00600829" w:rsidRPr="00E35F82" w:rsidRDefault="00600829" w:rsidP="00600829">
      <w:pPr>
        <w:tabs>
          <w:tab w:val="left" w:pos="-256"/>
          <w:tab w:val="left" w:pos="0"/>
          <w:tab w:val="left" w:pos="369"/>
          <w:tab w:val="left" w:pos="777"/>
          <w:tab w:val="left" w:pos="4075"/>
        </w:tabs>
        <w:spacing w:line="218" w:lineRule="auto"/>
        <w:rPr>
          <w:sz w:val="24"/>
          <w:szCs w:val="24"/>
        </w:rPr>
      </w:pPr>
    </w:p>
    <w:p w:rsidR="00600829" w:rsidRDefault="00600829" w:rsidP="00600829">
      <w:pPr>
        <w:tabs>
          <w:tab w:val="left" w:pos="-256"/>
          <w:tab w:val="left" w:pos="369"/>
          <w:tab w:val="left" w:pos="720"/>
          <w:tab w:val="left" w:pos="777"/>
          <w:tab w:val="left" w:pos="4075"/>
        </w:tabs>
        <w:spacing w:line="218" w:lineRule="auto"/>
        <w:rPr>
          <w:sz w:val="24"/>
          <w:szCs w:val="24"/>
        </w:rPr>
      </w:pPr>
      <w:r w:rsidRPr="00F33257">
        <w:rPr>
          <w:sz w:val="24"/>
          <w:szCs w:val="24"/>
        </w:rPr>
        <w:t xml:space="preserve">The proposed </w:t>
      </w:r>
      <w:r w:rsidR="00847DC5">
        <w:rPr>
          <w:sz w:val="24"/>
          <w:szCs w:val="24"/>
        </w:rPr>
        <w:t xml:space="preserve">PGA </w:t>
      </w:r>
      <w:r w:rsidRPr="00F33257">
        <w:rPr>
          <w:sz w:val="24"/>
          <w:szCs w:val="24"/>
        </w:rPr>
        <w:t>tariffs will result in an estimated annual revenue decrease of approximately ($</w:t>
      </w:r>
      <w:r w:rsidR="000F5660">
        <w:rPr>
          <w:sz w:val="24"/>
          <w:szCs w:val="24"/>
        </w:rPr>
        <w:t>11</w:t>
      </w:r>
      <w:r w:rsidRPr="00F33257">
        <w:rPr>
          <w:sz w:val="24"/>
          <w:szCs w:val="24"/>
        </w:rPr>
        <w:t>.</w:t>
      </w:r>
      <w:r w:rsidR="00CD39B6">
        <w:rPr>
          <w:sz w:val="24"/>
          <w:szCs w:val="24"/>
        </w:rPr>
        <w:t>6</w:t>
      </w:r>
      <w:r w:rsidRPr="00F33257">
        <w:rPr>
          <w:sz w:val="24"/>
          <w:szCs w:val="24"/>
        </w:rPr>
        <w:t>) million or a decrease in annual revenue of (</w:t>
      </w:r>
      <w:r w:rsidR="000F5660">
        <w:rPr>
          <w:sz w:val="24"/>
          <w:szCs w:val="24"/>
        </w:rPr>
        <w:t>6</w:t>
      </w:r>
      <w:r w:rsidRPr="00F33257">
        <w:rPr>
          <w:sz w:val="24"/>
          <w:szCs w:val="24"/>
        </w:rPr>
        <w:t>.</w:t>
      </w:r>
      <w:r w:rsidR="00CD39B6">
        <w:rPr>
          <w:sz w:val="24"/>
          <w:szCs w:val="24"/>
        </w:rPr>
        <w:t>23</w:t>
      </w:r>
      <w:r w:rsidRPr="00F33257">
        <w:rPr>
          <w:sz w:val="24"/>
          <w:szCs w:val="24"/>
        </w:rPr>
        <w:t xml:space="preserve">%). The average residential customer using </w:t>
      </w:r>
      <w:r w:rsidRPr="000F5660">
        <w:rPr>
          <w:sz w:val="24"/>
          <w:szCs w:val="24"/>
        </w:rPr>
        <w:t>4</w:t>
      </w:r>
      <w:r w:rsidR="000F5660" w:rsidRPr="000F5660">
        <w:rPr>
          <w:sz w:val="24"/>
          <w:szCs w:val="24"/>
        </w:rPr>
        <w:t>9</w:t>
      </w:r>
      <w:r w:rsidRPr="000F5660">
        <w:rPr>
          <w:sz w:val="24"/>
          <w:szCs w:val="24"/>
        </w:rPr>
        <w:t xml:space="preserve"> </w:t>
      </w:r>
      <w:proofErr w:type="spellStart"/>
      <w:r w:rsidRPr="000F5660">
        <w:rPr>
          <w:sz w:val="24"/>
          <w:szCs w:val="24"/>
        </w:rPr>
        <w:t>therms</w:t>
      </w:r>
      <w:proofErr w:type="spellEnd"/>
      <w:r w:rsidRPr="000F5660">
        <w:rPr>
          <w:sz w:val="24"/>
          <w:szCs w:val="24"/>
        </w:rPr>
        <w:t xml:space="preserve"> per month will see a decrease of ($</w:t>
      </w:r>
      <w:r w:rsidR="000F5660" w:rsidRPr="000F5660">
        <w:rPr>
          <w:sz w:val="24"/>
          <w:szCs w:val="24"/>
        </w:rPr>
        <w:t>2</w:t>
      </w:r>
      <w:r w:rsidRPr="000F5660">
        <w:rPr>
          <w:sz w:val="24"/>
          <w:szCs w:val="24"/>
        </w:rPr>
        <w:t>.</w:t>
      </w:r>
      <w:r w:rsidR="005878ED">
        <w:rPr>
          <w:sz w:val="24"/>
          <w:szCs w:val="24"/>
        </w:rPr>
        <w:t>79</w:t>
      </w:r>
      <w:r w:rsidRPr="000F5660">
        <w:rPr>
          <w:sz w:val="24"/>
          <w:szCs w:val="24"/>
        </w:rPr>
        <w:t>).</w:t>
      </w:r>
    </w:p>
    <w:p w:rsidR="00600829" w:rsidRPr="00E35F82" w:rsidRDefault="00600829" w:rsidP="00600829">
      <w:pPr>
        <w:tabs>
          <w:tab w:val="left" w:pos="-256"/>
          <w:tab w:val="left" w:pos="369"/>
          <w:tab w:val="left" w:pos="720"/>
          <w:tab w:val="left" w:pos="777"/>
          <w:tab w:val="left" w:pos="4075"/>
        </w:tabs>
        <w:spacing w:line="218" w:lineRule="auto"/>
        <w:rPr>
          <w:sz w:val="24"/>
          <w:szCs w:val="24"/>
        </w:rPr>
      </w:pPr>
    </w:p>
    <w:tbl>
      <w:tblPr>
        <w:tblStyle w:val="TableGrid"/>
        <w:tblW w:w="10951" w:type="dxa"/>
        <w:jc w:val="center"/>
        <w:tblInd w:w="-312" w:type="dxa"/>
        <w:tblLook w:val="04A0" w:firstRow="1" w:lastRow="0" w:firstColumn="1" w:lastColumn="0" w:noHBand="0" w:noVBand="1"/>
      </w:tblPr>
      <w:tblGrid>
        <w:gridCol w:w="2338"/>
        <w:gridCol w:w="236"/>
        <w:gridCol w:w="916"/>
        <w:gridCol w:w="268"/>
        <w:gridCol w:w="1430"/>
        <w:gridCol w:w="222"/>
        <w:gridCol w:w="1276"/>
        <w:gridCol w:w="222"/>
        <w:gridCol w:w="1276"/>
        <w:gridCol w:w="222"/>
        <w:gridCol w:w="1176"/>
        <w:gridCol w:w="222"/>
        <w:gridCol w:w="1147"/>
      </w:tblGrid>
      <w:tr w:rsidR="00600829" w:rsidRPr="00F33257" w:rsidTr="0037277E">
        <w:trPr>
          <w:trHeight w:val="116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b/>
                <w:bCs/>
                <w:sz w:val="24"/>
                <w:szCs w:val="24"/>
              </w:rPr>
            </w:pPr>
            <w:r w:rsidRPr="00E35F82">
              <w:rPr>
                <w:b/>
                <w:bCs/>
                <w:sz w:val="24"/>
                <w:szCs w:val="24"/>
              </w:rPr>
              <w:t>Service</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b/>
                <w:bCs/>
                <w:sz w:val="24"/>
                <w:szCs w:val="24"/>
              </w:rPr>
            </w:pPr>
            <w:r w:rsidRPr="00E35F82">
              <w:rPr>
                <w:b/>
                <w:bCs/>
                <w:sz w:val="24"/>
                <w:szCs w:val="24"/>
              </w:rPr>
              <w:t>Sch. No.</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430"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 xml:space="preserve">Commodity Change       per </w:t>
            </w:r>
            <w:proofErr w:type="spellStart"/>
            <w:r w:rsidRPr="00F33257">
              <w:rPr>
                <w:b/>
                <w:bCs/>
                <w:sz w:val="24"/>
                <w:szCs w:val="24"/>
              </w:rPr>
              <w:t>therm</w:t>
            </w:r>
            <w:proofErr w:type="spellEnd"/>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276"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 xml:space="preserve">Demand Change per </w:t>
            </w:r>
            <w:proofErr w:type="spellStart"/>
            <w:r w:rsidRPr="00F33257">
              <w:rPr>
                <w:b/>
                <w:bCs/>
                <w:sz w:val="24"/>
                <w:szCs w:val="24"/>
              </w:rPr>
              <w:t>therm</w:t>
            </w:r>
            <w:proofErr w:type="spellEnd"/>
          </w:p>
        </w:tc>
        <w:tc>
          <w:tcPr>
            <w:tcW w:w="222"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276"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Total Rate Change</w:t>
            </w:r>
          </w:p>
        </w:tc>
        <w:tc>
          <w:tcPr>
            <w:tcW w:w="222"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176"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 xml:space="preserve">Proposed Rate Per </w:t>
            </w:r>
            <w:proofErr w:type="spellStart"/>
            <w:r w:rsidRPr="00F33257">
              <w:rPr>
                <w:b/>
                <w:bCs/>
                <w:sz w:val="24"/>
                <w:szCs w:val="24"/>
              </w:rPr>
              <w:t>Therm</w:t>
            </w:r>
            <w:proofErr w:type="spellEnd"/>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147"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Percent Change</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Dry Out</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502</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440E00" w:rsidRPr="00732E6D">
              <w:rPr>
                <w:sz w:val="24"/>
                <w:szCs w:val="24"/>
              </w:rPr>
              <w:t>396</w:t>
            </w:r>
            <w:r w:rsidR="00CD39B6">
              <w:rPr>
                <w:sz w:val="24"/>
                <w:szCs w:val="24"/>
              </w:rPr>
              <w:t>9</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7906FB" w:rsidRPr="00732E6D">
              <w:rPr>
                <w:sz w:val="24"/>
                <w:szCs w:val="24"/>
              </w:rPr>
              <w:t>1</w:t>
            </w:r>
            <w:r w:rsidR="00CD39B6">
              <w:rPr>
                <w:sz w:val="24"/>
                <w:szCs w:val="24"/>
              </w:rPr>
              <w:t>705</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9B136A" w:rsidRPr="00732E6D">
              <w:rPr>
                <w:sz w:val="24"/>
                <w:szCs w:val="24"/>
              </w:rPr>
              <w:t>05</w:t>
            </w:r>
            <w:r w:rsidR="00CD39B6">
              <w:rPr>
                <w:sz w:val="24"/>
                <w:szCs w:val="24"/>
              </w:rPr>
              <w:t>674</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732E6D" w:rsidRDefault="00600829" w:rsidP="00680C98">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680C98">
              <w:rPr>
                <w:sz w:val="24"/>
                <w:szCs w:val="24"/>
              </w:rPr>
              <w:t>.49304</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vAlign w:val="center"/>
            <w:hideMark/>
          </w:tcPr>
          <w:p w:rsidR="00600829" w:rsidRPr="00732E6D" w:rsidRDefault="00600829" w:rsidP="00B968D1">
            <w:pPr>
              <w:tabs>
                <w:tab w:val="left" w:pos="-256"/>
                <w:tab w:val="left" w:pos="0"/>
                <w:tab w:val="left" w:pos="369"/>
                <w:tab w:val="left" w:pos="777"/>
                <w:tab w:val="left" w:pos="4075"/>
              </w:tabs>
              <w:spacing w:line="218" w:lineRule="auto"/>
              <w:jc w:val="center"/>
              <w:rPr>
                <w:sz w:val="24"/>
                <w:szCs w:val="24"/>
              </w:rPr>
            </w:pPr>
            <w:r w:rsidRPr="00732E6D">
              <w:rPr>
                <w:sz w:val="24"/>
                <w:szCs w:val="24"/>
              </w:rPr>
              <w:t>(</w:t>
            </w:r>
            <w:r w:rsidR="00732E6D" w:rsidRPr="00732E6D">
              <w:rPr>
                <w:sz w:val="24"/>
                <w:szCs w:val="24"/>
              </w:rPr>
              <w:t>5</w:t>
            </w:r>
            <w:r w:rsidRPr="00732E6D">
              <w:rPr>
                <w:sz w:val="24"/>
                <w:szCs w:val="24"/>
              </w:rPr>
              <w:t>.</w:t>
            </w:r>
            <w:r w:rsidR="00B968D1">
              <w:rPr>
                <w:sz w:val="24"/>
                <w:szCs w:val="24"/>
              </w:rPr>
              <w:t>81</w:t>
            </w:r>
            <w:r w:rsidRPr="00732E6D">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Residential</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503</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440E00" w:rsidRPr="00732E6D">
              <w:rPr>
                <w:sz w:val="24"/>
                <w:szCs w:val="24"/>
              </w:rPr>
              <w:t>39</w:t>
            </w:r>
            <w:r w:rsidR="00CD39B6">
              <w:rPr>
                <w:sz w:val="24"/>
                <w:szCs w:val="24"/>
              </w:rPr>
              <w:t>69</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7906FB" w:rsidRPr="00732E6D">
              <w:rPr>
                <w:sz w:val="24"/>
                <w:szCs w:val="24"/>
              </w:rPr>
              <w:t>1</w:t>
            </w:r>
            <w:r w:rsidR="00CD39B6">
              <w:rPr>
                <w:sz w:val="24"/>
                <w:szCs w:val="24"/>
              </w:rPr>
              <w:t>730</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9B136A" w:rsidRPr="00732E6D">
              <w:rPr>
                <w:sz w:val="24"/>
                <w:szCs w:val="24"/>
              </w:rPr>
              <w:t>0</w:t>
            </w:r>
            <w:r w:rsidR="00CD39B6">
              <w:rPr>
                <w:sz w:val="24"/>
                <w:szCs w:val="24"/>
              </w:rPr>
              <w:t>5699</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732E6D" w:rsidRDefault="00600829" w:rsidP="00680C98">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DE4D5E" w:rsidRPr="00732E6D">
              <w:rPr>
                <w:sz w:val="24"/>
                <w:szCs w:val="24"/>
              </w:rPr>
              <w:t>49</w:t>
            </w:r>
            <w:r w:rsidR="00680C98">
              <w:rPr>
                <w:sz w:val="24"/>
                <w:szCs w:val="24"/>
              </w:rPr>
              <w:t>569</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732E6D" w:rsidRDefault="00600829" w:rsidP="00B968D1">
            <w:pPr>
              <w:tabs>
                <w:tab w:val="left" w:pos="-256"/>
                <w:tab w:val="left" w:pos="0"/>
                <w:tab w:val="left" w:pos="369"/>
                <w:tab w:val="left" w:pos="777"/>
                <w:tab w:val="left" w:pos="4075"/>
              </w:tabs>
              <w:spacing w:line="218" w:lineRule="auto"/>
              <w:jc w:val="center"/>
              <w:rPr>
                <w:sz w:val="24"/>
                <w:szCs w:val="24"/>
              </w:rPr>
            </w:pPr>
            <w:r w:rsidRPr="00732E6D">
              <w:rPr>
                <w:sz w:val="24"/>
                <w:szCs w:val="24"/>
              </w:rPr>
              <w:t>(</w:t>
            </w:r>
            <w:r w:rsidR="00732E6D" w:rsidRPr="00732E6D">
              <w:rPr>
                <w:sz w:val="24"/>
                <w:szCs w:val="24"/>
              </w:rPr>
              <w:t>5</w:t>
            </w:r>
            <w:r w:rsidRPr="00732E6D">
              <w:rPr>
                <w:sz w:val="24"/>
                <w:szCs w:val="24"/>
              </w:rPr>
              <w:t>.</w:t>
            </w:r>
            <w:r w:rsidR="00732E6D" w:rsidRPr="00732E6D">
              <w:rPr>
                <w:sz w:val="24"/>
                <w:szCs w:val="24"/>
              </w:rPr>
              <w:t>9</w:t>
            </w:r>
            <w:r w:rsidR="00B968D1">
              <w:rPr>
                <w:sz w:val="24"/>
                <w:szCs w:val="24"/>
              </w:rPr>
              <w:t>2</w:t>
            </w:r>
            <w:r w:rsidRPr="00732E6D">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Commercial</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504</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440E00" w:rsidRPr="00732E6D">
              <w:rPr>
                <w:sz w:val="24"/>
                <w:szCs w:val="24"/>
              </w:rPr>
              <w:t>39</w:t>
            </w:r>
            <w:r w:rsidR="00CD39B6">
              <w:rPr>
                <w:sz w:val="24"/>
                <w:szCs w:val="24"/>
              </w:rPr>
              <w:t>69</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7906FB" w:rsidRPr="00732E6D">
              <w:rPr>
                <w:sz w:val="24"/>
                <w:szCs w:val="24"/>
              </w:rPr>
              <w:t>1</w:t>
            </w:r>
            <w:r w:rsidR="00CD39B6">
              <w:rPr>
                <w:sz w:val="24"/>
                <w:szCs w:val="24"/>
              </w:rPr>
              <w:t>705</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9B136A" w:rsidRPr="00732E6D">
              <w:rPr>
                <w:sz w:val="24"/>
                <w:szCs w:val="24"/>
              </w:rPr>
              <w:t>05</w:t>
            </w:r>
            <w:r w:rsidR="00CD39B6">
              <w:rPr>
                <w:sz w:val="24"/>
                <w:szCs w:val="24"/>
              </w:rPr>
              <w:t>674</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732E6D" w:rsidRDefault="00600829" w:rsidP="00680C98">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DE4D5E" w:rsidRPr="00732E6D">
              <w:rPr>
                <w:sz w:val="24"/>
                <w:szCs w:val="24"/>
              </w:rPr>
              <w:t>49</w:t>
            </w:r>
            <w:r w:rsidR="00680C98">
              <w:rPr>
                <w:sz w:val="24"/>
                <w:szCs w:val="24"/>
              </w:rPr>
              <w:t>304</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732E6D" w:rsidRDefault="00600829" w:rsidP="00B968D1">
            <w:pPr>
              <w:tabs>
                <w:tab w:val="left" w:pos="-256"/>
                <w:tab w:val="left" w:pos="0"/>
                <w:tab w:val="left" w:pos="369"/>
                <w:tab w:val="left" w:pos="777"/>
                <w:tab w:val="left" w:pos="4075"/>
              </w:tabs>
              <w:spacing w:line="218" w:lineRule="auto"/>
              <w:jc w:val="center"/>
              <w:rPr>
                <w:sz w:val="24"/>
                <w:szCs w:val="24"/>
              </w:rPr>
            </w:pPr>
            <w:r w:rsidRPr="00732E6D">
              <w:rPr>
                <w:sz w:val="24"/>
                <w:szCs w:val="24"/>
              </w:rPr>
              <w:t>(</w:t>
            </w:r>
            <w:r w:rsidR="00732E6D" w:rsidRPr="00732E6D">
              <w:rPr>
                <w:sz w:val="24"/>
                <w:szCs w:val="24"/>
              </w:rPr>
              <w:t>6</w:t>
            </w:r>
            <w:r w:rsidRPr="00732E6D">
              <w:rPr>
                <w:sz w:val="24"/>
                <w:szCs w:val="24"/>
              </w:rPr>
              <w:t>.</w:t>
            </w:r>
            <w:r w:rsidR="00B968D1">
              <w:rPr>
                <w:sz w:val="24"/>
                <w:szCs w:val="24"/>
              </w:rPr>
              <w:t>35</w:t>
            </w:r>
            <w:r w:rsidRPr="00732E6D">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Industrial</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505</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732E6D" w:rsidRDefault="00600829" w:rsidP="00CD39B6">
            <w:r w:rsidRPr="00732E6D">
              <w:rPr>
                <w:sz w:val="24"/>
                <w:szCs w:val="24"/>
              </w:rPr>
              <w:t xml:space="preserve"> ($0.0</w:t>
            </w:r>
            <w:r w:rsidR="00440E00" w:rsidRPr="00732E6D">
              <w:rPr>
                <w:sz w:val="24"/>
                <w:szCs w:val="24"/>
              </w:rPr>
              <w:t>39</w:t>
            </w:r>
            <w:r w:rsidR="00CD39B6">
              <w:rPr>
                <w:sz w:val="24"/>
                <w:szCs w:val="24"/>
              </w:rPr>
              <w:t>69</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7906FB" w:rsidRPr="00732E6D">
              <w:rPr>
                <w:sz w:val="24"/>
                <w:szCs w:val="24"/>
              </w:rPr>
              <w:t>1</w:t>
            </w:r>
            <w:r w:rsidR="00CD39B6">
              <w:rPr>
                <w:sz w:val="24"/>
                <w:szCs w:val="24"/>
              </w:rPr>
              <w:t>582</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9B136A" w:rsidRPr="00732E6D">
              <w:rPr>
                <w:sz w:val="24"/>
                <w:szCs w:val="24"/>
              </w:rPr>
              <w:t>05</w:t>
            </w:r>
            <w:r w:rsidR="00CD39B6">
              <w:rPr>
                <w:sz w:val="24"/>
                <w:szCs w:val="24"/>
              </w:rPr>
              <w:t>551</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732E6D" w:rsidRDefault="00600829" w:rsidP="00680C98">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DE4D5E" w:rsidRPr="00732E6D">
              <w:rPr>
                <w:sz w:val="24"/>
                <w:szCs w:val="24"/>
              </w:rPr>
              <w:t>4</w:t>
            </w:r>
            <w:r w:rsidR="00680C98">
              <w:rPr>
                <w:sz w:val="24"/>
                <w:szCs w:val="24"/>
              </w:rPr>
              <w:t>7993</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732E6D" w:rsidRDefault="00600829" w:rsidP="00B968D1">
            <w:pPr>
              <w:tabs>
                <w:tab w:val="left" w:pos="-256"/>
                <w:tab w:val="left" w:pos="0"/>
                <w:tab w:val="left" w:pos="369"/>
                <w:tab w:val="left" w:pos="777"/>
                <w:tab w:val="left" w:pos="4075"/>
              </w:tabs>
              <w:spacing w:line="218" w:lineRule="auto"/>
              <w:jc w:val="center"/>
              <w:rPr>
                <w:sz w:val="24"/>
                <w:szCs w:val="24"/>
              </w:rPr>
            </w:pPr>
            <w:r w:rsidRPr="00732E6D">
              <w:rPr>
                <w:sz w:val="24"/>
                <w:szCs w:val="24"/>
              </w:rPr>
              <w:t>(</w:t>
            </w:r>
            <w:r w:rsidR="00732E6D" w:rsidRPr="00732E6D">
              <w:rPr>
                <w:sz w:val="24"/>
                <w:szCs w:val="24"/>
              </w:rPr>
              <w:t>7</w:t>
            </w:r>
            <w:r w:rsidRPr="00732E6D">
              <w:rPr>
                <w:sz w:val="24"/>
                <w:szCs w:val="24"/>
              </w:rPr>
              <w:t>.</w:t>
            </w:r>
            <w:r w:rsidR="00B968D1">
              <w:rPr>
                <w:sz w:val="24"/>
                <w:szCs w:val="24"/>
              </w:rPr>
              <w:t>27</w:t>
            </w:r>
            <w:r w:rsidRPr="00732E6D">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 xml:space="preserve">Industrial </w:t>
            </w:r>
            <w:proofErr w:type="spellStart"/>
            <w:r w:rsidRPr="00E35F82">
              <w:rPr>
                <w:sz w:val="24"/>
                <w:szCs w:val="24"/>
              </w:rPr>
              <w:t>Lg</w:t>
            </w:r>
            <w:proofErr w:type="spellEnd"/>
            <w:r w:rsidRPr="00E35F82">
              <w:rPr>
                <w:sz w:val="24"/>
                <w:szCs w:val="24"/>
              </w:rPr>
              <w:t xml:space="preserve"> Vol</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511</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732E6D" w:rsidRDefault="00600829" w:rsidP="00CD39B6">
            <w:r w:rsidRPr="00732E6D">
              <w:rPr>
                <w:sz w:val="24"/>
                <w:szCs w:val="24"/>
              </w:rPr>
              <w:t xml:space="preserve"> ($0.0</w:t>
            </w:r>
            <w:r w:rsidR="00440E00" w:rsidRPr="00732E6D">
              <w:rPr>
                <w:sz w:val="24"/>
                <w:szCs w:val="24"/>
              </w:rPr>
              <w:t>39</w:t>
            </w:r>
            <w:r w:rsidR="00CD39B6">
              <w:rPr>
                <w:sz w:val="24"/>
                <w:szCs w:val="24"/>
              </w:rPr>
              <w:t>69</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2567D8" w:rsidRPr="00732E6D">
              <w:rPr>
                <w:sz w:val="24"/>
                <w:szCs w:val="24"/>
              </w:rPr>
              <w:t>1</w:t>
            </w:r>
            <w:r w:rsidR="00CD39B6">
              <w:rPr>
                <w:sz w:val="24"/>
                <w:szCs w:val="24"/>
              </w:rPr>
              <w:t>582</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9B136A" w:rsidRPr="00732E6D">
              <w:rPr>
                <w:sz w:val="24"/>
                <w:szCs w:val="24"/>
              </w:rPr>
              <w:t>05</w:t>
            </w:r>
            <w:r w:rsidR="00CD39B6">
              <w:rPr>
                <w:sz w:val="24"/>
                <w:szCs w:val="24"/>
              </w:rPr>
              <w:t>551</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732E6D" w:rsidRDefault="00600829" w:rsidP="00680C98">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DE4D5E" w:rsidRPr="00732E6D">
              <w:rPr>
                <w:sz w:val="24"/>
                <w:szCs w:val="24"/>
              </w:rPr>
              <w:t>4</w:t>
            </w:r>
            <w:r w:rsidR="00680C98">
              <w:rPr>
                <w:sz w:val="24"/>
                <w:szCs w:val="24"/>
              </w:rPr>
              <w:t>7993</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732E6D" w:rsidRDefault="00600829" w:rsidP="00B968D1">
            <w:pPr>
              <w:tabs>
                <w:tab w:val="left" w:pos="-256"/>
                <w:tab w:val="left" w:pos="0"/>
                <w:tab w:val="left" w:pos="369"/>
                <w:tab w:val="left" w:pos="777"/>
                <w:tab w:val="left" w:pos="4075"/>
              </w:tabs>
              <w:spacing w:line="218" w:lineRule="auto"/>
              <w:jc w:val="center"/>
              <w:rPr>
                <w:sz w:val="24"/>
                <w:szCs w:val="24"/>
              </w:rPr>
            </w:pPr>
            <w:r w:rsidRPr="00732E6D">
              <w:rPr>
                <w:sz w:val="24"/>
                <w:szCs w:val="24"/>
              </w:rPr>
              <w:t>(</w:t>
            </w:r>
            <w:r w:rsidR="00732E6D" w:rsidRPr="00732E6D">
              <w:rPr>
                <w:sz w:val="24"/>
                <w:szCs w:val="24"/>
              </w:rPr>
              <w:t>7</w:t>
            </w:r>
            <w:r w:rsidRPr="00732E6D">
              <w:rPr>
                <w:sz w:val="24"/>
                <w:szCs w:val="24"/>
              </w:rPr>
              <w:t>.</w:t>
            </w:r>
            <w:r w:rsidR="00B968D1">
              <w:rPr>
                <w:sz w:val="24"/>
                <w:szCs w:val="24"/>
              </w:rPr>
              <w:t>60</w:t>
            </w:r>
            <w:r w:rsidRPr="00732E6D">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Compressed Nat. Gas</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512</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732E6D" w:rsidRDefault="00600829" w:rsidP="00CD39B6">
            <w:r w:rsidRPr="00732E6D">
              <w:rPr>
                <w:sz w:val="24"/>
                <w:szCs w:val="24"/>
              </w:rPr>
              <w:t xml:space="preserve"> ($0.0</w:t>
            </w:r>
            <w:r w:rsidR="00440E00" w:rsidRPr="00732E6D">
              <w:rPr>
                <w:sz w:val="24"/>
                <w:szCs w:val="24"/>
              </w:rPr>
              <w:t>39</w:t>
            </w:r>
            <w:r w:rsidR="00CD39B6">
              <w:rPr>
                <w:sz w:val="24"/>
                <w:szCs w:val="24"/>
              </w:rPr>
              <w:t>69</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2567D8" w:rsidRPr="00732E6D">
              <w:rPr>
                <w:sz w:val="24"/>
                <w:szCs w:val="24"/>
              </w:rPr>
              <w:t>1</w:t>
            </w:r>
            <w:r w:rsidR="00CD39B6">
              <w:rPr>
                <w:sz w:val="24"/>
                <w:szCs w:val="24"/>
              </w:rPr>
              <w:t>705</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9B136A" w:rsidRPr="00732E6D">
              <w:rPr>
                <w:sz w:val="24"/>
                <w:szCs w:val="24"/>
              </w:rPr>
              <w:t>05</w:t>
            </w:r>
            <w:r w:rsidR="00CD39B6">
              <w:rPr>
                <w:sz w:val="24"/>
                <w:szCs w:val="24"/>
              </w:rPr>
              <w:t>674</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732E6D" w:rsidRDefault="00600829" w:rsidP="00680C98">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DE4D5E" w:rsidRPr="00732E6D">
              <w:rPr>
                <w:sz w:val="24"/>
                <w:szCs w:val="24"/>
              </w:rPr>
              <w:t>49</w:t>
            </w:r>
            <w:r w:rsidR="00680C98">
              <w:rPr>
                <w:sz w:val="24"/>
                <w:szCs w:val="24"/>
              </w:rPr>
              <w:t>304</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732E6D" w:rsidRDefault="00600829" w:rsidP="00B968D1">
            <w:pPr>
              <w:tabs>
                <w:tab w:val="left" w:pos="-256"/>
                <w:tab w:val="left" w:pos="0"/>
                <w:tab w:val="left" w:pos="369"/>
                <w:tab w:val="left" w:pos="777"/>
                <w:tab w:val="left" w:pos="4075"/>
              </w:tabs>
              <w:spacing w:line="218" w:lineRule="auto"/>
              <w:jc w:val="center"/>
              <w:rPr>
                <w:sz w:val="24"/>
                <w:szCs w:val="24"/>
              </w:rPr>
            </w:pPr>
            <w:r w:rsidRPr="00732E6D">
              <w:rPr>
                <w:sz w:val="24"/>
                <w:szCs w:val="24"/>
              </w:rPr>
              <w:t>(</w:t>
            </w:r>
            <w:r w:rsidR="00732E6D" w:rsidRPr="00732E6D">
              <w:rPr>
                <w:sz w:val="24"/>
                <w:szCs w:val="24"/>
              </w:rPr>
              <w:t>6</w:t>
            </w:r>
            <w:r w:rsidRPr="00732E6D">
              <w:rPr>
                <w:sz w:val="24"/>
                <w:szCs w:val="24"/>
              </w:rPr>
              <w:t>.</w:t>
            </w:r>
            <w:r w:rsidR="00B968D1">
              <w:rPr>
                <w:sz w:val="24"/>
                <w:szCs w:val="24"/>
              </w:rPr>
              <w:t>67</w:t>
            </w:r>
            <w:r w:rsidRPr="00732E6D">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Interruptible</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570</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732E6D" w:rsidRDefault="00600829" w:rsidP="00CD39B6">
            <w:r w:rsidRPr="00732E6D">
              <w:rPr>
                <w:sz w:val="24"/>
                <w:szCs w:val="24"/>
              </w:rPr>
              <w:t xml:space="preserve"> ($0.0</w:t>
            </w:r>
            <w:r w:rsidR="00440E00" w:rsidRPr="00732E6D">
              <w:rPr>
                <w:sz w:val="24"/>
                <w:szCs w:val="24"/>
              </w:rPr>
              <w:t>39</w:t>
            </w:r>
            <w:r w:rsidR="00CD39B6">
              <w:rPr>
                <w:sz w:val="24"/>
                <w:szCs w:val="24"/>
              </w:rPr>
              <w:t>69</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7906FB" w:rsidRPr="00732E6D">
              <w:rPr>
                <w:sz w:val="24"/>
                <w:szCs w:val="24"/>
              </w:rPr>
              <w:t>1</w:t>
            </w:r>
            <w:r w:rsidR="00CD39B6">
              <w:rPr>
                <w:sz w:val="24"/>
                <w:szCs w:val="24"/>
              </w:rPr>
              <w:t>458</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9B136A" w:rsidRPr="00732E6D">
              <w:rPr>
                <w:sz w:val="24"/>
                <w:szCs w:val="24"/>
              </w:rPr>
              <w:t>05</w:t>
            </w:r>
            <w:r w:rsidR="00CD39B6">
              <w:rPr>
                <w:sz w:val="24"/>
                <w:szCs w:val="24"/>
              </w:rPr>
              <w:t>427</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732E6D" w:rsidRDefault="00600829" w:rsidP="00680C98">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DE4D5E" w:rsidRPr="00732E6D">
              <w:rPr>
                <w:sz w:val="24"/>
                <w:szCs w:val="24"/>
              </w:rPr>
              <w:t>46</w:t>
            </w:r>
            <w:r w:rsidR="00680C98">
              <w:rPr>
                <w:sz w:val="24"/>
                <w:szCs w:val="24"/>
              </w:rPr>
              <w:t>687</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732E6D" w:rsidRDefault="00600829" w:rsidP="00B968D1">
            <w:pPr>
              <w:tabs>
                <w:tab w:val="left" w:pos="-256"/>
                <w:tab w:val="left" w:pos="0"/>
                <w:tab w:val="left" w:pos="369"/>
                <w:tab w:val="left" w:pos="777"/>
                <w:tab w:val="left" w:pos="4075"/>
              </w:tabs>
              <w:spacing w:line="218" w:lineRule="auto"/>
              <w:jc w:val="center"/>
              <w:rPr>
                <w:sz w:val="24"/>
                <w:szCs w:val="24"/>
              </w:rPr>
            </w:pPr>
            <w:r w:rsidRPr="00732E6D">
              <w:rPr>
                <w:sz w:val="24"/>
                <w:szCs w:val="24"/>
              </w:rPr>
              <w:t>(</w:t>
            </w:r>
            <w:r w:rsidR="00732E6D" w:rsidRPr="00732E6D">
              <w:rPr>
                <w:sz w:val="24"/>
                <w:szCs w:val="24"/>
              </w:rPr>
              <w:t>8</w:t>
            </w:r>
            <w:r w:rsidRPr="00732E6D">
              <w:rPr>
                <w:sz w:val="24"/>
                <w:szCs w:val="24"/>
              </w:rPr>
              <w:t>.</w:t>
            </w:r>
            <w:r w:rsidR="00B968D1">
              <w:rPr>
                <w:sz w:val="24"/>
                <w:szCs w:val="24"/>
              </w:rPr>
              <w:t>69</w:t>
            </w:r>
            <w:r w:rsidRPr="00732E6D">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Interruptible  Inst.</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577</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732E6D" w:rsidRDefault="00600829" w:rsidP="00CD39B6">
            <w:r w:rsidRPr="00732E6D">
              <w:rPr>
                <w:sz w:val="24"/>
                <w:szCs w:val="24"/>
              </w:rPr>
              <w:t xml:space="preserve"> ($0.0</w:t>
            </w:r>
            <w:r w:rsidR="00440E00" w:rsidRPr="00732E6D">
              <w:rPr>
                <w:sz w:val="24"/>
                <w:szCs w:val="24"/>
              </w:rPr>
              <w:t>39</w:t>
            </w:r>
            <w:r w:rsidR="00CD39B6">
              <w:rPr>
                <w:sz w:val="24"/>
                <w:szCs w:val="24"/>
              </w:rPr>
              <w:t>69</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7906FB" w:rsidRPr="00732E6D">
              <w:rPr>
                <w:sz w:val="24"/>
                <w:szCs w:val="24"/>
              </w:rPr>
              <w:t>1</w:t>
            </w:r>
            <w:r w:rsidR="00CD39B6">
              <w:rPr>
                <w:sz w:val="24"/>
                <w:szCs w:val="24"/>
              </w:rPr>
              <w:t>458</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CD39B6">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9B136A" w:rsidRPr="00732E6D">
              <w:rPr>
                <w:sz w:val="24"/>
                <w:szCs w:val="24"/>
              </w:rPr>
              <w:t>05</w:t>
            </w:r>
            <w:r w:rsidR="00CD39B6">
              <w:rPr>
                <w:sz w:val="24"/>
                <w:szCs w:val="24"/>
              </w:rPr>
              <w:t>427</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732E6D" w:rsidRDefault="00600829" w:rsidP="00680C98">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DE4D5E" w:rsidRPr="00732E6D">
              <w:rPr>
                <w:sz w:val="24"/>
                <w:szCs w:val="24"/>
              </w:rPr>
              <w:t>46</w:t>
            </w:r>
            <w:r w:rsidR="00680C98">
              <w:rPr>
                <w:sz w:val="24"/>
                <w:szCs w:val="24"/>
              </w:rPr>
              <w:t>687</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732E6D" w:rsidRDefault="00600829" w:rsidP="00B968D1">
            <w:pPr>
              <w:tabs>
                <w:tab w:val="left" w:pos="-256"/>
                <w:tab w:val="left" w:pos="0"/>
                <w:tab w:val="left" w:pos="369"/>
                <w:tab w:val="left" w:pos="777"/>
                <w:tab w:val="left" w:pos="4075"/>
              </w:tabs>
              <w:spacing w:line="218" w:lineRule="auto"/>
              <w:jc w:val="center"/>
              <w:rPr>
                <w:sz w:val="24"/>
                <w:szCs w:val="24"/>
              </w:rPr>
            </w:pPr>
            <w:r w:rsidRPr="00732E6D">
              <w:rPr>
                <w:sz w:val="24"/>
                <w:szCs w:val="24"/>
              </w:rPr>
              <w:t>(1</w:t>
            </w:r>
            <w:r w:rsidR="00732E6D" w:rsidRPr="00732E6D">
              <w:rPr>
                <w:sz w:val="24"/>
                <w:szCs w:val="24"/>
              </w:rPr>
              <w:t>4</w:t>
            </w:r>
            <w:r w:rsidRPr="00732E6D">
              <w:rPr>
                <w:sz w:val="24"/>
                <w:szCs w:val="24"/>
              </w:rPr>
              <w:t>.</w:t>
            </w:r>
            <w:r w:rsidR="00B968D1">
              <w:rPr>
                <w:sz w:val="24"/>
                <w:szCs w:val="24"/>
              </w:rPr>
              <w:t>45</w:t>
            </w:r>
            <w:r w:rsidRPr="00732E6D">
              <w:rPr>
                <w:sz w:val="24"/>
                <w:szCs w:val="24"/>
              </w:rPr>
              <w:t>%)</w:t>
            </w:r>
          </w:p>
        </w:tc>
      </w:tr>
    </w:tbl>
    <w:p w:rsidR="00600829" w:rsidRDefault="00600829" w:rsidP="00600829">
      <w:pPr>
        <w:tabs>
          <w:tab w:val="left" w:pos="-256"/>
          <w:tab w:val="left" w:pos="0"/>
          <w:tab w:val="left" w:pos="369"/>
          <w:tab w:val="left" w:pos="777"/>
          <w:tab w:val="left" w:pos="4075"/>
        </w:tabs>
        <w:spacing w:line="218" w:lineRule="auto"/>
        <w:jc w:val="both"/>
        <w:rPr>
          <w:sz w:val="24"/>
          <w:szCs w:val="24"/>
        </w:rPr>
      </w:pPr>
    </w:p>
    <w:p w:rsidR="00600829" w:rsidRPr="00E35F82" w:rsidRDefault="00847DC5" w:rsidP="00600829">
      <w:pPr>
        <w:tabs>
          <w:tab w:val="left" w:pos="-256"/>
          <w:tab w:val="left" w:pos="0"/>
          <w:tab w:val="left" w:pos="369"/>
          <w:tab w:val="left" w:pos="777"/>
          <w:tab w:val="left" w:pos="4075"/>
        </w:tabs>
        <w:spacing w:line="218" w:lineRule="auto"/>
        <w:rPr>
          <w:sz w:val="24"/>
          <w:szCs w:val="24"/>
        </w:rPr>
      </w:pPr>
      <w:r>
        <w:rPr>
          <w:sz w:val="24"/>
          <w:szCs w:val="24"/>
        </w:rPr>
        <w:t>The PGA filing</w:t>
      </w:r>
      <w:r w:rsidR="00600829" w:rsidRPr="00E35F82">
        <w:rPr>
          <w:sz w:val="24"/>
          <w:szCs w:val="24"/>
        </w:rPr>
        <w:t xml:space="preserve"> details the commodity and demand units and costs of Cascade’s core market gas supply portfolio including company purchased supplies, pipeline transportation and peaking resources.  The cost of gas, which includes pipeline, reservation and storage costs, is </w:t>
      </w:r>
      <w:r w:rsidR="00F35778">
        <w:rPr>
          <w:sz w:val="24"/>
          <w:szCs w:val="24"/>
        </w:rPr>
        <w:t>down</w:t>
      </w:r>
      <w:r w:rsidR="00600829" w:rsidRPr="00E35F82">
        <w:rPr>
          <w:sz w:val="24"/>
          <w:szCs w:val="24"/>
        </w:rPr>
        <w:t xml:space="preserve"> slightly from last year.</w:t>
      </w:r>
    </w:p>
    <w:p w:rsidR="00600829" w:rsidRPr="00E35F82" w:rsidRDefault="00600829" w:rsidP="00600829">
      <w:pPr>
        <w:tabs>
          <w:tab w:val="left" w:pos="-256"/>
          <w:tab w:val="left" w:pos="0"/>
          <w:tab w:val="left" w:pos="369"/>
          <w:tab w:val="left" w:pos="777"/>
          <w:tab w:val="left" w:pos="4075"/>
        </w:tabs>
        <w:spacing w:line="218" w:lineRule="auto"/>
        <w:rPr>
          <w:sz w:val="24"/>
          <w:szCs w:val="24"/>
        </w:rPr>
      </w:pPr>
    </w:p>
    <w:p w:rsidR="00600829" w:rsidRPr="00F33257" w:rsidRDefault="00600829" w:rsidP="00600829">
      <w:pPr>
        <w:tabs>
          <w:tab w:val="left" w:pos="-256"/>
          <w:tab w:val="left" w:pos="0"/>
          <w:tab w:val="left" w:pos="369"/>
          <w:tab w:val="left" w:pos="777"/>
          <w:tab w:val="left" w:pos="4075"/>
        </w:tabs>
        <w:spacing w:line="218" w:lineRule="auto"/>
        <w:rPr>
          <w:sz w:val="24"/>
          <w:szCs w:val="24"/>
        </w:rPr>
      </w:pPr>
      <w:r w:rsidRPr="00CA0BBA">
        <w:rPr>
          <w:sz w:val="24"/>
          <w:szCs w:val="24"/>
        </w:rPr>
        <w:t xml:space="preserve">The impact of both </w:t>
      </w:r>
      <w:r w:rsidR="00847DC5" w:rsidRPr="00CA0BBA">
        <w:rPr>
          <w:sz w:val="24"/>
          <w:szCs w:val="24"/>
        </w:rPr>
        <w:t xml:space="preserve">the </w:t>
      </w:r>
      <w:r w:rsidR="00E2351C" w:rsidRPr="00CA0BBA">
        <w:rPr>
          <w:sz w:val="24"/>
          <w:szCs w:val="24"/>
        </w:rPr>
        <w:t>PGA and TTA</w:t>
      </w:r>
      <w:r w:rsidRPr="00CA0BBA">
        <w:rPr>
          <w:sz w:val="24"/>
          <w:szCs w:val="24"/>
        </w:rPr>
        <w:t xml:space="preserve"> </w:t>
      </w:r>
      <w:r w:rsidR="00847DC5" w:rsidRPr="00CA0BBA">
        <w:rPr>
          <w:sz w:val="24"/>
          <w:szCs w:val="24"/>
        </w:rPr>
        <w:t xml:space="preserve">changes </w:t>
      </w:r>
      <w:r w:rsidRPr="00CA0BBA">
        <w:rPr>
          <w:sz w:val="24"/>
          <w:szCs w:val="24"/>
        </w:rPr>
        <w:t xml:space="preserve">combined </w:t>
      </w:r>
      <w:r w:rsidR="00847DC5" w:rsidRPr="00CA0BBA">
        <w:rPr>
          <w:sz w:val="24"/>
          <w:szCs w:val="24"/>
        </w:rPr>
        <w:t xml:space="preserve">result in </w:t>
      </w:r>
      <w:r w:rsidRPr="00CA0BBA">
        <w:rPr>
          <w:sz w:val="24"/>
          <w:szCs w:val="24"/>
        </w:rPr>
        <w:t>a revenue decrease of ($</w:t>
      </w:r>
      <w:r w:rsidR="00F35778" w:rsidRPr="00CA0BBA">
        <w:rPr>
          <w:sz w:val="24"/>
          <w:szCs w:val="24"/>
        </w:rPr>
        <w:t>17</w:t>
      </w:r>
      <w:r w:rsidRPr="00CA0BBA">
        <w:rPr>
          <w:sz w:val="24"/>
          <w:szCs w:val="24"/>
        </w:rPr>
        <w:t>,</w:t>
      </w:r>
      <w:r w:rsidR="00BC353D">
        <w:rPr>
          <w:sz w:val="24"/>
          <w:szCs w:val="24"/>
        </w:rPr>
        <w:t>881</w:t>
      </w:r>
      <w:r w:rsidRPr="00CA0BBA">
        <w:rPr>
          <w:sz w:val="24"/>
          <w:szCs w:val="24"/>
        </w:rPr>
        <w:t>,</w:t>
      </w:r>
      <w:r w:rsidR="00BC353D">
        <w:rPr>
          <w:sz w:val="24"/>
          <w:szCs w:val="24"/>
        </w:rPr>
        <w:t>3</w:t>
      </w:r>
      <w:r w:rsidR="00CA0BBA" w:rsidRPr="00CA0BBA">
        <w:rPr>
          <w:sz w:val="24"/>
          <w:szCs w:val="24"/>
        </w:rPr>
        <w:t>77</w:t>
      </w:r>
      <w:r w:rsidRPr="00CA0BBA">
        <w:rPr>
          <w:sz w:val="24"/>
          <w:szCs w:val="24"/>
        </w:rPr>
        <w:t>) or (</w:t>
      </w:r>
      <w:r w:rsidR="00F35778" w:rsidRPr="00CA0BBA">
        <w:rPr>
          <w:sz w:val="24"/>
          <w:szCs w:val="24"/>
        </w:rPr>
        <w:t>8</w:t>
      </w:r>
      <w:r w:rsidRPr="00CA0BBA">
        <w:rPr>
          <w:sz w:val="24"/>
          <w:szCs w:val="24"/>
        </w:rPr>
        <w:t>.</w:t>
      </w:r>
      <w:r w:rsidR="00CA0BBA" w:rsidRPr="00CA0BBA">
        <w:rPr>
          <w:sz w:val="24"/>
          <w:szCs w:val="24"/>
        </w:rPr>
        <w:t>6</w:t>
      </w:r>
      <w:r w:rsidR="00BC353D">
        <w:rPr>
          <w:sz w:val="24"/>
          <w:szCs w:val="24"/>
        </w:rPr>
        <w:t>5</w:t>
      </w:r>
      <w:bookmarkStart w:id="0" w:name="_GoBack"/>
      <w:bookmarkEnd w:id="0"/>
      <w:r w:rsidRPr="00CA0BBA">
        <w:rPr>
          <w:sz w:val="24"/>
          <w:szCs w:val="24"/>
        </w:rPr>
        <w:t xml:space="preserve">%).  The </w:t>
      </w:r>
      <w:r w:rsidR="00847DC5" w:rsidRPr="00CA0BBA">
        <w:rPr>
          <w:sz w:val="24"/>
          <w:szCs w:val="24"/>
        </w:rPr>
        <w:t xml:space="preserve">overall </w:t>
      </w:r>
      <w:r w:rsidRPr="00CA0BBA">
        <w:rPr>
          <w:sz w:val="24"/>
          <w:szCs w:val="24"/>
        </w:rPr>
        <w:t>impact to an average residential customer using 4</w:t>
      </w:r>
      <w:r w:rsidR="00F35778" w:rsidRPr="00CA0BBA">
        <w:rPr>
          <w:sz w:val="24"/>
          <w:szCs w:val="24"/>
        </w:rPr>
        <w:t>9</w:t>
      </w:r>
      <w:r w:rsidRPr="00CA0BBA">
        <w:rPr>
          <w:sz w:val="24"/>
          <w:szCs w:val="24"/>
        </w:rPr>
        <w:t xml:space="preserve"> </w:t>
      </w:r>
      <w:proofErr w:type="spellStart"/>
      <w:r w:rsidRPr="00CA0BBA">
        <w:rPr>
          <w:sz w:val="24"/>
          <w:szCs w:val="24"/>
        </w:rPr>
        <w:t>therms</w:t>
      </w:r>
      <w:proofErr w:type="spellEnd"/>
      <w:r w:rsidRPr="00CA0BBA">
        <w:rPr>
          <w:sz w:val="24"/>
          <w:szCs w:val="24"/>
        </w:rPr>
        <w:t xml:space="preserve"> per month will be ($</w:t>
      </w:r>
      <w:r w:rsidR="005878ED" w:rsidRPr="00CA0BBA">
        <w:rPr>
          <w:sz w:val="24"/>
          <w:szCs w:val="24"/>
        </w:rPr>
        <w:t>4</w:t>
      </w:r>
      <w:r w:rsidRPr="00CA0BBA">
        <w:rPr>
          <w:sz w:val="24"/>
          <w:szCs w:val="24"/>
        </w:rPr>
        <w:t>.</w:t>
      </w:r>
      <w:r w:rsidR="005878ED" w:rsidRPr="00CA0BBA">
        <w:rPr>
          <w:sz w:val="24"/>
          <w:szCs w:val="24"/>
        </w:rPr>
        <w:t>29</w:t>
      </w:r>
      <w:r w:rsidRPr="00CA0BBA">
        <w:rPr>
          <w:sz w:val="24"/>
          <w:szCs w:val="24"/>
        </w:rPr>
        <w:t>).</w:t>
      </w:r>
    </w:p>
    <w:p w:rsidR="00456ACB" w:rsidRDefault="00456ACB" w:rsidP="00C71CEB">
      <w:pPr>
        <w:spacing w:line="276" w:lineRule="auto"/>
        <w:rPr>
          <w:sz w:val="24"/>
          <w:szCs w:val="24"/>
        </w:rPr>
      </w:pPr>
    </w:p>
    <w:p w:rsidR="00600829" w:rsidRPr="00354EE6" w:rsidRDefault="00600829" w:rsidP="00C71CEB">
      <w:pPr>
        <w:spacing w:line="276" w:lineRule="auto"/>
        <w:rPr>
          <w:sz w:val="24"/>
          <w:szCs w:val="24"/>
        </w:rPr>
      </w:pPr>
    </w:p>
    <w:p w:rsidR="00C71CEB" w:rsidRPr="00354EE6" w:rsidRDefault="00C71CEB" w:rsidP="00C71CEB">
      <w:pPr>
        <w:spacing w:line="276" w:lineRule="auto"/>
        <w:rPr>
          <w:sz w:val="24"/>
          <w:szCs w:val="24"/>
        </w:rPr>
      </w:pPr>
      <w:r w:rsidRPr="00354EE6">
        <w:rPr>
          <w:sz w:val="24"/>
          <w:szCs w:val="24"/>
        </w:rPr>
        <w:lastRenderedPageBreak/>
        <w:t xml:space="preserve">In accordance with WAC 480-90-198, the Company declares that notice to customers was made in accordance with WAC 480-90-195.  Cascade issued bill inserts to customers during </w:t>
      </w:r>
      <w:r w:rsidR="00E11DFC" w:rsidRPr="006C30EF">
        <w:rPr>
          <w:sz w:val="24"/>
          <w:szCs w:val="24"/>
        </w:rPr>
        <w:t>August</w:t>
      </w:r>
      <w:r w:rsidR="00880C4B" w:rsidRPr="006C30EF">
        <w:rPr>
          <w:sz w:val="24"/>
          <w:szCs w:val="24"/>
        </w:rPr>
        <w:t xml:space="preserve"> 201</w:t>
      </w:r>
      <w:r w:rsidR="00F35778">
        <w:rPr>
          <w:sz w:val="24"/>
          <w:szCs w:val="24"/>
        </w:rPr>
        <w:t>6</w:t>
      </w:r>
      <w:r w:rsidRPr="006C30EF">
        <w:rPr>
          <w:sz w:val="24"/>
          <w:szCs w:val="24"/>
        </w:rPr>
        <w:t xml:space="preserve"> explaining the PGA process</w:t>
      </w:r>
      <w:r w:rsidR="00384689" w:rsidRPr="006C30EF">
        <w:rPr>
          <w:sz w:val="24"/>
          <w:szCs w:val="24"/>
        </w:rPr>
        <w:t xml:space="preserve"> and</w:t>
      </w:r>
      <w:r w:rsidRPr="006C30EF">
        <w:rPr>
          <w:sz w:val="24"/>
          <w:szCs w:val="24"/>
        </w:rPr>
        <w:t xml:space="preserve"> Cascade will publish on its webpage the anticipated rate </w:t>
      </w:r>
      <w:r w:rsidR="00F734BB">
        <w:rPr>
          <w:sz w:val="24"/>
          <w:szCs w:val="24"/>
        </w:rPr>
        <w:t>de</w:t>
      </w:r>
      <w:r w:rsidR="00D35AB9" w:rsidRPr="006C30EF">
        <w:rPr>
          <w:sz w:val="24"/>
          <w:szCs w:val="24"/>
        </w:rPr>
        <w:t>crease</w:t>
      </w:r>
      <w:r w:rsidRPr="006C30EF">
        <w:rPr>
          <w:sz w:val="24"/>
          <w:szCs w:val="24"/>
        </w:rPr>
        <w:t xml:space="preserve">.  </w:t>
      </w:r>
      <w:r w:rsidR="00D35AB9" w:rsidRPr="006C30EF">
        <w:rPr>
          <w:sz w:val="24"/>
          <w:szCs w:val="24"/>
        </w:rPr>
        <w:t>A copy of the August 201</w:t>
      </w:r>
      <w:r w:rsidR="00F35778">
        <w:rPr>
          <w:sz w:val="24"/>
          <w:szCs w:val="24"/>
        </w:rPr>
        <w:t>6</w:t>
      </w:r>
      <w:r w:rsidR="00D35AB9" w:rsidRPr="006C30EF">
        <w:rPr>
          <w:sz w:val="24"/>
          <w:szCs w:val="24"/>
        </w:rPr>
        <w:t xml:space="preserve"> bill insert has</w:t>
      </w:r>
      <w:r w:rsidRPr="006C30EF">
        <w:rPr>
          <w:sz w:val="24"/>
          <w:szCs w:val="24"/>
        </w:rPr>
        <w:t xml:space="preserve"> been included with this</w:t>
      </w:r>
      <w:r w:rsidRPr="00354EE6">
        <w:rPr>
          <w:sz w:val="24"/>
          <w:szCs w:val="24"/>
        </w:rPr>
        <w:t xml:space="preserve"> filing.  The proposed change will affect all of Cascade’s Washington customers.  Cascade serves approximately 1</w:t>
      </w:r>
      <w:r w:rsidR="00F35778">
        <w:rPr>
          <w:sz w:val="24"/>
          <w:szCs w:val="24"/>
        </w:rPr>
        <w:t>80</w:t>
      </w:r>
      <w:r w:rsidRPr="00354EE6">
        <w:rPr>
          <w:sz w:val="24"/>
          <w:szCs w:val="24"/>
        </w:rPr>
        <w:t>,</w:t>
      </w:r>
      <w:r w:rsidR="00F35778">
        <w:rPr>
          <w:sz w:val="24"/>
          <w:szCs w:val="24"/>
        </w:rPr>
        <w:t>313</w:t>
      </w:r>
      <w:r w:rsidRPr="00354EE6">
        <w:rPr>
          <w:sz w:val="24"/>
          <w:szCs w:val="24"/>
        </w:rPr>
        <w:t xml:space="preserve"> residential, 2</w:t>
      </w:r>
      <w:r w:rsidR="00F734BB">
        <w:rPr>
          <w:sz w:val="24"/>
          <w:szCs w:val="24"/>
        </w:rPr>
        <w:t>5</w:t>
      </w:r>
      <w:r w:rsidRPr="00354EE6">
        <w:rPr>
          <w:sz w:val="24"/>
          <w:szCs w:val="24"/>
        </w:rPr>
        <w:t>,</w:t>
      </w:r>
      <w:r w:rsidR="00F35778">
        <w:rPr>
          <w:sz w:val="24"/>
          <w:szCs w:val="24"/>
        </w:rPr>
        <w:t>386</w:t>
      </w:r>
      <w:r w:rsidRPr="00354EE6">
        <w:rPr>
          <w:sz w:val="24"/>
          <w:szCs w:val="24"/>
        </w:rPr>
        <w:t xml:space="preserve"> commercial and </w:t>
      </w:r>
      <w:r w:rsidR="00F35778">
        <w:rPr>
          <w:sz w:val="24"/>
          <w:szCs w:val="24"/>
        </w:rPr>
        <w:t>460</w:t>
      </w:r>
      <w:r w:rsidRPr="00354EE6">
        <w:rPr>
          <w:sz w:val="24"/>
          <w:szCs w:val="24"/>
        </w:rPr>
        <w:t xml:space="preserve"> industrial customers in the state of Washington.</w:t>
      </w:r>
    </w:p>
    <w:p w:rsidR="00C71CEB" w:rsidRPr="00354EE6" w:rsidRDefault="00C71CEB" w:rsidP="00C71CEB">
      <w:pPr>
        <w:rPr>
          <w:sz w:val="24"/>
          <w:szCs w:val="24"/>
        </w:rPr>
      </w:pPr>
    </w:p>
    <w:p w:rsidR="00C71CEB" w:rsidRPr="00354EE6" w:rsidRDefault="00C71CEB" w:rsidP="00C71CEB">
      <w:pPr>
        <w:rPr>
          <w:sz w:val="24"/>
          <w:szCs w:val="24"/>
        </w:rPr>
      </w:pPr>
      <w:r w:rsidRPr="00354EE6">
        <w:rPr>
          <w:sz w:val="24"/>
          <w:szCs w:val="24"/>
        </w:rPr>
        <w:t xml:space="preserve">If you have any questions, please direct them to </w:t>
      </w:r>
      <w:r w:rsidR="00975DFA" w:rsidRPr="00354EE6">
        <w:rPr>
          <w:sz w:val="24"/>
          <w:szCs w:val="24"/>
        </w:rPr>
        <w:t>me</w:t>
      </w:r>
      <w:r w:rsidRPr="00354EE6">
        <w:rPr>
          <w:sz w:val="24"/>
          <w:szCs w:val="24"/>
        </w:rPr>
        <w:t xml:space="preserve"> at (509) 734-459</w:t>
      </w:r>
      <w:r w:rsidR="00975DFA" w:rsidRPr="00354EE6">
        <w:rPr>
          <w:sz w:val="24"/>
          <w:szCs w:val="24"/>
        </w:rPr>
        <w:t>3</w:t>
      </w:r>
      <w:r w:rsidRPr="00354EE6">
        <w:rPr>
          <w:sz w:val="24"/>
          <w:szCs w:val="24"/>
        </w:rPr>
        <w:t>.</w:t>
      </w:r>
    </w:p>
    <w:p w:rsidR="00C71CEB" w:rsidRPr="00354EE6" w:rsidRDefault="00C71CEB" w:rsidP="00C71CEB">
      <w:pPr>
        <w:rPr>
          <w:sz w:val="24"/>
          <w:szCs w:val="24"/>
        </w:rPr>
      </w:pPr>
    </w:p>
    <w:p w:rsidR="00C71CEB" w:rsidRPr="00354EE6" w:rsidRDefault="00C71CEB" w:rsidP="00C71CEB">
      <w:pPr>
        <w:rPr>
          <w:sz w:val="24"/>
          <w:szCs w:val="24"/>
        </w:rPr>
      </w:pPr>
      <w:r w:rsidRPr="00354EE6">
        <w:rPr>
          <w:sz w:val="24"/>
          <w:szCs w:val="24"/>
        </w:rPr>
        <w:t>Sincerely,</w:t>
      </w: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r w:rsidRPr="00354EE6">
        <w:rPr>
          <w:sz w:val="24"/>
          <w:szCs w:val="24"/>
        </w:rPr>
        <w:t>Michael Parvinen</w:t>
      </w:r>
    </w:p>
    <w:p w:rsidR="00C71CEB" w:rsidRPr="00354EE6" w:rsidRDefault="00D35AB9" w:rsidP="00C71CEB">
      <w:pPr>
        <w:rPr>
          <w:sz w:val="24"/>
          <w:szCs w:val="24"/>
        </w:rPr>
      </w:pPr>
      <w:r w:rsidRPr="00354EE6">
        <w:rPr>
          <w:sz w:val="24"/>
          <w:szCs w:val="24"/>
        </w:rPr>
        <w:t>Director</w:t>
      </w:r>
      <w:r w:rsidR="00FE1BA4" w:rsidRPr="00354EE6">
        <w:rPr>
          <w:sz w:val="24"/>
          <w:szCs w:val="24"/>
        </w:rPr>
        <w:t xml:space="preserve">, </w:t>
      </w:r>
      <w:r w:rsidR="00C71CEB" w:rsidRPr="00354EE6">
        <w:rPr>
          <w:sz w:val="24"/>
          <w:szCs w:val="24"/>
        </w:rPr>
        <w:t>Regulatory Affairs</w:t>
      </w: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r w:rsidRPr="00354EE6">
        <w:rPr>
          <w:sz w:val="24"/>
          <w:szCs w:val="24"/>
        </w:rPr>
        <w:t>Attachments</w:t>
      </w:r>
    </w:p>
    <w:p w:rsidR="00C71CEB" w:rsidRPr="00354EE6" w:rsidRDefault="00C71CEB" w:rsidP="00C71CEB">
      <w:pPr>
        <w:tabs>
          <w:tab w:val="right" w:pos="7920"/>
        </w:tabs>
        <w:spacing w:line="215" w:lineRule="auto"/>
        <w:ind w:left="720"/>
        <w:jc w:val="both"/>
        <w:rPr>
          <w:sz w:val="24"/>
          <w:szCs w:val="24"/>
        </w:rPr>
      </w:pPr>
    </w:p>
    <w:p w:rsidR="00FB4661" w:rsidRPr="00354EE6" w:rsidRDefault="00FB4661">
      <w:pPr>
        <w:jc w:val="both"/>
        <w:rPr>
          <w:sz w:val="24"/>
          <w:szCs w:val="24"/>
        </w:rPr>
      </w:pPr>
    </w:p>
    <w:sectPr w:rsidR="00FB4661" w:rsidRPr="00354EE6" w:rsidSect="003E33CC">
      <w:headerReference w:type="default" r:id="rId8"/>
      <w:headerReference w:type="first" r:id="rId9"/>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259" w:rsidRDefault="00261259" w:rsidP="00261259">
      <w:r>
        <w:separator/>
      </w:r>
    </w:p>
  </w:endnote>
  <w:endnote w:type="continuationSeparator" w:id="0">
    <w:p w:rsidR="00261259" w:rsidRDefault="00261259" w:rsidP="002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259" w:rsidRDefault="00261259" w:rsidP="00261259">
      <w:r>
        <w:separator/>
      </w:r>
    </w:p>
  </w:footnote>
  <w:footnote w:type="continuationSeparator" w:id="0">
    <w:p w:rsidR="00261259" w:rsidRDefault="00261259" w:rsidP="0026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641605" w:rsidRDefault="00641605">
        <w:pPr>
          <w:pStyle w:val="Header"/>
          <w:jc w:val="right"/>
        </w:pPr>
        <w:r>
          <w:t>CNG/W16-08-02</w:t>
        </w:r>
      </w:p>
      <w:p w:rsidR="00641605" w:rsidRDefault="0064160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C353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353D">
          <w:rPr>
            <w:b/>
            <w:bCs/>
            <w:noProof/>
          </w:rPr>
          <w:t>3</w:t>
        </w:r>
        <w:r>
          <w:rPr>
            <w:b/>
            <w:bCs/>
            <w:sz w:val="24"/>
            <w:szCs w:val="24"/>
          </w:rPr>
          <w:fldChar w:fldCharType="end"/>
        </w:r>
      </w:p>
    </w:sdtContent>
  </w:sdt>
  <w:p w:rsidR="00641605" w:rsidRDefault="00641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256"/>
      <w:gridCol w:w="5807"/>
    </w:tblGrid>
    <w:tr w:rsidR="003E33CC" w:rsidTr="0037277E">
      <w:trPr>
        <w:cantSplit/>
        <w:trHeight w:hRule="exact" w:val="1982"/>
        <w:jc w:val="center"/>
      </w:trPr>
      <w:tc>
        <w:tcPr>
          <w:tcW w:w="5256" w:type="dxa"/>
        </w:tcPr>
        <w:p w:rsidR="003E33CC" w:rsidRDefault="003E33CC" w:rsidP="0037277E">
          <w:pPr>
            <w:pStyle w:val="Header"/>
            <w:ind w:left="-3"/>
            <w:rPr>
              <w:sz w:val="32"/>
            </w:rPr>
          </w:pPr>
        </w:p>
      </w:tc>
      <w:tc>
        <w:tcPr>
          <w:tcW w:w="5807" w:type="dxa"/>
        </w:tcPr>
        <w:p w:rsidR="003E33CC" w:rsidRDefault="003E33CC" w:rsidP="0037277E">
          <w:pPr>
            <w:pStyle w:val="Header"/>
            <w:tabs>
              <w:tab w:val="clear" w:pos="4320"/>
            </w:tabs>
            <w:spacing w:line="60" w:lineRule="exact"/>
            <w:jc w:val="center"/>
            <w:rPr>
              <w:rFonts w:ascii="Century Gothic" w:hAnsi="Century Gothic"/>
              <w:position w:val="-96"/>
              <w:sz w:val="12"/>
            </w:rPr>
          </w:pPr>
        </w:p>
        <w:p w:rsidR="003E33CC" w:rsidRDefault="003E33CC" w:rsidP="0037277E">
          <w:pPr>
            <w:pStyle w:val="Header"/>
            <w:tabs>
              <w:tab w:val="clear" w:pos="4320"/>
            </w:tabs>
            <w:spacing w:line="120" w:lineRule="exact"/>
            <w:jc w:val="center"/>
            <w:rPr>
              <w:rFonts w:ascii="Century Gothic" w:hAnsi="Century Gothic"/>
              <w:position w:val="-96"/>
              <w:sz w:val="12"/>
            </w:rPr>
          </w:pPr>
        </w:p>
        <w:p w:rsidR="003E33CC" w:rsidRDefault="003E33CC" w:rsidP="0037277E">
          <w:pPr>
            <w:pStyle w:val="Header"/>
            <w:tabs>
              <w:tab w:val="clear" w:pos="4320"/>
            </w:tabs>
            <w:ind w:right="806"/>
            <w:jc w:val="center"/>
            <w:rPr>
              <w:rFonts w:ascii="Century Gothic" w:hAnsi="Century Gothic"/>
              <w:sz w:val="12"/>
            </w:rPr>
          </w:pPr>
          <w:r>
            <w:rPr>
              <w:rFonts w:ascii="Century Gothic" w:hAnsi="Century Gothic"/>
              <w:position w:val="-96"/>
              <w:sz w:val="12"/>
            </w:rPr>
            <w:t>8113 W. GRANDRIDGE BLVD.,  KENNEWICK, WASHINGTON  99336-7166</w:t>
          </w:r>
          <w:r>
            <w:rPr>
              <w:rFonts w:ascii="Century Gothic" w:hAnsi="Century Gothic"/>
              <w:position w:val="-80"/>
              <w:sz w:val="12"/>
            </w:rPr>
            <w:br/>
          </w:r>
          <w:r>
            <w:rPr>
              <w:rFonts w:ascii="Century Gothic" w:hAnsi="Century Gothic"/>
              <w:sz w:val="12"/>
            </w:rPr>
            <w:t>TELEPHONE 509-734-4500  FACSIMILE  509-737-7166</w:t>
          </w:r>
        </w:p>
        <w:p w:rsidR="003E33CC" w:rsidRDefault="003E33CC" w:rsidP="0037277E">
          <w:pPr>
            <w:pStyle w:val="Header"/>
            <w:tabs>
              <w:tab w:val="clear" w:pos="4320"/>
            </w:tabs>
            <w:ind w:right="806"/>
            <w:jc w:val="center"/>
            <w:rPr>
              <w:rFonts w:ascii="Century Gothic" w:hAnsi="Century Gothic"/>
              <w:position w:val="-80"/>
              <w:sz w:val="12"/>
            </w:rPr>
          </w:pPr>
          <w:r>
            <w:rPr>
              <w:rFonts w:ascii="Century Gothic" w:hAnsi="Century Gothic"/>
              <w:sz w:val="12"/>
            </w:rPr>
            <w:t>www.cngc.com</w:t>
          </w:r>
        </w:p>
      </w:tc>
    </w:tr>
  </w:tbl>
  <w:p w:rsidR="003E33CC" w:rsidRDefault="003E33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2"/>
  </w:compat>
  <w:rsids>
    <w:rsidRoot w:val="00261259"/>
    <w:rsid w:val="00003348"/>
    <w:rsid w:val="00014517"/>
    <w:rsid w:val="00090399"/>
    <w:rsid w:val="00094A72"/>
    <w:rsid w:val="00096D8B"/>
    <w:rsid w:val="000B038B"/>
    <w:rsid w:val="000F4C4A"/>
    <w:rsid w:val="000F5660"/>
    <w:rsid w:val="001D4FC9"/>
    <w:rsid w:val="001E5D97"/>
    <w:rsid w:val="002567D8"/>
    <w:rsid w:val="00261259"/>
    <w:rsid w:val="002617F7"/>
    <w:rsid w:val="0028238E"/>
    <w:rsid w:val="002B290B"/>
    <w:rsid w:val="00316916"/>
    <w:rsid w:val="00336299"/>
    <w:rsid w:val="00354EE6"/>
    <w:rsid w:val="00384689"/>
    <w:rsid w:val="003C7E7A"/>
    <w:rsid w:val="003D10B3"/>
    <w:rsid w:val="003D792B"/>
    <w:rsid w:val="003E33CC"/>
    <w:rsid w:val="00403418"/>
    <w:rsid w:val="00437EFF"/>
    <w:rsid w:val="00440E00"/>
    <w:rsid w:val="00456ACB"/>
    <w:rsid w:val="004625C0"/>
    <w:rsid w:val="00465A13"/>
    <w:rsid w:val="00472886"/>
    <w:rsid w:val="00484C5F"/>
    <w:rsid w:val="004A1E1D"/>
    <w:rsid w:val="004D2529"/>
    <w:rsid w:val="004E2AC4"/>
    <w:rsid w:val="00503039"/>
    <w:rsid w:val="005140B5"/>
    <w:rsid w:val="005878ED"/>
    <w:rsid w:val="005A7A2E"/>
    <w:rsid w:val="005D1B95"/>
    <w:rsid w:val="005F2D5F"/>
    <w:rsid w:val="00600829"/>
    <w:rsid w:val="00602335"/>
    <w:rsid w:val="00641605"/>
    <w:rsid w:val="00664B01"/>
    <w:rsid w:val="006807E8"/>
    <w:rsid w:val="00680C98"/>
    <w:rsid w:val="00685E1D"/>
    <w:rsid w:val="006C30EF"/>
    <w:rsid w:val="006D085D"/>
    <w:rsid w:val="007003A7"/>
    <w:rsid w:val="00704721"/>
    <w:rsid w:val="00722FB8"/>
    <w:rsid w:val="007271AA"/>
    <w:rsid w:val="00732E6D"/>
    <w:rsid w:val="00754007"/>
    <w:rsid w:val="00777133"/>
    <w:rsid w:val="00787DD5"/>
    <w:rsid w:val="007906FB"/>
    <w:rsid w:val="007C69F2"/>
    <w:rsid w:val="007E4ADB"/>
    <w:rsid w:val="00801002"/>
    <w:rsid w:val="0080697C"/>
    <w:rsid w:val="00847DC5"/>
    <w:rsid w:val="00851555"/>
    <w:rsid w:val="0085773B"/>
    <w:rsid w:val="00880C4B"/>
    <w:rsid w:val="00883AA3"/>
    <w:rsid w:val="00905E55"/>
    <w:rsid w:val="00961A4A"/>
    <w:rsid w:val="00975DFA"/>
    <w:rsid w:val="00977BB7"/>
    <w:rsid w:val="009870B9"/>
    <w:rsid w:val="009A5CF3"/>
    <w:rsid w:val="009A667A"/>
    <w:rsid w:val="009B136A"/>
    <w:rsid w:val="00A75618"/>
    <w:rsid w:val="00AC7F58"/>
    <w:rsid w:val="00AE3927"/>
    <w:rsid w:val="00B15BF6"/>
    <w:rsid w:val="00B445DF"/>
    <w:rsid w:val="00B5165E"/>
    <w:rsid w:val="00B968D1"/>
    <w:rsid w:val="00BA30F6"/>
    <w:rsid w:val="00BC353D"/>
    <w:rsid w:val="00BE2BB0"/>
    <w:rsid w:val="00BE3D08"/>
    <w:rsid w:val="00BE651A"/>
    <w:rsid w:val="00C435A9"/>
    <w:rsid w:val="00C6366A"/>
    <w:rsid w:val="00C71CEB"/>
    <w:rsid w:val="00C9413F"/>
    <w:rsid w:val="00CA0BBA"/>
    <w:rsid w:val="00CA1977"/>
    <w:rsid w:val="00CD39B6"/>
    <w:rsid w:val="00CF5517"/>
    <w:rsid w:val="00D24BEE"/>
    <w:rsid w:val="00D35AB9"/>
    <w:rsid w:val="00DC2B57"/>
    <w:rsid w:val="00DC429C"/>
    <w:rsid w:val="00DD6C85"/>
    <w:rsid w:val="00DE4D5E"/>
    <w:rsid w:val="00E11DFC"/>
    <w:rsid w:val="00E2351C"/>
    <w:rsid w:val="00E31841"/>
    <w:rsid w:val="00E443FB"/>
    <w:rsid w:val="00E55A96"/>
    <w:rsid w:val="00E774C2"/>
    <w:rsid w:val="00E97E15"/>
    <w:rsid w:val="00EB0718"/>
    <w:rsid w:val="00F33EAC"/>
    <w:rsid w:val="00F35778"/>
    <w:rsid w:val="00F51D5C"/>
    <w:rsid w:val="00F57590"/>
    <w:rsid w:val="00F734BB"/>
    <w:rsid w:val="00F8291C"/>
    <w:rsid w:val="00FA02E0"/>
    <w:rsid w:val="00FB4661"/>
    <w:rsid w:val="00FB575A"/>
    <w:rsid w:val="00FE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3A7"/>
  </w:style>
  <w:style w:type="paragraph" w:styleId="Heading1">
    <w:name w:val="heading 1"/>
    <w:basedOn w:val="Normal"/>
    <w:next w:val="Normal"/>
    <w:link w:val="Heading1Char"/>
    <w:qFormat/>
    <w:rsid w:val="00C71CEB"/>
    <w:pPr>
      <w:keepNext/>
      <w:suppressAutoHyphens/>
      <w:jc w:val="both"/>
      <w:outlineLvl w:val="0"/>
    </w:pPr>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03A7"/>
    <w:pPr>
      <w:tabs>
        <w:tab w:val="center" w:pos="4320"/>
        <w:tab w:val="right" w:pos="8640"/>
      </w:tabs>
    </w:pPr>
  </w:style>
  <w:style w:type="paragraph" w:styleId="Footer">
    <w:name w:val="footer"/>
    <w:basedOn w:val="Normal"/>
    <w:semiHidden/>
    <w:rsid w:val="007003A7"/>
    <w:pPr>
      <w:tabs>
        <w:tab w:val="center" w:pos="4320"/>
        <w:tab w:val="right" w:pos="8640"/>
      </w:tabs>
    </w:pPr>
  </w:style>
  <w:style w:type="character" w:customStyle="1" w:styleId="Heading1Char">
    <w:name w:val="Heading 1 Char"/>
    <w:basedOn w:val="DefaultParagraphFont"/>
    <w:link w:val="Heading1"/>
    <w:rsid w:val="00C71CEB"/>
    <w:rPr>
      <w:spacing w:val="-3"/>
      <w:sz w:val="24"/>
    </w:rPr>
  </w:style>
  <w:style w:type="table" w:styleId="TableGrid">
    <w:name w:val="Table Grid"/>
    <w:basedOn w:val="TableNormal"/>
    <w:uiPriority w:val="59"/>
    <w:rsid w:val="00600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41605"/>
  </w:style>
  <w:style w:type="paragraph" w:styleId="BalloonText">
    <w:name w:val="Balloon Text"/>
    <w:basedOn w:val="Normal"/>
    <w:link w:val="BalloonTextChar"/>
    <w:uiPriority w:val="99"/>
    <w:semiHidden/>
    <w:unhideWhenUsed/>
    <w:rsid w:val="007E4ADB"/>
    <w:rPr>
      <w:rFonts w:ascii="Tahoma" w:hAnsi="Tahoma" w:cs="Tahoma"/>
      <w:sz w:val="16"/>
      <w:szCs w:val="16"/>
    </w:rPr>
  </w:style>
  <w:style w:type="character" w:customStyle="1" w:styleId="BalloonTextChar">
    <w:name w:val="Balloon Text Char"/>
    <w:basedOn w:val="DefaultParagraphFont"/>
    <w:link w:val="BalloonText"/>
    <w:uiPriority w:val="99"/>
    <w:semiHidden/>
    <w:rsid w:val="007E4A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43786">
      <w:bodyDiv w:val="1"/>
      <w:marLeft w:val="0"/>
      <w:marRight w:val="0"/>
      <w:marTop w:val="0"/>
      <w:marBottom w:val="0"/>
      <w:divBdr>
        <w:top w:val="none" w:sz="0" w:space="0" w:color="auto"/>
        <w:left w:val="none" w:sz="0" w:space="0" w:color="auto"/>
        <w:bottom w:val="none" w:sz="0" w:space="0" w:color="auto"/>
        <w:right w:val="none" w:sz="0" w:space="0" w:color="auto"/>
      </w:divBdr>
    </w:div>
    <w:div w:id="850682289">
      <w:bodyDiv w:val="1"/>
      <w:marLeft w:val="0"/>
      <w:marRight w:val="0"/>
      <w:marTop w:val="0"/>
      <w:marBottom w:val="0"/>
      <w:divBdr>
        <w:top w:val="none" w:sz="0" w:space="0" w:color="auto"/>
        <w:left w:val="none" w:sz="0" w:space="0" w:color="auto"/>
        <w:bottom w:val="none" w:sz="0" w:space="0" w:color="auto"/>
        <w:right w:val="none" w:sz="0" w:space="0" w:color="auto"/>
      </w:divBdr>
    </w:div>
    <w:div w:id="1259093821">
      <w:bodyDiv w:val="1"/>
      <w:marLeft w:val="0"/>
      <w:marRight w:val="0"/>
      <w:marTop w:val="0"/>
      <w:marBottom w:val="0"/>
      <w:divBdr>
        <w:top w:val="none" w:sz="0" w:space="0" w:color="auto"/>
        <w:left w:val="none" w:sz="0" w:space="0" w:color="auto"/>
        <w:bottom w:val="none" w:sz="0" w:space="0" w:color="auto"/>
        <w:right w:val="none" w:sz="0" w:space="0" w:color="auto"/>
      </w:divBdr>
    </w:div>
    <w:div w:id="1542787754">
      <w:bodyDiv w:val="1"/>
      <w:marLeft w:val="0"/>
      <w:marRight w:val="0"/>
      <w:marTop w:val="0"/>
      <w:marBottom w:val="0"/>
      <w:divBdr>
        <w:top w:val="none" w:sz="0" w:space="0" w:color="auto"/>
        <w:left w:val="none" w:sz="0" w:space="0" w:color="auto"/>
        <w:bottom w:val="none" w:sz="0" w:space="0" w:color="auto"/>
        <w:right w:val="none" w:sz="0" w:space="0" w:color="auto"/>
      </w:divBdr>
    </w:div>
    <w:div w:id="1787656563">
      <w:bodyDiv w:val="1"/>
      <w:marLeft w:val="0"/>
      <w:marRight w:val="0"/>
      <w:marTop w:val="0"/>
      <w:marBottom w:val="0"/>
      <w:divBdr>
        <w:top w:val="none" w:sz="0" w:space="0" w:color="auto"/>
        <w:left w:val="none" w:sz="0" w:space="0" w:color="auto"/>
        <w:bottom w:val="none" w:sz="0" w:space="0" w:color="auto"/>
        <w:right w:val="none" w:sz="0" w:space="0" w:color="auto"/>
      </w:divBdr>
    </w:div>
    <w:div w:id="1804342944">
      <w:bodyDiv w:val="1"/>
      <w:marLeft w:val="0"/>
      <w:marRight w:val="0"/>
      <w:marTop w:val="0"/>
      <w:marBottom w:val="0"/>
      <w:divBdr>
        <w:top w:val="none" w:sz="0" w:space="0" w:color="auto"/>
        <w:left w:val="none" w:sz="0" w:space="0" w:color="auto"/>
        <w:bottom w:val="none" w:sz="0" w:space="0" w:color="auto"/>
        <w:right w:val="none" w:sz="0" w:space="0" w:color="auto"/>
      </w:divBdr>
    </w:div>
    <w:div w:id="190868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7E7FFA33655B478E27FCA1057F276F" ma:contentTypeVersion="104" ma:contentTypeDescription="" ma:contentTypeScope="" ma:versionID="435dbfb6fd0bfc2dd2e68a5b266051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2016-08-01T07:00:00+00:00</OpenedDate>
    <Date1 xmlns="dc463f71-b30c-4ab2-9473-d307f9d35888">2016-08-23T07:00:00+00:00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160972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7DE93FC-94EC-4075-B527-3A97480B8D3D}"/>
</file>

<file path=customXml/itemProps2.xml><?xml version="1.0" encoding="utf-8"?>
<ds:datastoreItem xmlns:ds="http://schemas.openxmlformats.org/officeDocument/2006/customXml" ds:itemID="{C7D84DAD-6859-42E8-BB42-2224A238CD7F}"/>
</file>

<file path=customXml/itemProps3.xml><?xml version="1.0" encoding="utf-8"?>
<ds:datastoreItem xmlns:ds="http://schemas.openxmlformats.org/officeDocument/2006/customXml" ds:itemID="{713F5F0A-676A-4A19-B2B0-784A4F1A9D77}"/>
</file>

<file path=customXml/itemProps4.xml><?xml version="1.0" encoding="utf-8"?>
<ds:datastoreItem xmlns:ds="http://schemas.openxmlformats.org/officeDocument/2006/customXml" ds:itemID="{8E69CD2D-BF5F-438E-ABDD-95D4A57A98DD}"/>
</file>

<file path=docProps/app.xml><?xml version="1.0" encoding="utf-8"?>
<Properties xmlns="http://schemas.openxmlformats.org/officeDocument/2006/extended-properties" xmlns:vt="http://schemas.openxmlformats.org/officeDocument/2006/docPropsVTypes">
  <Template>Normal.dotm</Template>
  <TotalTime>615</TotalTime>
  <Pages>3</Pages>
  <Words>610</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May 29, 1997</vt:lpstr>
    </vt:vector>
  </TitlesOfParts>
  <Company>Cascade Nautral Gas Corporation</Company>
  <LinksUpToDate>false</LinksUpToDate>
  <CharactersWithSpaces>4416</CharactersWithSpaces>
  <SharedDoc>false</SharedDoc>
  <HLinks>
    <vt:vector size="6" baseType="variant">
      <vt:variant>
        <vt:i4>3473473</vt:i4>
      </vt:variant>
      <vt:variant>
        <vt:i4>-1</vt:i4>
      </vt:variant>
      <vt:variant>
        <vt:i4>2053</vt:i4>
      </vt:variant>
      <vt:variant>
        <vt:i4>1</vt:i4>
      </vt:variant>
      <vt:variant>
        <vt:lpwstr>\\Curly\data\Shared\LOGO\Color\NEW WMWN COLOR.WMF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1997</dc:title>
  <dc:creator>LMURRAY</dc:creator>
  <cp:lastModifiedBy>Cascade Natural Gas</cp:lastModifiedBy>
  <cp:revision>74</cp:revision>
  <cp:lastPrinted>2016-08-22T15:27:00Z</cp:lastPrinted>
  <dcterms:created xsi:type="dcterms:W3CDTF">2013-10-23T19:01:00Z</dcterms:created>
  <dcterms:modified xsi:type="dcterms:W3CDTF">2016-08-22T17:26:00Z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0x0101006E56B4D1795A2E4DB2F0B01679ED314A000A7E7FFA33655B478E27FCA1057F276F</vt:lpwstr>
  </property>
  <property fmtid="{D5CDD505-2E9C-101B-9397-08002B2CF9AE}" pid="3" name="_docset_NoMedatataSyncRequired">
    <vt:lpwstr>False</vt:lpwstr>
  </property>
</Properties>
</file>