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1EF8BE80" w:rsidR="0070009F" w:rsidRDefault="00675367" w:rsidP="004262C5">
      <w:pPr>
        <w:spacing w:after="2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</w:t>
      </w:r>
      <w:r w:rsidR="00E602A5">
        <w:rPr>
          <w:rFonts w:ascii="Times New Roman" w:hAnsi="Times New Roman" w:cs="Times New Roman"/>
          <w:sz w:val="24"/>
          <w:szCs w:val="24"/>
        </w:rPr>
        <w:t>2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</w:p>
    <w:p w14:paraId="17C8237B" w14:textId="77777777" w:rsidR="00ED6A67" w:rsidRPr="003236F2" w:rsidRDefault="00ED6A67" w:rsidP="004262C5">
      <w:pPr>
        <w:pStyle w:val="NoSpacing"/>
        <w:spacing w:after="24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1F20EECD" w14:textId="6CD458DF" w:rsidR="00ED6A67" w:rsidRPr="003236F2" w:rsidRDefault="00ED6A67" w:rsidP="004262C5">
      <w:pPr>
        <w:pStyle w:val="NoSpacing"/>
        <w:spacing w:after="240"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8F1813">
        <w:rPr>
          <w:rFonts w:ascii="Times New Roman" w:hAnsi="Times New Roman"/>
          <w:sz w:val="24"/>
          <w:szCs w:val="24"/>
        </w:rPr>
        <w:t>Nehalem Telecommunications</w:t>
      </w:r>
      <w:r w:rsidR="00A72455">
        <w:rPr>
          <w:rFonts w:ascii="Times New Roman" w:hAnsi="Times New Roman"/>
          <w:sz w:val="24"/>
          <w:szCs w:val="24"/>
        </w:rPr>
        <w:t>, Inc.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Commission Staff’s Request to </w:t>
      </w:r>
      <w:r w:rsidR="008F1813">
        <w:rPr>
          <w:rFonts w:ascii="Times New Roman" w:hAnsi="Times New Roman"/>
          <w:sz w:val="24"/>
          <w:szCs w:val="24"/>
        </w:rPr>
        <w:t>Waive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  <w:r w:rsidR="004262C5">
        <w:rPr>
          <w:rFonts w:ascii="Times New Roman" w:hAnsi="Times New Roman"/>
          <w:sz w:val="24"/>
          <w:szCs w:val="24"/>
        </w:rPr>
        <w:br/>
      </w:r>
      <w:r w:rsidRPr="003236F2">
        <w:rPr>
          <w:rFonts w:ascii="Times New Roman" w:hAnsi="Times New Roman"/>
          <w:sz w:val="24"/>
          <w:szCs w:val="24"/>
        </w:rPr>
        <w:t>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 w:rsidR="00675367">
        <w:rPr>
          <w:rFonts w:ascii="Times New Roman" w:hAnsi="Times New Roman"/>
          <w:bCs/>
          <w:sz w:val="24"/>
          <w:szCs w:val="24"/>
        </w:rPr>
        <w:t>605</w:t>
      </w:r>
      <w:r w:rsidR="008F1813">
        <w:rPr>
          <w:rFonts w:ascii="Times New Roman" w:hAnsi="Times New Roman"/>
          <w:bCs/>
          <w:sz w:val="24"/>
          <w:szCs w:val="24"/>
        </w:rPr>
        <w:t>73</w:t>
      </w:r>
    </w:p>
    <w:p w14:paraId="424C8C34" w14:textId="77777777" w:rsidR="00ED6A67" w:rsidRPr="003236F2" w:rsidRDefault="00ED6A67" w:rsidP="004262C5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66DE382" w14:textId="1B2B8858" w:rsidR="00ED6A67" w:rsidRDefault="00ED6A67" w:rsidP="004262C5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675367">
        <w:rPr>
          <w:rFonts w:ascii="Times New Roman" w:hAnsi="Times New Roman"/>
          <w:sz w:val="24"/>
          <w:szCs w:val="24"/>
        </w:rPr>
        <w:t>1</w:t>
      </w:r>
      <w:r w:rsidR="008F1813">
        <w:rPr>
          <w:rFonts w:ascii="Times New Roman" w:hAnsi="Times New Roman"/>
          <w:sz w:val="24"/>
          <w:szCs w:val="24"/>
        </w:rPr>
        <w:t>5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8F1813">
        <w:rPr>
          <w:rFonts w:ascii="Times New Roman" w:hAnsi="Times New Roman"/>
          <w:sz w:val="24"/>
          <w:szCs w:val="24"/>
        </w:rPr>
        <w:t>Nehalem Telecommunications</w:t>
      </w:r>
      <w:r w:rsidR="00A72455">
        <w:rPr>
          <w:rFonts w:ascii="Times New Roman" w:hAnsi="Times New Roman"/>
          <w:sz w:val="24"/>
          <w:szCs w:val="24"/>
        </w:rPr>
        <w:t>, Inc.</w:t>
      </w:r>
      <w:r w:rsidR="00A72455" w:rsidRPr="003236F2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sz w:val="24"/>
          <w:szCs w:val="24"/>
        </w:rPr>
        <w:t>(</w:t>
      </w:r>
      <w:r w:rsidR="008F1813">
        <w:rPr>
          <w:rFonts w:ascii="Times New Roman" w:hAnsi="Times New Roman"/>
          <w:sz w:val="24"/>
          <w:szCs w:val="24"/>
        </w:rPr>
        <w:t xml:space="preserve">Nehalem </w:t>
      </w:r>
      <w:r w:rsidR="001B5654">
        <w:rPr>
          <w:rFonts w:ascii="Times New Roman" w:hAnsi="Times New Roman"/>
          <w:sz w:val="24"/>
          <w:szCs w:val="24"/>
        </w:rPr>
        <w:t>or Company) in the amount of $</w:t>
      </w:r>
      <w:r w:rsidR="008F1813">
        <w:rPr>
          <w:rFonts w:ascii="Times New Roman" w:hAnsi="Times New Roman"/>
          <w:sz w:val="24"/>
          <w:szCs w:val="24"/>
        </w:rPr>
        <w:t>5</w:t>
      </w:r>
      <w:r w:rsidR="009C49DC"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6FAF2538" w14:textId="12A30EF8" w:rsidR="008F1813" w:rsidRPr="003236F2" w:rsidRDefault="008F1813" w:rsidP="004262C5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June 24, 2016, Nehalem responded to the penalty assessment and requested mitigation of the penalty based on the written information provided. The Company explained that </w:t>
      </w:r>
      <w:r w:rsidR="00177913">
        <w:rPr>
          <w:rFonts w:ascii="Times New Roman" w:hAnsi="Times New Roman"/>
          <w:sz w:val="24"/>
          <w:szCs w:val="24"/>
        </w:rPr>
        <w:t xml:space="preserve">the Commission </w:t>
      </w:r>
      <w:r w:rsidR="00FC7DA4">
        <w:rPr>
          <w:rFonts w:ascii="Times New Roman" w:hAnsi="Times New Roman"/>
          <w:sz w:val="24"/>
          <w:szCs w:val="24"/>
        </w:rPr>
        <w:t xml:space="preserve">sent it </w:t>
      </w:r>
      <w:r>
        <w:rPr>
          <w:rFonts w:ascii="Times New Roman" w:hAnsi="Times New Roman"/>
          <w:sz w:val="24"/>
          <w:szCs w:val="24"/>
        </w:rPr>
        <w:t xml:space="preserve">a Class B annual report form, which it filed electronically on April 27, 2016. Commission staff (Staff) left a message with a Company employee after </w:t>
      </w:r>
      <w:r w:rsidR="00FC7DA4">
        <w:rPr>
          <w:rFonts w:ascii="Times New Roman" w:hAnsi="Times New Roman"/>
          <w:sz w:val="24"/>
          <w:szCs w:val="24"/>
        </w:rPr>
        <w:t xml:space="preserve">5 p.m. </w:t>
      </w:r>
      <w:r>
        <w:rPr>
          <w:rFonts w:ascii="Times New Roman" w:hAnsi="Times New Roman"/>
          <w:sz w:val="24"/>
          <w:szCs w:val="24"/>
        </w:rPr>
        <w:t xml:space="preserve">on April 29 advising her that </w:t>
      </w:r>
      <w:r w:rsidR="00FC7DA4">
        <w:rPr>
          <w:rFonts w:ascii="Times New Roman" w:hAnsi="Times New Roman"/>
          <w:sz w:val="24"/>
          <w:szCs w:val="24"/>
        </w:rPr>
        <w:t>Nehalem</w:t>
      </w:r>
      <w:r w:rsidR="00177913">
        <w:rPr>
          <w:rFonts w:ascii="Times New Roman" w:hAnsi="Times New Roman"/>
          <w:sz w:val="24"/>
          <w:szCs w:val="24"/>
        </w:rPr>
        <w:t xml:space="preserve"> submitted its annual report </w:t>
      </w:r>
      <w:r w:rsidR="00FC7DA4">
        <w:rPr>
          <w:rFonts w:ascii="Times New Roman" w:hAnsi="Times New Roman"/>
          <w:sz w:val="24"/>
          <w:szCs w:val="24"/>
        </w:rPr>
        <w:t xml:space="preserve">using </w:t>
      </w:r>
      <w:r w:rsidR="00177913">
        <w:rPr>
          <w:rFonts w:ascii="Times New Roman" w:hAnsi="Times New Roman"/>
          <w:sz w:val="24"/>
          <w:szCs w:val="24"/>
        </w:rPr>
        <w:t>an incorrect form</w:t>
      </w:r>
      <w:r w:rsidR="00FC7DA4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 xml:space="preserve">he employee </w:t>
      </w:r>
      <w:r w:rsidR="00FC7DA4">
        <w:rPr>
          <w:rFonts w:ascii="Times New Roman" w:hAnsi="Times New Roman"/>
          <w:sz w:val="24"/>
          <w:szCs w:val="24"/>
        </w:rPr>
        <w:t>was out of the office until</w:t>
      </w:r>
      <w:r>
        <w:rPr>
          <w:rFonts w:ascii="Times New Roman" w:hAnsi="Times New Roman"/>
          <w:sz w:val="24"/>
          <w:szCs w:val="24"/>
        </w:rPr>
        <w:t xml:space="preserve"> May 5. As soon as she returned, </w:t>
      </w:r>
      <w:r w:rsidR="00FC7DA4">
        <w:rPr>
          <w:rFonts w:ascii="Times New Roman" w:hAnsi="Times New Roman"/>
          <w:sz w:val="24"/>
          <w:szCs w:val="24"/>
        </w:rPr>
        <w:t>she filed</w:t>
      </w:r>
      <w:r>
        <w:rPr>
          <w:rFonts w:ascii="Times New Roman" w:hAnsi="Times New Roman"/>
          <w:sz w:val="24"/>
          <w:szCs w:val="24"/>
        </w:rPr>
        <w:t xml:space="preserve"> </w:t>
      </w:r>
      <w:r w:rsidR="00FC7DA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corrected annual report. </w:t>
      </w:r>
    </w:p>
    <w:p w14:paraId="45F8AAFC" w14:textId="1481F020" w:rsidR="00177913" w:rsidRPr="003236F2" w:rsidRDefault="00675367" w:rsidP="004262C5">
      <w:pPr>
        <w:pStyle w:val="NoSpacing"/>
        <w:spacing w:after="240"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 July 7</w:t>
      </w:r>
      <w:r w:rsidR="00ED6A67">
        <w:rPr>
          <w:rFonts w:ascii="Times New Roman" w:hAnsi="Times New Roman"/>
          <w:bCs/>
          <w:sz w:val="24"/>
          <w:szCs w:val="24"/>
        </w:rPr>
        <w:t xml:space="preserve">, 2016, </w:t>
      </w:r>
      <w:r w:rsidR="008F1813">
        <w:rPr>
          <w:rFonts w:ascii="Times New Roman" w:hAnsi="Times New Roman"/>
          <w:bCs/>
          <w:sz w:val="24"/>
          <w:szCs w:val="24"/>
        </w:rPr>
        <w:t xml:space="preserve">Staff </w:t>
      </w:r>
      <w:r w:rsidR="00ED6A67">
        <w:rPr>
          <w:rFonts w:ascii="Times New Roman" w:hAnsi="Times New Roman"/>
          <w:bCs/>
          <w:sz w:val="24"/>
          <w:szCs w:val="24"/>
        </w:rPr>
        <w:t xml:space="preserve">filed with the Commission a </w:t>
      </w:r>
      <w:r w:rsidR="008F1813">
        <w:rPr>
          <w:rFonts w:ascii="Times New Roman" w:hAnsi="Times New Roman"/>
          <w:bCs/>
          <w:sz w:val="24"/>
          <w:szCs w:val="24"/>
        </w:rPr>
        <w:t>r</w:t>
      </w:r>
      <w:r w:rsidR="00ED6A67">
        <w:rPr>
          <w:rFonts w:ascii="Times New Roman" w:hAnsi="Times New Roman"/>
          <w:bCs/>
          <w:sz w:val="24"/>
          <w:szCs w:val="24"/>
        </w:rPr>
        <w:t xml:space="preserve">equest to </w:t>
      </w:r>
      <w:r w:rsidR="008F1813">
        <w:rPr>
          <w:rFonts w:ascii="Times New Roman" w:hAnsi="Times New Roman"/>
          <w:bCs/>
          <w:sz w:val="24"/>
          <w:szCs w:val="24"/>
        </w:rPr>
        <w:t xml:space="preserve">waive </w:t>
      </w:r>
      <w:r w:rsidR="00ED6A67">
        <w:rPr>
          <w:rFonts w:ascii="Times New Roman" w:hAnsi="Times New Roman"/>
          <w:bCs/>
          <w:sz w:val="24"/>
          <w:szCs w:val="24"/>
        </w:rPr>
        <w:t xml:space="preserve">the Penalty Assessment. Staff explained that </w:t>
      </w:r>
      <w:r w:rsidR="008F1813">
        <w:rPr>
          <w:rFonts w:ascii="Times New Roman" w:hAnsi="Times New Roman"/>
          <w:bCs/>
          <w:sz w:val="24"/>
          <w:szCs w:val="24"/>
        </w:rPr>
        <w:t xml:space="preserve">although the Company originally filed its annual report </w:t>
      </w:r>
      <w:r w:rsidR="00177913">
        <w:rPr>
          <w:rFonts w:ascii="Times New Roman" w:hAnsi="Times New Roman"/>
          <w:bCs/>
          <w:sz w:val="24"/>
          <w:szCs w:val="24"/>
        </w:rPr>
        <w:t>using</w:t>
      </w:r>
      <w:r w:rsidR="008F1813">
        <w:rPr>
          <w:rFonts w:ascii="Times New Roman" w:hAnsi="Times New Roman"/>
          <w:bCs/>
          <w:sz w:val="24"/>
          <w:szCs w:val="24"/>
        </w:rPr>
        <w:t xml:space="preserve"> an incorrect form, </w:t>
      </w:r>
      <w:r w:rsidR="00177913">
        <w:rPr>
          <w:rFonts w:ascii="Times New Roman" w:hAnsi="Times New Roman"/>
          <w:bCs/>
          <w:sz w:val="24"/>
          <w:szCs w:val="24"/>
        </w:rPr>
        <w:t xml:space="preserve">all </w:t>
      </w:r>
      <w:r w:rsidR="008F1813">
        <w:rPr>
          <w:rFonts w:ascii="Times New Roman" w:hAnsi="Times New Roman"/>
          <w:bCs/>
          <w:sz w:val="24"/>
          <w:szCs w:val="24"/>
        </w:rPr>
        <w:t xml:space="preserve">of the required information was provided. In addition, Staff erroneously marked the annual report as complete on May 9 rather than May 5. </w:t>
      </w:r>
      <w:r w:rsidR="00177913">
        <w:rPr>
          <w:rFonts w:ascii="Times New Roman" w:hAnsi="Times New Roman"/>
          <w:bCs/>
          <w:sz w:val="24"/>
          <w:szCs w:val="24"/>
        </w:rPr>
        <w:t>Staff recommends the Commission withdraw the penalty because the Company provided all of the required data by the deadline.</w:t>
      </w:r>
    </w:p>
    <w:p w14:paraId="6D056ABB" w14:textId="04C50BD5" w:rsidR="004262C5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</w:t>
      </w:r>
      <w:r w:rsidR="00177913">
        <w:rPr>
          <w:rFonts w:ascii="Times New Roman" w:hAnsi="Times New Roman" w:cs="Times New Roman"/>
          <w:sz w:val="24"/>
          <w:szCs w:val="24"/>
        </w:rPr>
        <w:t>y technically complied with its annual reporting requirements and Staff miscalculated the penalty amount</w:t>
      </w:r>
      <w:r w:rsidR="00941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</w:t>
      </w:r>
      <w:r w:rsidR="00675367">
        <w:rPr>
          <w:rFonts w:ascii="Times New Roman" w:hAnsi="Times New Roman" w:cs="Times New Roman"/>
          <w:sz w:val="24"/>
          <w:szCs w:val="24"/>
        </w:rPr>
        <w:t xml:space="preserve">assessed against </w:t>
      </w:r>
      <w:r w:rsidR="00177913">
        <w:rPr>
          <w:rFonts w:ascii="Times New Roman" w:hAnsi="Times New Roman"/>
          <w:sz w:val="24"/>
          <w:szCs w:val="24"/>
        </w:rPr>
        <w:t>Nehalem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16638BA6" w14:textId="77777777" w:rsidR="004262C5" w:rsidRDefault="0042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D8230A" w14:textId="77777777" w:rsidR="00ED6A67" w:rsidRPr="003236F2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C994CE5" w14:textId="1D480D32" w:rsidR="00ED6A67" w:rsidRPr="003236F2" w:rsidRDefault="00ED6A67" w:rsidP="004262C5">
      <w:pPr>
        <w:pStyle w:val="NoSpacing"/>
        <w:spacing w:after="720"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8F1813">
        <w:rPr>
          <w:rFonts w:ascii="Times New Roman" w:hAnsi="Times New Roman"/>
          <w:b/>
          <w:sz w:val="24"/>
          <w:szCs w:val="24"/>
        </w:rPr>
        <w:t>5</w:t>
      </w:r>
      <w:r w:rsidR="009C49DC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8F1813">
        <w:rPr>
          <w:rFonts w:ascii="Times New Roman" w:hAnsi="Times New Roman"/>
          <w:b/>
          <w:sz w:val="24"/>
          <w:szCs w:val="24"/>
        </w:rPr>
        <w:t>Nehalem Telecommunications</w:t>
      </w:r>
      <w:r w:rsidR="00A72455" w:rsidRPr="00A72455">
        <w:rPr>
          <w:rFonts w:ascii="Times New Roman" w:hAnsi="Times New Roman"/>
          <w:b/>
          <w:sz w:val="24"/>
          <w:szCs w:val="24"/>
        </w:rPr>
        <w:t>, Inc.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UT-1</w:t>
      </w:r>
      <w:r w:rsidR="009C49DC">
        <w:rPr>
          <w:rFonts w:ascii="Times New Roman" w:hAnsi="Times New Roman"/>
          <w:b/>
          <w:sz w:val="24"/>
          <w:szCs w:val="24"/>
        </w:rPr>
        <w:t>605</w:t>
      </w:r>
      <w:r w:rsidR="008F1813">
        <w:rPr>
          <w:rFonts w:ascii="Times New Roman" w:hAnsi="Times New Roman"/>
          <w:b/>
          <w:sz w:val="24"/>
          <w:szCs w:val="24"/>
        </w:rPr>
        <w:t>73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D03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3C6D0" w14:textId="77777777" w:rsidR="00B207A5" w:rsidRDefault="00B207A5" w:rsidP="00B4328D">
      <w:pPr>
        <w:spacing w:after="0" w:line="240" w:lineRule="auto"/>
      </w:pPr>
      <w:r>
        <w:separator/>
      </w:r>
    </w:p>
  </w:endnote>
  <w:endnote w:type="continuationSeparator" w:id="0">
    <w:p w14:paraId="7FF3B6D0" w14:textId="77777777" w:rsidR="00B207A5" w:rsidRDefault="00B207A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FD19" w14:textId="77777777" w:rsidR="004262C5" w:rsidRDefault="00426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7219" w14:textId="77777777" w:rsidR="004262C5" w:rsidRDefault="00426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5196" w14:textId="77777777" w:rsidR="00B207A5" w:rsidRDefault="00B207A5" w:rsidP="00B4328D">
      <w:pPr>
        <w:spacing w:after="0" w:line="240" w:lineRule="auto"/>
      </w:pPr>
      <w:r>
        <w:separator/>
      </w:r>
    </w:p>
  </w:footnote>
  <w:footnote w:type="continuationSeparator" w:id="0">
    <w:p w14:paraId="6B7CE897" w14:textId="77777777" w:rsidR="00B207A5" w:rsidRDefault="00B207A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EDCD3" w14:textId="77777777" w:rsidR="004262C5" w:rsidRDefault="00426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3C21B69F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A72455">
      <w:rPr>
        <w:rFonts w:ascii="Times New Roman" w:hAnsi="Times New Roman" w:cs="Times New Roman"/>
        <w:b/>
        <w:sz w:val="20"/>
        <w:szCs w:val="20"/>
      </w:rPr>
      <w:t>UT-1605</w:t>
    </w:r>
    <w:r w:rsidR="008F1813">
      <w:rPr>
        <w:rFonts w:ascii="Times New Roman" w:hAnsi="Times New Roman" w:cs="Times New Roman"/>
        <w:b/>
        <w:sz w:val="20"/>
        <w:szCs w:val="20"/>
      </w:rPr>
      <w:t>73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95D2E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553D43D9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4262C5">
      <w:t>Service Date: July 12,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1619EB"/>
    <w:rsid w:val="001633DA"/>
    <w:rsid w:val="00177913"/>
    <w:rsid w:val="001B5654"/>
    <w:rsid w:val="001C21B7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262C5"/>
    <w:rsid w:val="004605F4"/>
    <w:rsid w:val="004653D6"/>
    <w:rsid w:val="00480B09"/>
    <w:rsid w:val="00494A65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0789"/>
    <w:rsid w:val="00646A6A"/>
    <w:rsid w:val="00656CB0"/>
    <w:rsid w:val="00664F38"/>
    <w:rsid w:val="00672B01"/>
    <w:rsid w:val="00675367"/>
    <w:rsid w:val="006A31FB"/>
    <w:rsid w:val="006E0366"/>
    <w:rsid w:val="006E51E4"/>
    <w:rsid w:val="006F1F05"/>
    <w:rsid w:val="0070009F"/>
    <w:rsid w:val="00717EBB"/>
    <w:rsid w:val="007326CC"/>
    <w:rsid w:val="007559AB"/>
    <w:rsid w:val="007737FA"/>
    <w:rsid w:val="00783462"/>
    <w:rsid w:val="00784B19"/>
    <w:rsid w:val="007C79C6"/>
    <w:rsid w:val="00862F11"/>
    <w:rsid w:val="00884733"/>
    <w:rsid w:val="008F03C2"/>
    <w:rsid w:val="008F1813"/>
    <w:rsid w:val="009175D8"/>
    <w:rsid w:val="00941503"/>
    <w:rsid w:val="009901B5"/>
    <w:rsid w:val="009B38F4"/>
    <w:rsid w:val="009C2644"/>
    <w:rsid w:val="009C49DC"/>
    <w:rsid w:val="00A72455"/>
    <w:rsid w:val="00A93E3E"/>
    <w:rsid w:val="00AA3ED3"/>
    <w:rsid w:val="00AE7772"/>
    <w:rsid w:val="00B06748"/>
    <w:rsid w:val="00B207A5"/>
    <w:rsid w:val="00B264D3"/>
    <w:rsid w:val="00B4328D"/>
    <w:rsid w:val="00B71AA6"/>
    <w:rsid w:val="00B7730D"/>
    <w:rsid w:val="00B938C2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602A5"/>
    <w:rsid w:val="00E77ADC"/>
    <w:rsid w:val="00E9077C"/>
    <w:rsid w:val="00E90BEF"/>
    <w:rsid w:val="00E92A20"/>
    <w:rsid w:val="00E95D2E"/>
    <w:rsid w:val="00EA70D7"/>
    <w:rsid w:val="00EB2B93"/>
    <w:rsid w:val="00EC0A4E"/>
    <w:rsid w:val="00EC219B"/>
    <w:rsid w:val="00ED6A67"/>
    <w:rsid w:val="00EE73C6"/>
    <w:rsid w:val="00F804C0"/>
    <w:rsid w:val="00FC7DA4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2066526108BC45AB33A8550137ECF6" ma:contentTypeVersion="104" ma:contentTypeDescription="" ma:contentTypeScope="" ma:versionID="f5ff1cf1a5aea116122c5d045fc00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2016-07-12T20:33:56+00:00</Date1>
    <IsDocumentOrder xmlns="dc463f71-b30c-4ab2-9473-d307f9d35888" xsi:nil="true"/>
    <IsHighlyConfidential xmlns="dc463f71-b30c-4ab2-9473-d307f9d35888">false</IsHighlyConfidential>
    <CaseCompanyNames xmlns="dc463f71-b30c-4ab2-9473-d307f9d35888">Nehalem Telecommunications, Inc.</CaseCompanyNames>
    <DocketNumber xmlns="dc463f71-b30c-4ab2-9473-d307f9d35888">160573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C98818-C72C-4CB1-80B9-26DC156948F6}"/>
</file>

<file path=customXml/itemProps2.xml><?xml version="1.0" encoding="utf-8"?>
<ds:datastoreItem xmlns:ds="http://schemas.openxmlformats.org/officeDocument/2006/customXml" ds:itemID="{F2408018-F310-433B-9648-B2F12A690580}"/>
</file>

<file path=customXml/itemProps3.xml><?xml version="1.0" encoding="utf-8"?>
<ds:datastoreItem xmlns:ds="http://schemas.openxmlformats.org/officeDocument/2006/customXml" ds:itemID="{1614167B-21B5-4D3F-ADAB-8BF458C4B3FF}"/>
</file>

<file path=customXml/itemProps4.xml><?xml version="1.0" encoding="utf-8"?>
<ds:datastoreItem xmlns:ds="http://schemas.openxmlformats.org/officeDocument/2006/customXml" ds:itemID="{2D6E96E5-5012-4C7E-914B-B4D1FEBA8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2016-07-12T16:37:00Z</dcterms:created>
  <dcterms:modified xsi:type="dcterms:W3CDTF">2016-07-12T16:37:00Z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0x0101006E56B4D1795A2E4DB2F0B01679ED314A00482066526108BC45AB33A8550137ECF6</vt:lpwstr>
  </property>
  <property fmtid="{D5CDD505-2E9C-101B-9397-08002B2CF9AE}" pid="3" name="_docset_NoMedatataSyncRequired">
    <vt:lpwstr>False</vt:lpwstr>
  </property>
</Properties>
</file>