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FF2C" w14:textId="77777777" w:rsidR="006877D4" w:rsidRDefault="00606B0D" w:rsidP="00A213DA">
      <w:pPr>
        <w:jc w:val="center"/>
      </w:pPr>
      <w:bookmarkStart w:id="0" w:name="_GoBack"/>
      <w:bookmarkEnd w:id="0"/>
      <w:r>
        <w:t>BEFORE THE WASHINGTON UTILITIES AND TRANSPORTATION COMMISSION</w:t>
      </w:r>
    </w:p>
    <w:p w14:paraId="6739FF2D" w14:textId="77777777" w:rsidR="006877D4" w:rsidRDefault="006877D4" w:rsidP="006877D4">
      <w:pPr>
        <w:jc w:val="center"/>
      </w:pPr>
    </w:p>
    <w:p w14:paraId="6739FF2E" w14:textId="77777777" w:rsidR="006877D4" w:rsidRDefault="006877D4" w:rsidP="006877D4">
      <w:pPr>
        <w:jc w:val="cente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4"/>
        <w:gridCol w:w="4676"/>
      </w:tblGrid>
      <w:tr w:rsidR="002F5808" w14:paraId="6739FF37" w14:textId="77777777" w:rsidTr="002F5808">
        <w:tc>
          <w:tcPr>
            <w:tcW w:w="4788" w:type="dxa"/>
            <w:tcBorders>
              <w:top w:val="nil"/>
              <w:bottom w:val="single" w:sz="4" w:space="0" w:color="auto"/>
            </w:tcBorders>
          </w:tcPr>
          <w:p w14:paraId="6739FF2F" w14:textId="77777777" w:rsidR="00A213DA" w:rsidRDefault="00A213DA" w:rsidP="00A213DA">
            <w:pPr>
              <w:pStyle w:val="PartyContents"/>
              <w:spacing w:line="240" w:lineRule="auto"/>
              <w:rPr>
                <w:b/>
              </w:rPr>
            </w:pPr>
            <w:r>
              <w:rPr>
                <w:b/>
              </w:rPr>
              <w:t>In the Matter of Application No. TS-160479 of</w:t>
            </w:r>
          </w:p>
          <w:p w14:paraId="6739FF30" w14:textId="77777777" w:rsidR="00A213DA" w:rsidRDefault="00A213DA" w:rsidP="00A213DA">
            <w:pPr>
              <w:pStyle w:val="Caption"/>
              <w:spacing w:line="240" w:lineRule="auto"/>
            </w:pPr>
          </w:p>
          <w:p w14:paraId="6739FF31" w14:textId="77777777" w:rsidR="00A213DA" w:rsidRDefault="00A213DA" w:rsidP="00A213DA">
            <w:pPr>
              <w:pStyle w:val="Caption"/>
              <w:spacing w:line="240" w:lineRule="auto"/>
            </w:pPr>
            <w:r>
              <w:t>MEI Northwest LLC</w:t>
            </w:r>
          </w:p>
          <w:p w14:paraId="6739FF32" w14:textId="77777777" w:rsidR="00A213DA" w:rsidRDefault="00A213DA" w:rsidP="00A213DA">
            <w:pPr>
              <w:pStyle w:val="Caption"/>
              <w:spacing w:line="240" w:lineRule="auto"/>
            </w:pPr>
          </w:p>
          <w:p w14:paraId="6739FF33" w14:textId="77777777" w:rsidR="002F5808" w:rsidRDefault="00A213DA" w:rsidP="00A213DA">
            <w:pPr>
              <w:pStyle w:val="PartyName"/>
              <w:ind w:left="0"/>
            </w:pPr>
            <w:r>
              <w:rPr>
                <w:b/>
              </w:rPr>
              <w:t>For a Certificate of Public Convenience and Necessity under RCW 81.84 to Operate Vessels in Furnishing Ship Launch and Freight Service</w:t>
            </w:r>
            <w:r>
              <w:t xml:space="preserve"> </w:t>
            </w:r>
          </w:p>
        </w:tc>
        <w:tc>
          <w:tcPr>
            <w:tcW w:w="4788" w:type="dxa"/>
          </w:tcPr>
          <w:p w14:paraId="6739FF34" w14:textId="77777777" w:rsidR="002F5808" w:rsidRDefault="002F5808" w:rsidP="00ED2138">
            <w:pPr>
              <w:pStyle w:val="Caption"/>
            </w:pPr>
            <w:bookmarkStart w:id="1" w:name="swiLT7Level"/>
            <w:r>
              <w:t xml:space="preserve">DOCKET NO. </w:t>
            </w:r>
            <w:r w:rsidR="00A213DA">
              <w:t>TS-</w:t>
            </w:r>
            <w:r w:rsidR="000A1CF6">
              <w:t>160479</w:t>
            </w:r>
          </w:p>
          <w:bookmarkEnd w:id="1"/>
          <w:p w14:paraId="6739FF35" w14:textId="77777777" w:rsidR="002F5808" w:rsidRDefault="002F5808" w:rsidP="002F5808"/>
          <w:p w14:paraId="6739FF36" w14:textId="77777777" w:rsidR="002F5808" w:rsidRDefault="00A213DA" w:rsidP="002F5808">
            <w:r>
              <w:t>PROTEST OF ARROW LAUNCH SERVICE, INC.</w:t>
            </w:r>
          </w:p>
        </w:tc>
      </w:tr>
    </w:tbl>
    <w:p w14:paraId="6739FF38" w14:textId="77777777" w:rsidR="002F5808" w:rsidRDefault="002F5808" w:rsidP="002F5808"/>
    <w:p w14:paraId="6739FF39" w14:textId="77777777" w:rsidR="00606B0D" w:rsidRDefault="008B0A7C" w:rsidP="00F436F5">
      <w:pPr>
        <w:pStyle w:val="Heading2"/>
        <w:tabs>
          <w:tab w:val="num" w:pos="720"/>
          <w:tab w:val="left" w:pos="1440"/>
        </w:tabs>
      </w:pPr>
      <w:r>
        <w:tab/>
      </w:r>
      <w:r w:rsidR="006A6216" w:rsidRPr="006A6216">
        <w:t xml:space="preserve">COMES NOW Arrow Launch Service, Inc. (“Protestant”) by and through its attorney, David W. Wiley of Williams, Kastner &amp; Gibbs PLLC, and respectfully protests the proposed </w:t>
      </w:r>
      <w:r w:rsidR="00B33569">
        <w:t xml:space="preserve">ship launch and freight service </w:t>
      </w:r>
      <w:r w:rsidR="006A6216" w:rsidRPr="006A6216">
        <w:t>authority for Applicant to operate in and between various anchorage zones in Puget Sound and the Strait of Juan de Fuca</w:t>
      </w:r>
      <w:r w:rsidR="00DA68FD">
        <w:t xml:space="preserve"> as noticed in the June 28, 2016 Washington Utilities and Transportation </w:t>
      </w:r>
      <w:r w:rsidR="006374FB">
        <w:t>C</w:t>
      </w:r>
      <w:r w:rsidR="00DA68FD">
        <w:t>ommission (“Commission”) docket</w:t>
      </w:r>
      <w:r w:rsidR="006A6216" w:rsidRPr="006A6216">
        <w:t>.</w:t>
      </w:r>
    </w:p>
    <w:p w14:paraId="6739FF3A" w14:textId="77777777" w:rsidR="006A6216" w:rsidRPr="00F436F5" w:rsidRDefault="00F436F5" w:rsidP="00F436F5">
      <w:pPr>
        <w:pStyle w:val="Heading2"/>
        <w:tabs>
          <w:tab w:val="left" w:pos="720"/>
        </w:tabs>
        <w:rPr>
          <w:b/>
          <w:iCs w:val="0"/>
        </w:rPr>
      </w:pPr>
      <w:r>
        <w:rPr>
          <w:b/>
          <w:iCs w:val="0"/>
        </w:rPr>
        <w:tab/>
      </w:r>
      <w:r w:rsidR="006A6216" w:rsidRPr="00F436F5">
        <w:rPr>
          <w:b/>
          <w:iCs w:val="0"/>
        </w:rPr>
        <w:t>Name and Address of Protestant.</w:t>
      </w:r>
    </w:p>
    <w:p w14:paraId="6739FF3B" w14:textId="77777777" w:rsidR="006A6216" w:rsidRDefault="006A6216" w:rsidP="00CF6683">
      <w:pPr>
        <w:pStyle w:val="BodyText"/>
        <w:spacing w:after="0"/>
        <w:ind w:left="720" w:firstLine="0"/>
      </w:pPr>
      <w:r>
        <w:t>Arrow Launch Service, Inc.</w:t>
      </w:r>
    </w:p>
    <w:p w14:paraId="6739FF3C" w14:textId="77777777" w:rsidR="006A6216" w:rsidRDefault="00DA68FD" w:rsidP="00CF6683">
      <w:pPr>
        <w:pStyle w:val="BodyText2"/>
        <w:tabs>
          <w:tab w:val="left" w:pos="1260"/>
          <w:tab w:val="left" w:pos="5400"/>
          <w:tab w:val="left" w:pos="5940"/>
        </w:tabs>
        <w:spacing w:line="240" w:lineRule="auto"/>
        <w:ind w:left="720" w:firstLine="0"/>
      </w:pPr>
      <w:r>
        <w:t>PO Box 2376</w:t>
      </w:r>
    </w:p>
    <w:p w14:paraId="6739FF3D" w14:textId="77777777" w:rsidR="006A6216" w:rsidRDefault="00DA68FD" w:rsidP="00CF6683">
      <w:pPr>
        <w:pStyle w:val="BodyText2"/>
        <w:tabs>
          <w:tab w:val="left" w:pos="1260"/>
          <w:tab w:val="left" w:pos="5400"/>
          <w:tab w:val="left" w:pos="5940"/>
        </w:tabs>
        <w:spacing w:line="240" w:lineRule="auto"/>
        <w:ind w:left="720" w:firstLine="0"/>
      </w:pPr>
      <w:r>
        <w:t>Port Angeles, WA 98362</w:t>
      </w:r>
    </w:p>
    <w:p w14:paraId="6739FF3E" w14:textId="77777777" w:rsidR="00CF6683" w:rsidRDefault="006A6216" w:rsidP="00CF6683">
      <w:pPr>
        <w:pStyle w:val="BodyText2"/>
        <w:tabs>
          <w:tab w:val="left" w:pos="1260"/>
          <w:tab w:val="left" w:pos="5400"/>
          <w:tab w:val="left" w:pos="5940"/>
        </w:tabs>
        <w:spacing w:line="240" w:lineRule="auto"/>
        <w:ind w:left="720" w:firstLine="0"/>
      </w:pPr>
      <w:r>
        <w:t xml:space="preserve">Phone:  </w:t>
      </w:r>
      <w:r w:rsidR="00CF6683" w:rsidRPr="00CF6683">
        <w:t>360.</w:t>
      </w:r>
      <w:r w:rsidR="00B33569">
        <w:t>457-1544</w:t>
      </w:r>
    </w:p>
    <w:p w14:paraId="6739FF3F" w14:textId="77777777" w:rsidR="00CF6683" w:rsidRDefault="00CF6683" w:rsidP="00CF6683">
      <w:pPr>
        <w:pStyle w:val="BodyText2"/>
        <w:tabs>
          <w:tab w:val="left" w:pos="1260"/>
          <w:tab w:val="left" w:pos="5400"/>
          <w:tab w:val="left" w:pos="5940"/>
        </w:tabs>
        <w:spacing w:line="240" w:lineRule="auto"/>
        <w:ind w:left="720" w:firstLine="0"/>
      </w:pPr>
      <w:r>
        <w:t xml:space="preserve">Email:  </w:t>
      </w:r>
      <w:hyperlink r:id="rId11" w:history="1">
        <w:r w:rsidRPr="00CE66F8">
          <w:rPr>
            <w:rStyle w:val="Hyperlink"/>
          </w:rPr>
          <w:t>jharmon@olypen.com</w:t>
        </w:r>
      </w:hyperlink>
    </w:p>
    <w:p w14:paraId="6739FF40" w14:textId="77777777" w:rsidR="00CF6683" w:rsidRDefault="00CF6683" w:rsidP="00CF6683">
      <w:pPr>
        <w:pStyle w:val="BodyText2"/>
        <w:tabs>
          <w:tab w:val="left" w:pos="1260"/>
          <w:tab w:val="left" w:pos="5400"/>
          <w:tab w:val="left" w:pos="5940"/>
        </w:tabs>
        <w:spacing w:line="240" w:lineRule="auto"/>
        <w:ind w:left="720" w:firstLine="0"/>
      </w:pPr>
    </w:p>
    <w:p w14:paraId="6739FF41" w14:textId="77777777" w:rsidR="00CF6683" w:rsidRPr="00CF6683" w:rsidRDefault="00F436F5" w:rsidP="00CF6683">
      <w:pPr>
        <w:pStyle w:val="Heading2"/>
        <w:tabs>
          <w:tab w:val="clear" w:pos="0"/>
        </w:tabs>
      </w:pPr>
      <w:r>
        <w:rPr>
          <w:b/>
        </w:rPr>
        <w:tab/>
      </w:r>
      <w:r w:rsidR="00CF6683" w:rsidRPr="00CF6683">
        <w:rPr>
          <w:b/>
        </w:rPr>
        <w:t>Represented</w:t>
      </w:r>
      <w:r w:rsidR="00CF6683">
        <w:t xml:space="preserve"> </w:t>
      </w:r>
      <w:r w:rsidR="00CF6683" w:rsidRPr="00CF6683">
        <w:rPr>
          <w:b/>
        </w:rPr>
        <w:t>by:</w:t>
      </w:r>
    </w:p>
    <w:p w14:paraId="6739FF42" w14:textId="77777777" w:rsidR="00CF6683" w:rsidRDefault="00CF6683" w:rsidP="00CF6683">
      <w:pPr>
        <w:pStyle w:val="BodyText2"/>
        <w:keepNext/>
        <w:keepLines/>
        <w:spacing w:line="240" w:lineRule="auto"/>
        <w:ind w:left="720" w:firstLine="0"/>
      </w:pPr>
      <w:r>
        <w:t>David W. Wiley</w:t>
      </w:r>
    </w:p>
    <w:p w14:paraId="6739FF43" w14:textId="77777777" w:rsidR="00CF6683" w:rsidRDefault="00CF6683" w:rsidP="00CF6683">
      <w:pPr>
        <w:pStyle w:val="BodyText2"/>
        <w:keepNext/>
        <w:keepLines/>
        <w:spacing w:line="240" w:lineRule="auto"/>
        <w:ind w:left="720" w:firstLine="0"/>
      </w:pPr>
      <w:r>
        <w:t>Williams, Kastner &amp; Gibbs PLLC</w:t>
      </w:r>
    </w:p>
    <w:p w14:paraId="6739FF44" w14:textId="77777777" w:rsidR="00CF6683" w:rsidRDefault="00CF6683" w:rsidP="00CF6683">
      <w:pPr>
        <w:pStyle w:val="BodyText2"/>
        <w:keepNext/>
        <w:keepLines/>
        <w:spacing w:line="240" w:lineRule="auto"/>
        <w:ind w:left="720" w:firstLine="0"/>
      </w:pPr>
      <w:r>
        <w:t>601 Union Street, Suite 4100</w:t>
      </w:r>
    </w:p>
    <w:p w14:paraId="6739FF45" w14:textId="77777777" w:rsidR="00CF6683" w:rsidRDefault="00CF6683" w:rsidP="00CF6683">
      <w:pPr>
        <w:pStyle w:val="BodyText2"/>
        <w:keepNext/>
        <w:keepLines/>
        <w:spacing w:line="240" w:lineRule="auto"/>
        <w:ind w:left="720" w:firstLine="0"/>
      </w:pPr>
      <w:r>
        <w:t>Seattle, WA 98101</w:t>
      </w:r>
      <w:r>
        <w:noBreakHyphen/>
        <w:t>2380</w:t>
      </w:r>
    </w:p>
    <w:p w14:paraId="6739FF46" w14:textId="77777777" w:rsidR="00CF6683" w:rsidRDefault="00CF6683" w:rsidP="00CF6683">
      <w:pPr>
        <w:pStyle w:val="BodyText2"/>
        <w:keepNext/>
        <w:keepLines/>
        <w:tabs>
          <w:tab w:val="left" w:pos="1548"/>
        </w:tabs>
        <w:spacing w:line="240" w:lineRule="auto"/>
        <w:ind w:left="720" w:firstLine="0"/>
      </w:pPr>
      <w:r>
        <w:t>Phone:</w:t>
      </w:r>
      <w:r>
        <w:tab/>
        <w:t>206.628.6600</w:t>
      </w:r>
    </w:p>
    <w:p w14:paraId="6739FF47" w14:textId="77777777" w:rsidR="00CF6683" w:rsidRDefault="00CF6683" w:rsidP="00CF6683">
      <w:pPr>
        <w:pStyle w:val="BodyText2"/>
        <w:keepNext/>
        <w:keepLines/>
        <w:tabs>
          <w:tab w:val="left" w:pos="1548"/>
        </w:tabs>
        <w:spacing w:line="240" w:lineRule="auto"/>
        <w:ind w:left="720" w:firstLine="0"/>
      </w:pPr>
      <w:r>
        <w:t>Fax:</w:t>
      </w:r>
      <w:r>
        <w:tab/>
        <w:t>206.628.6611</w:t>
      </w:r>
    </w:p>
    <w:p w14:paraId="6739FF48" w14:textId="77777777" w:rsidR="00CF6683" w:rsidRDefault="00CF6683" w:rsidP="00CF6683">
      <w:pPr>
        <w:pStyle w:val="BodyText2"/>
        <w:keepNext/>
        <w:keepLines/>
        <w:tabs>
          <w:tab w:val="left" w:pos="1548"/>
        </w:tabs>
        <w:spacing w:line="240" w:lineRule="auto"/>
        <w:ind w:left="720" w:firstLine="0"/>
      </w:pPr>
      <w:r>
        <w:t>Email:</w:t>
      </w:r>
      <w:r>
        <w:tab/>
      </w:r>
      <w:hyperlink r:id="rId12" w:history="1">
        <w:r>
          <w:rPr>
            <w:rStyle w:val="Hyperlink"/>
          </w:rPr>
          <w:t>dwiley@wkg.com</w:t>
        </w:r>
      </w:hyperlink>
    </w:p>
    <w:p w14:paraId="6739FF49" w14:textId="77777777" w:rsidR="00CF6683" w:rsidRDefault="00CF6683" w:rsidP="006A6216">
      <w:pPr>
        <w:pStyle w:val="BodyText2"/>
        <w:tabs>
          <w:tab w:val="left" w:pos="1260"/>
          <w:tab w:val="left" w:pos="5400"/>
          <w:tab w:val="left" w:pos="5940"/>
        </w:tabs>
        <w:spacing w:line="240" w:lineRule="auto"/>
        <w:ind w:left="1080" w:firstLine="0"/>
      </w:pPr>
    </w:p>
    <w:p w14:paraId="6739FF4A" w14:textId="77777777" w:rsidR="00CF6683" w:rsidRDefault="00CF6683" w:rsidP="00CF6683">
      <w:pPr>
        <w:pStyle w:val="BodyText2"/>
        <w:keepNext/>
        <w:keepLines/>
        <w:tabs>
          <w:tab w:val="left" w:pos="1548"/>
        </w:tabs>
        <w:spacing w:line="240" w:lineRule="auto"/>
        <w:ind w:left="720" w:firstLine="0"/>
      </w:pPr>
    </w:p>
    <w:p w14:paraId="6739FF4B" w14:textId="77777777" w:rsidR="00CF6683" w:rsidRDefault="00F436F5" w:rsidP="00CF6683">
      <w:pPr>
        <w:pStyle w:val="Heading2"/>
        <w:rPr>
          <w:b/>
        </w:rPr>
      </w:pPr>
      <w:r>
        <w:rPr>
          <w:b/>
        </w:rPr>
        <w:tab/>
      </w:r>
      <w:r w:rsidR="00CF6683" w:rsidRPr="00CF6683">
        <w:rPr>
          <w:b/>
        </w:rPr>
        <w:t>Statutes and Regulations Brought into Issue by This Proceeding.</w:t>
      </w:r>
    </w:p>
    <w:p w14:paraId="6739FF4C" w14:textId="77777777" w:rsidR="00CF6683" w:rsidRPr="00CF6683" w:rsidRDefault="00CF6683" w:rsidP="00CF6683">
      <w:pPr>
        <w:pStyle w:val="Heading2"/>
        <w:numPr>
          <w:ilvl w:val="0"/>
          <w:numId w:val="0"/>
        </w:numPr>
      </w:pPr>
      <w:r w:rsidRPr="00CF6683">
        <w:t>RCW Ch. 81.84, WAC Chs. 480-07 and 480-51, et seq.</w:t>
      </w:r>
    </w:p>
    <w:p w14:paraId="6739FF4D" w14:textId="77777777" w:rsidR="005868E9" w:rsidRPr="005868E9" w:rsidRDefault="00F436F5" w:rsidP="00CF6683">
      <w:pPr>
        <w:pStyle w:val="Heading2"/>
      </w:pPr>
      <w:r>
        <w:rPr>
          <w:b/>
        </w:rPr>
        <w:tab/>
      </w:r>
      <w:r w:rsidR="00CF6683" w:rsidRPr="00CF6683">
        <w:rPr>
          <w:b/>
        </w:rPr>
        <w:t>Protestant’s Interest in This Proceeding.</w:t>
      </w:r>
      <w:r w:rsidR="00CF6683">
        <w:rPr>
          <w:b/>
        </w:rPr>
        <w:t xml:space="preserve"> </w:t>
      </w:r>
    </w:p>
    <w:p w14:paraId="6739FF4E" w14:textId="77777777" w:rsidR="00CF6683" w:rsidRDefault="00CF6683" w:rsidP="005868E9">
      <w:pPr>
        <w:pStyle w:val="Heading2"/>
        <w:numPr>
          <w:ilvl w:val="0"/>
          <w:numId w:val="0"/>
        </w:numPr>
      </w:pPr>
      <w:r>
        <w:t xml:space="preserve">Protestant is </w:t>
      </w:r>
      <w:r w:rsidR="005C052B">
        <w:t xml:space="preserve">a </w:t>
      </w:r>
      <w:r>
        <w:t xml:space="preserve">commercial ferry service company regulated by the Commission pursuant to its Certificate of Public Convenience and Necessity BC-97, a copy of which is attached hereto as </w:t>
      </w:r>
      <w:r>
        <w:rPr>
          <w:b/>
        </w:rPr>
        <w:t>Exhibit A.</w:t>
      </w:r>
      <w:r>
        <w:t xml:space="preserve">  As is evidenced by its certificate, Protestant currently holds authority in conflict with the applied-for certificate.</w:t>
      </w:r>
    </w:p>
    <w:p w14:paraId="6739FF4F" w14:textId="77777777" w:rsidR="00CF6683" w:rsidRDefault="005868E9" w:rsidP="005868E9">
      <w:pPr>
        <w:pStyle w:val="Heading2"/>
      </w:pPr>
      <w:r>
        <w:tab/>
        <w:t>P</w:t>
      </w:r>
      <w:r w:rsidR="00CF6683" w:rsidRPr="005868E9">
        <w:t>rotestant’s</w:t>
      </w:r>
      <w:r w:rsidR="00CF6683">
        <w:t xml:space="preserve"> authority is fully effective and includes the authorization to provide regulated launch service in </w:t>
      </w:r>
      <w:r w:rsidR="00DA68FD">
        <w:t xml:space="preserve">all </w:t>
      </w:r>
      <w:r w:rsidR="00CF6683">
        <w:t>the points sought by Ap</w:t>
      </w:r>
      <w:r w:rsidR="00DA68FD">
        <w:t xml:space="preserve">plicant.  Moreover, Protestant </w:t>
      </w:r>
      <w:r w:rsidR="00CF6683">
        <w:t>currently</w:t>
      </w:r>
      <w:r w:rsidR="00DA68FD">
        <w:t xml:space="preserve"> holds itself out to provide service 24 hours </w:t>
      </w:r>
      <w:r w:rsidR="00CF6683">
        <w:t>a</w:t>
      </w:r>
      <w:r w:rsidR="00DA68FD">
        <w:t xml:space="preserve"> day, 365 </w:t>
      </w:r>
      <w:r w:rsidR="00CF6683">
        <w:t xml:space="preserve">days a year at the fixed termini and/or anchorage zones requested by Applicant.  Protestant therefore remains fully ready, willing and able to provide the </w:t>
      </w:r>
      <w:r w:rsidR="00B33569">
        <w:t xml:space="preserve">duplicating </w:t>
      </w:r>
      <w:r w:rsidR="00CF6683">
        <w:t>services which the Applicant seeks herein to any and all of Applicant’s supporting witnesses and to the full satisfaction of the Commission.  Authorization of any overlapping service would thus pose serious economic harm for Protestant in diminution of its revenue</w:t>
      </w:r>
      <w:r w:rsidR="00DA68FD">
        <w:t>s</w:t>
      </w:r>
      <w:r w:rsidR="00CF6683">
        <w:t xml:space="preserve">, customer base and threaten its continued viability under </w:t>
      </w:r>
      <w:r w:rsidR="00B33569">
        <w:t xml:space="preserve">regulated </w:t>
      </w:r>
      <w:r w:rsidR="00CF6683">
        <w:t>rates strictly controlled by this Commission.</w:t>
      </w:r>
    </w:p>
    <w:p w14:paraId="6739FF50" w14:textId="77777777" w:rsidR="00CF6683" w:rsidRDefault="00F436F5" w:rsidP="00F436F5">
      <w:pPr>
        <w:pStyle w:val="Heading2"/>
      </w:pPr>
      <w:r>
        <w:tab/>
      </w:r>
      <w:r w:rsidR="005868E9" w:rsidRPr="00F436F5">
        <w:rPr>
          <w:b/>
        </w:rPr>
        <w:t>Statutory Analysis</w:t>
      </w:r>
      <w:r w:rsidR="005868E9" w:rsidRPr="005868E9">
        <w:t>.</w:t>
      </w:r>
    </w:p>
    <w:p w14:paraId="6739FF51" w14:textId="77777777" w:rsidR="005868E9" w:rsidRPr="00F436F5" w:rsidRDefault="005868E9" w:rsidP="00F436F5">
      <w:pPr>
        <w:pStyle w:val="Heading2"/>
        <w:numPr>
          <w:ilvl w:val="0"/>
          <w:numId w:val="0"/>
        </w:numPr>
        <w:tabs>
          <w:tab w:val="left" w:pos="720"/>
        </w:tabs>
        <w:spacing w:before="0" w:after="0"/>
      </w:pPr>
      <w:r w:rsidRPr="00F436F5">
        <w:t>Pursuant to RCW 81.84.020(2):</w:t>
      </w:r>
    </w:p>
    <w:p w14:paraId="6739FF52" w14:textId="77777777" w:rsidR="005868E9" w:rsidRPr="005868E9" w:rsidRDefault="005868E9" w:rsidP="00F436F5">
      <w:pPr>
        <w:pStyle w:val="Quote"/>
      </w:pPr>
      <w:r w:rsidRPr="005868E9">
        <w:t xml:space="preserve"> . . . [T]he commission shall not have the power to grant a certificate to operate between districts and/or into any territory . . . already served by an existing certificate holder, unless such existing certificate holder has failed or refused to furnish reasonable and adequate service or has failed to provide the service described in its certificate or tariffs after the time period allowed to initiate service has elapsed.</w:t>
      </w:r>
    </w:p>
    <w:p w14:paraId="6739FF53" w14:textId="77777777" w:rsidR="00CF6683" w:rsidRPr="00CF6683" w:rsidRDefault="00F436F5" w:rsidP="00F436F5">
      <w:pPr>
        <w:pStyle w:val="Heading2"/>
      </w:pPr>
      <w:r>
        <w:lastRenderedPageBreak/>
        <w:tab/>
      </w:r>
      <w:r w:rsidR="005868E9" w:rsidRPr="005868E9">
        <w:t>Protestant believes and therefore alleges that it has neither failed nor refused to furnish reasonable and adequate service and that this Application must therefore be denied.  Moreover, Protestant believes that this applicant cannot establish that it is fit, willing, and able to be issued a certificate for regulated launch service in the territories sought.</w:t>
      </w:r>
    </w:p>
    <w:p w14:paraId="6739FF54" w14:textId="77777777" w:rsidR="00CF6683" w:rsidRDefault="005C052B" w:rsidP="005C052B">
      <w:pPr>
        <w:pStyle w:val="Heading2"/>
      </w:pPr>
      <w:r>
        <w:tab/>
      </w:r>
      <w:r w:rsidRPr="005C052B">
        <w:t>If a hearing is convened on this matter, Protestant would propose to present the testimony of four to five witnesses, requiring a hearing time of approximately one day, and would also propose to conduct cross-examination of the Applicant’s case and supporting witnesses which would entail additional hearing time.</w:t>
      </w:r>
    </w:p>
    <w:p w14:paraId="6739FF55" w14:textId="77777777" w:rsidR="005C052B" w:rsidRDefault="00B4363C" w:rsidP="005C052B">
      <w:pPr>
        <w:pStyle w:val="Heading2"/>
        <w:rPr>
          <w:b/>
        </w:rPr>
      </w:pPr>
      <w:r>
        <w:rPr>
          <w:b/>
        </w:rPr>
        <w:tab/>
      </w:r>
      <w:r w:rsidR="005C052B" w:rsidRPr="005C052B">
        <w:rPr>
          <w:b/>
        </w:rPr>
        <w:t>The Protestant intends to:</w:t>
      </w:r>
    </w:p>
    <w:p w14:paraId="6739FF56" w14:textId="77777777" w:rsidR="007F66E8" w:rsidRPr="007F66E8" w:rsidRDefault="007F66E8" w:rsidP="00773180">
      <w:pPr>
        <w:pStyle w:val="Heading2"/>
        <w:numPr>
          <w:ilvl w:val="0"/>
          <w:numId w:val="0"/>
        </w:numPr>
        <w:spacing w:before="0" w:after="0"/>
      </w:pPr>
      <w:r>
        <w:rPr>
          <w:b/>
        </w:rPr>
        <w:tab/>
      </w:r>
      <w:r w:rsidR="008B0A7C" w:rsidRPr="007E73B0">
        <w:rPr>
          <w:b/>
        </w:rPr>
        <w:t>a.</w:t>
      </w:r>
      <w:r w:rsidR="008B0A7C" w:rsidRPr="008B0A7C">
        <w:t xml:space="preserve">  </w:t>
      </w:r>
      <w:r w:rsidRPr="008B0A7C">
        <w:t>Submit written testimony and</w:t>
      </w:r>
      <w:r w:rsidR="00DA68FD">
        <w:t>/or</w:t>
      </w:r>
      <w:r w:rsidRPr="008B0A7C">
        <w:t xml:space="preserve"> exhibits </w:t>
      </w:r>
      <w:r w:rsidR="00DA68FD">
        <w:t>from</w:t>
      </w:r>
      <w:r w:rsidRPr="008B0A7C">
        <w:t xml:space="preserve"> the following people:</w:t>
      </w:r>
    </w:p>
    <w:p w14:paraId="6739FF57" w14:textId="77777777" w:rsidR="007F66E8" w:rsidRDefault="007F66E8" w:rsidP="00773180">
      <w:pPr>
        <w:pStyle w:val="Quote"/>
        <w:keepNext/>
        <w:widowControl w:val="0"/>
      </w:pPr>
      <w:r w:rsidRPr="007F66E8">
        <w:t>One or more representatives of Arrow Launch Service, Inc., including but not limited to Jack L. Harmon, Jr.  Other witnesses have not yet been identified; Protestant reserves the right to submit additional written testimony and exhibits.</w:t>
      </w:r>
    </w:p>
    <w:p w14:paraId="6739FF58" w14:textId="77777777" w:rsidR="00773180" w:rsidRPr="00773180" w:rsidRDefault="00773180" w:rsidP="00773180">
      <w:pPr>
        <w:pStyle w:val="Heading2"/>
        <w:numPr>
          <w:ilvl w:val="0"/>
          <w:numId w:val="0"/>
        </w:numPr>
        <w:spacing w:before="0" w:after="0"/>
      </w:pPr>
      <w:r>
        <w:rPr>
          <w:b/>
          <w:sz w:val="28"/>
        </w:rPr>
        <w:tab/>
      </w:r>
      <w:r w:rsidRPr="007E73B0">
        <w:rPr>
          <w:b/>
        </w:rPr>
        <w:t>b.</w:t>
      </w:r>
      <w:r w:rsidRPr="008B0A7C">
        <w:t xml:space="preserve"> </w:t>
      </w:r>
      <w:r w:rsidR="007E73B0">
        <w:t xml:space="preserve"> </w:t>
      </w:r>
      <w:r w:rsidRPr="008B0A7C">
        <w:t>Submit written arguments and/or motions.</w:t>
      </w:r>
    </w:p>
    <w:p w14:paraId="6739FF59" w14:textId="77777777" w:rsidR="007F66E8" w:rsidRPr="008B0A7C" w:rsidRDefault="00B4363C" w:rsidP="00B4363C">
      <w:pPr>
        <w:pStyle w:val="Heading2"/>
        <w:spacing w:after="240" w:line="240" w:lineRule="auto"/>
        <w:rPr>
          <w:b/>
        </w:rPr>
      </w:pPr>
      <w:r>
        <w:rPr>
          <w:b/>
        </w:rPr>
        <w:tab/>
      </w:r>
      <w:r w:rsidR="007F66E8" w:rsidRPr="008B0A7C">
        <w:rPr>
          <w:b/>
        </w:rPr>
        <w:t>If a hearing is held regarding the Application and this Protest, Protestant also intends to:</w:t>
      </w:r>
    </w:p>
    <w:p w14:paraId="6739FF5A" w14:textId="77777777" w:rsidR="007F66E8" w:rsidRPr="007F66E8" w:rsidRDefault="007F66E8" w:rsidP="008B0A7C">
      <w:pPr>
        <w:pStyle w:val="Heading2"/>
        <w:numPr>
          <w:ilvl w:val="0"/>
          <w:numId w:val="0"/>
        </w:numPr>
        <w:spacing w:before="0" w:after="0"/>
      </w:pPr>
      <w:r w:rsidRPr="007F66E8">
        <w:tab/>
      </w:r>
      <w:r w:rsidR="00B33569">
        <w:rPr>
          <w:b/>
        </w:rPr>
        <w:t>a.</w:t>
      </w:r>
      <w:r w:rsidR="008B0A7C" w:rsidRPr="008B0A7C">
        <w:t xml:space="preserve">  </w:t>
      </w:r>
      <w:r w:rsidRPr="008B0A7C">
        <w:t>Call the following witnesses to testify:</w:t>
      </w:r>
    </w:p>
    <w:p w14:paraId="6739FF5B" w14:textId="77777777" w:rsidR="007F66E8" w:rsidRPr="007F66E8" w:rsidRDefault="007F66E8" w:rsidP="00875278">
      <w:pPr>
        <w:pStyle w:val="Quote"/>
        <w:keepNext/>
        <w:keepLines/>
      </w:pPr>
      <w:r w:rsidRPr="007F66E8">
        <w:t xml:space="preserve">One or more representatives of Arrow Launch Service, Inc., including </w:t>
      </w:r>
      <w:r w:rsidR="00B33569">
        <w:t xml:space="preserve">its President, </w:t>
      </w:r>
      <w:r w:rsidRPr="007F66E8">
        <w:t>Jack L. Harmon, Jr.  Other witnesses have yet to be identified and may depend on the Applicant’s case in chief; Protestant reserves the right to call any additional witnesses, if necessary.</w:t>
      </w:r>
    </w:p>
    <w:p w14:paraId="6739FF5C" w14:textId="77777777" w:rsidR="00CF6683" w:rsidRDefault="007F66E8" w:rsidP="008B0A7C">
      <w:pPr>
        <w:pStyle w:val="Heading2"/>
        <w:numPr>
          <w:ilvl w:val="0"/>
          <w:numId w:val="0"/>
        </w:numPr>
        <w:spacing w:before="0" w:after="0"/>
        <w:rPr>
          <w:b/>
        </w:rPr>
      </w:pPr>
      <w:r w:rsidRPr="007F66E8">
        <w:tab/>
      </w:r>
      <w:r w:rsidR="00B33569">
        <w:rPr>
          <w:b/>
        </w:rPr>
        <w:t>b</w:t>
      </w:r>
      <w:r w:rsidRPr="007E73B0">
        <w:rPr>
          <w:b/>
        </w:rPr>
        <w:t>.</w:t>
      </w:r>
      <w:r w:rsidR="007E73B0">
        <w:t xml:space="preserve">  </w:t>
      </w:r>
      <w:r w:rsidRPr="008B0A7C">
        <w:t>Cross-examine the witnesses called by other parties.</w:t>
      </w:r>
    </w:p>
    <w:p w14:paraId="6739FF5D" w14:textId="77777777" w:rsidR="00773180" w:rsidRPr="00773180" w:rsidRDefault="00B4363C" w:rsidP="00773180">
      <w:pPr>
        <w:pStyle w:val="Heading2"/>
        <w:rPr>
          <w:b/>
        </w:rPr>
      </w:pPr>
      <w:r>
        <w:rPr>
          <w:b/>
        </w:rPr>
        <w:tab/>
      </w:r>
      <w:r w:rsidR="00773180" w:rsidRPr="00773180">
        <w:rPr>
          <w:b/>
        </w:rPr>
        <w:t>Conclusion; Prayer for Relief.</w:t>
      </w:r>
    </w:p>
    <w:p w14:paraId="6739FF5E" w14:textId="77777777" w:rsidR="00773180" w:rsidRDefault="00773180" w:rsidP="00773180">
      <w:pPr>
        <w:pStyle w:val="Heading2"/>
        <w:numPr>
          <w:ilvl w:val="0"/>
          <w:numId w:val="0"/>
        </w:numPr>
      </w:pPr>
      <w:r>
        <w:tab/>
        <w:t xml:space="preserve">Protestant therefore requests that the Commission deny MEI Northwest LLC’s Application for a Certificate of Public Convenience and Necessity on the grounds that Protestant </w:t>
      </w:r>
      <w:r w:rsidR="006374FB">
        <w:lastRenderedPageBreak/>
        <w:t xml:space="preserve">already </w:t>
      </w:r>
      <w:r>
        <w:t xml:space="preserve">holds a certificate for that authority and that there is no need for duplicating service that would require granting Applicant a certificate of authority to engage in regulated launch service in the territory requested, and that indeed, granting of such duplicating authority would be contrary to the public interest and contravene statutory mandates.   Protestant has invested millions of dollars in the infrastructure, resources and personnel to serve the shipping public in regulated launch services, all of which investments and employment </w:t>
      </w:r>
      <w:r w:rsidR="00B33569">
        <w:t>are</w:t>
      </w:r>
      <w:r>
        <w:t xml:space="preserve"> subject to irreparable harm if this application is granted. </w:t>
      </w:r>
    </w:p>
    <w:p w14:paraId="6739FF5F" w14:textId="77777777" w:rsidR="00773180" w:rsidRDefault="00773180" w:rsidP="00773180">
      <w:pPr>
        <w:pStyle w:val="Heading2"/>
      </w:pPr>
      <w:r>
        <w:tab/>
        <w:t>Alternatively, Protestant requests that the Commission schedule a hearing on Docket No. TS</w:t>
      </w:r>
      <w:r>
        <w:noBreakHyphen/>
        <w:t xml:space="preserve">160479 and that the Application be carefully evaluated </w:t>
      </w:r>
      <w:r w:rsidR="00B33569">
        <w:t xml:space="preserve">under law and rule </w:t>
      </w:r>
      <w:r>
        <w:t xml:space="preserve">before being acted upon </w:t>
      </w:r>
      <w:r w:rsidR="00DA68FD">
        <w:t>development of</w:t>
      </w:r>
      <w:r>
        <w:t xml:space="preserve"> a full adjudicative proceeding</w:t>
      </w:r>
      <w:r w:rsidR="00DA68FD">
        <w:t xml:space="preserve"> record</w:t>
      </w:r>
      <w:r>
        <w:t>.</w:t>
      </w:r>
    </w:p>
    <w:p w14:paraId="6739FF60" w14:textId="77777777" w:rsidR="00773180" w:rsidRDefault="00773180" w:rsidP="00773180">
      <w:pPr>
        <w:pStyle w:val="Heading2"/>
        <w:numPr>
          <w:ilvl w:val="0"/>
          <w:numId w:val="0"/>
        </w:numPr>
      </w:pPr>
    </w:p>
    <w:p w14:paraId="6739FF61" w14:textId="77777777" w:rsidR="00875278" w:rsidRDefault="00875278" w:rsidP="00773180">
      <w:pPr>
        <w:pStyle w:val="Heading2"/>
        <w:numPr>
          <w:ilvl w:val="0"/>
          <w:numId w:val="0"/>
        </w:numPr>
      </w:pPr>
    </w:p>
    <w:p w14:paraId="6739FF62" w14:textId="77777777" w:rsidR="00A3375E" w:rsidRPr="00A3375E" w:rsidRDefault="00DA68FD" w:rsidP="00773180">
      <w:pPr>
        <w:pStyle w:val="Heading2"/>
        <w:numPr>
          <w:ilvl w:val="0"/>
          <w:numId w:val="0"/>
        </w:numPr>
      </w:pPr>
      <w:r>
        <w:t>Signed</w:t>
      </w:r>
      <w:r w:rsidR="006877D4">
        <w:t xml:space="preserve"> </w:t>
      </w:r>
      <w:r>
        <w:t xml:space="preserve">at Seattle, Washington </w:t>
      </w:r>
      <w:r w:rsidR="006877D4">
        <w:t xml:space="preserve">this </w:t>
      </w:r>
      <w:r>
        <w:t xml:space="preserve">____ </w:t>
      </w:r>
      <w:r w:rsidR="006877D4">
        <w:t xml:space="preserve">day of </w:t>
      </w:r>
      <w:r w:rsidR="008B0A7C">
        <w:t>July, 2016</w:t>
      </w:r>
      <w:r w:rsidR="006877D4">
        <w:t xml:space="preserve"> </w:t>
      </w:r>
    </w:p>
    <w:p w14:paraId="6739FF63" w14:textId="77777777" w:rsidR="00973AE8" w:rsidRDefault="00973AE8" w:rsidP="002F5808"/>
    <w:p w14:paraId="6739FF64" w14:textId="77777777" w:rsidR="00973AE8" w:rsidRDefault="00973AE8" w:rsidP="006877D4">
      <w:r>
        <w:tab/>
      </w:r>
      <w:r w:rsidR="006877D4">
        <w:tab/>
      </w:r>
      <w:r w:rsidR="006877D4">
        <w:tab/>
      </w:r>
      <w:r w:rsidR="006877D4">
        <w:tab/>
      </w:r>
      <w:r w:rsidR="006877D4">
        <w:tab/>
      </w:r>
      <w:r w:rsidR="006877D4">
        <w:tab/>
      </w:r>
    </w:p>
    <w:p w14:paraId="6739FF65" w14:textId="77777777" w:rsidR="00606B0D" w:rsidRDefault="006877D4" w:rsidP="006877D4">
      <w:r>
        <w:tab/>
      </w:r>
      <w:r>
        <w:tab/>
      </w:r>
      <w:r>
        <w:tab/>
      </w:r>
      <w:r>
        <w:tab/>
      </w:r>
      <w:r>
        <w:tab/>
      </w:r>
      <w:r>
        <w:tab/>
      </w:r>
    </w:p>
    <w:tbl>
      <w:tblPr>
        <w:tblW w:w="9558" w:type="dxa"/>
        <w:tblLayout w:type="fixed"/>
        <w:tblLook w:val="0000" w:firstRow="0" w:lastRow="0" w:firstColumn="0" w:lastColumn="0" w:noHBand="0" w:noVBand="0"/>
      </w:tblPr>
      <w:tblGrid>
        <w:gridCol w:w="4698"/>
        <w:gridCol w:w="4860"/>
      </w:tblGrid>
      <w:tr w:rsidR="00606B0D" w:rsidRPr="00712413" w14:paraId="6739FF6F" w14:textId="77777777" w:rsidTr="00182F0F">
        <w:trPr>
          <w:cantSplit/>
        </w:trPr>
        <w:tc>
          <w:tcPr>
            <w:tcW w:w="4698" w:type="dxa"/>
          </w:tcPr>
          <w:p w14:paraId="6739FF66" w14:textId="77777777" w:rsidR="00606B0D" w:rsidRPr="00712413" w:rsidRDefault="00606B0D" w:rsidP="00182F0F">
            <w:pPr>
              <w:keepNext/>
              <w:tabs>
                <w:tab w:val="left" w:pos="432"/>
              </w:tabs>
              <w:spacing w:line="240" w:lineRule="exact"/>
              <w:rPr>
                <w:sz w:val="20"/>
                <w:szCs w:val="20"/>
              </w:rPr>
            </w:pPr>
          </w:p>
        </w:tc>
        <w:tc>
          <w:tcPr>
            <w:tcW w:w="4860" w:type="dxa"/>
          </w:tcPr>
          <w:p w14:paraId="6739FF67" w14:textId="77777777" w:rsidR="00606B0D" w:rsidRDefault="00606B0D" w:rsidP="00182F0F">
            <w:pPr>
              <w:keepNext/>
              <w:spacing w:line="240" w:lineRule="exact"/>
              <w:rPr>
                <w:caps/>
                <w:sz w:val="20"/>
                <w:szCs w:val="20"/>
              </w:rPr>
            </w:pPr>
            <w:r w:rsidRPr="00712413">
              <w:rPr>
                <w:caps/>
              </w:rPr>
              <w:t>RESPECTFULLY sUBMITTED</w:t>
            </w:r>
            <w:r w:rsidRPr="00712413">
              <w:rPr>
                <w:caps/>
                <w:sz w:val="20"/>
                <w:szCs w:val="20"/>
              </w:rPr>
              <w:t>,</w:t>
            </w:r>
          </w:p>
          <w:p w14:paraId="6739FF68" w14:textId="77777777" w:rsidR="00606B0D" w:rsidRPr="00712413" w:rsidRDefault="00606B0D" w:rsidP="00182F0F">
            <w:pPr>
              <w:keepNext/>
              <w:spacing w:line="240" w:lineRule="exact"/>
              <w:rPr>
                <w:caps/>
                <w:sz w:val="20"/>
                <w:szCs w:val="20"/>
              </w:rPr>
            </w:pPr>
          </w:p>
          <w:p w14:paraId="6739FF69" w14:textId="77777777" w:rsidR="00606B0D" w:rsidRDefault="00606B0D" w:rsidP="00182F0F">
            <w:pPr>
              <w:keepNext/>
              <w:spacing w:line="240" w:lineRule="exact"/>
              <w:rPr>
                <w:caps/>
                <w:sz w:val="20"/>
                <w:szCs w:val="20"/>
              </w:rPr>
            </w:pPr>
          </w:p>
          <w:p w14:paraId="6739FF6A" w14:textId="77777777" w:rsidR="00606B0D" w:rsidRPr="00712413" w:rsidRDefault="00606B0D" w:rsidP="00182F0F">
            <w:pPr>
              <w:keepNext/>
              <w:spacing w:line="240" w:lineRule="exact"/>
              <w:rPr>
                <w:caps/>
                <w:sz w:val="20"/>
                <w:szCs w:val="20"/>
              </w:rPr>
            </w:pPr>
          </w:p>
          <w:p w14:paraId="6739FF6B" w14:textId="77777777" w:rsidR="00606B0D" w:rsidRPr="00712413" w:rsidRDefault="00606B0D" w:rsidP="00182F0F">
            <w:pPr>
              <w:keepNext/>
              <w:tabs>
                <w:tab w:val="right" w:pos="4572"/>
              </w:tabs>
              <w:spacing w:line="240" w:lineRule="exact"/>
              <w:rPr>
                <w:sz w:val="20"/>
                <w:szCs w:val="20"/>
                <w:u w:val="single"/>
              </w:rPr>
            </w:pPr>
            <w:r w:rsidRPr="00712413">
              <w:rPr>
                <w:sz w:val="20"/>
                <w:szCs w:val="20"/>
              </w:rPr>
              <w:t xml:space="preserve">By </w:t>
            </w:r>
            <w:r w:rsidRPr="00712413">
              <w:rPr>
                <w:sz w:val="20"/>
                <w:szCs w:val="20"/>
                <w:u w:val="single"/>
              </w:rPr>
              <w:tab/>
            </w:r>
          </w:p>
          <w:p w14:paraId="6739FF6C" w14:textId="77777777" w:rsidR="00606B0D" w:rsidRPr="00712413" w:rsidRDefault="00606B0D" w:rsidP="00182F0F">
            <w:pPr>
              <w:keepNext/>
              <w:tabs>
                <w:tab w:val="left" w:pos="432"/>
                <w:tab w:val="right" w:pos="4932"/>
              </w:tabs>
              <w:spacing w:line="240" w:lineRule="exact"/>
            </w:pPr>
            <w:r>
              <w:rPr>
                <w:sz w:val="20"/>
                <w:szCs w:val="20"/>
              </w:rPr>
              <w:t xml:space="preserve">       </w:t>
            </w:r>
            <w:r w:rsidRPr="00712413">
              <w:t xml:space="preserve">David W. Wiley, WSBA #08614 </w:t>
            </w:r>
          </w:p>
          <w:p w14:paraId="6739FF6D" w14:textId="77777777" w:rsidR="00606B0D" w:rsidRPr="00712413" w:rsidRDefault="00606B0D" w:rsidP="00182F0F">
            <w:pPr>
              <w:keepNext/>
              <w:tabs>
                <w:tab w:val="left" w:pos="432"/>
                <w:tab w:val="right" w:pos="4932"/>
              </w:tabs>
              <w:spacing w:line="240" w:lineRule="exact"/>
              <w:rPr>
                <w:sz w:val="20"/>
                <w:szCs w:val="20"/>
              </w:rPr>
            </w:pPr>
            <w:r w:rsidRPr="00712413">
              <w:rPr>
                <w:sz w:val="20"/>
                <w:szCs w:val="20"/>
              </w:rPr>
              <w:t xml:space="preserve">       </w:t>
            </w:r>
            <w:hyperlink r:id="rId13" w:history="1">
              <w:r w:rsidRPr="00712413">
                <w:rPr>
                  <w:rStyle w:val="Hyperlink"/>
                  <w:sz w:val="20"/>
                  <w:szCs w:val="20"/>
                </w:rPr>
                <w:t>dwiley@williamskastner.com</w:t>
              </w:r>
            </w:hyperlink>
            <w:r w:rsidRPr="00712413">
              <w:rPr>
                <w:sz w:val="20"/>
                <w:szCs w:val="20"/>
              </w:rPr>
              <w:t xml:space="preserve"> </w:t>
            </w:r>
          </w:p>
          <w:p w14:paraId="6739FF6E" w14:textId="77777777" w:rsidR="00606B0D" w:rsidRPr="00712413" w:rsidRDefault="00332721" w:rsidP="008B0A7C">
            <w:pPr>
              <w:keepNext/>
              <w:spacing w:line="240" w:lineRule="exact"/>
            </w:pPr>
            <w:r>
              <w:t xml:space="preserve">      Attorney</w:t>
            </w:r>
            <w:r w:rsidR="00606B0D" w:rsidRPr="00712413">
              <w:t xml:space="preserve"> for </w:t>
            </w:r>
            <w:r w:rsidR="008B0A7C">
              <w:t>Arrow Launch Service, Inc.</w:t>
            </w:r>
          </w:p>
        </w:tc>
      </w:tr>
    </w:tbl>
    <w:p w14:paraId="6739FF70" w14:textId="77777777" w:rsidR="006877D4" w:rsidRDefault="006877D4" w:rsidP="006877D4"/>
    <w:p w14:paraId="6739FF71" w14:textId="77777777" w:rsidR="00875278" w:rsidRDefault="00875278" w:rsidP="008C026B">
      <w:r>
        <w:br w:type="page"/>
      </w:r>
    </w:p>
    <w:p w14:paraId="6739FF72" w14:textId="77777777" w:rsidR="00875278" w:rsidRPr="00875278" w:rsidRDefault="00875278" w:rsidP="00875278">
      <w:pPr>
        <w:pStyle w:val="Header"/>
        <w:jc w:val="center"/>
        <w:rPr>
          <w:sz w:val="28"/>
        </w:rPr>
      </w:pPr>
      <w:r w:rsidRPr="00875278">
        <w:rPr>
          <w:sz w:val="28"/>
        </w:rPr>
        <w:lastRenderedPageBreak/>
        <w:t>CERTIFICATE OF SERVICE</w:t>
      </w:r>
    </w:p>
    <w:p w14:paraId="6739FF73" w14:textId="77777777" w:rsidR="00875278" w:rsidRDefault="00875278" w:rsidP="008C026B"/>
    <w:p w14:paraId="6739FF74" w14:textId="77777777" w:rsidR="008C026B" w:rsidRPr="00DD2273" w:rsidRDefault="008C026B" w:rsidP="008C026B">
      <w:r w:rsidRPr="00DD2273">
        <w:t xml:space="preserve">I hereby certify that on </w:t>
      </w:r>
      <w:r w:rsidR="00B33569">
        <w:t xml:space="preserve">July </w:t>
      </w:r>
      <w:r w:rsidR="00332721">
        <w:t>22</w:t>
      </w:r>
      <w:r w:rsidR="00B33569">
        <w:t>,</w:t>
      </w:r>
      <w:r w:rsidR="00A213DA">
        <w:t xml:space="preserve"> 2016</w:t>
      </w:r>
      <w:r w:rsidR="00B33569">
        <w:t xml:space="preserve"> </w:t>
      </w:r>
      <w:r w:rsidRPr="00DD2273">
        <w:t xml:space="preserve">I caused to be served the original and </w:t>
      </w:r>
      <w:r w:rsidR="00B33569">
        <w:t>twelve</w:t>
      </w:r>
      <w:r w:rsidRPr="00B33569">
        <w:t xml:space="preserve"> </w:t>
      </w:r>
      <w:r w:rsidR="00B33569">
        <w:t>(</w:t>
      </w:r>
      <w:r w:rsidR="00B33569" w:rsidRPr="00B33569">
        <w:t>1</w:t>
      </w:r>
      <w:r w:rsidR="00A213DA" w:rsidRPr="00B33569">
        <w:t>2</w:t>
      </w:r>
      <w:r w:rsidR="00B33569">
        <w:t>)</w:t>
      </w:r>
      <w:r w:rsidR="00A213DA">
        <w:t xml:space="preserve"> </w:t>
      </w:r>
      <w:r>
        <w:t xml:space="preserve">copies </w:t>
      </w:r>
      <w:r w:rsidRPr="00DD2273">
        <w:t xml:space="preserve">of the foregoing document to the following address via </w:t>
      </w:r>
      <w:r w:rsidR="001B3259">
        <w:t>FedEx</w:t>
      </w:r>
      <w:r w:rsidRPr="00DD2273">
        <w:t xml:space="preserve"> to:</w:t>
      </w:r>
    </w:p>
    <w:p w14:paraId="6739FF75" w14:textId="77777777" w:rsidR="008C026B" w:rsidRPr="008C026B" w:rsidRDefault="008C026B" w:rsidP="008C026B">
      <w:pPr>
        <w:rPr>
          <w:sz w:val="22"/>
        </w:rPr>
      </w:pPr>
    </w:p>
    <w:p w14:paraId="6739FF76" w14:textId="77777777" w:rsidR="008C026B" w:rsidRPr="00DD2273" w:rsidRDefault="008C026B" w:rsidP="008C026B">
      <w:r w:rsidRPr="00DD2273">
        <w:tab/>
        <w:t>Steven V. King, Executive Director and Secretary</w:t>
      </w:r>
    </w:p>
    <w:p w14:paraId="6739FF77" w14:textId="77777777" w:rsidR="008C026B" w:rsidRPr="00DD2273" w:rsidRDefault="008C026B" w:rsidP="008C026B">
      <w:pPr>
        <w:ind w:firstLine="720"/>
      </w:pPr>
      <w:r w:rsidRPr="00DD2273">
        <w:t>Washington Utilities and Transportation Commission</w:t>
      </w:r>
    </w:p>
    <w:p w14:paraId="6739FF78" w14:textId="77777777" w:rsidR="008C026B" w:rsidRPr="00DD2273" w:rsidRDefault="008C026B" w:rsidP="008C026B">
      <w:pPr>
        <w:ind w:firstLine="720"/>
      </w:pPr>
      <w:r w:rsidRPr="00DD2273">
        <w:t>Attn.:  Records Center</w:t>
      </w:r>
    </w:p>
    <w:p w14:paraId="6739FF79" w14:textId="77777777" w:rsidR="008C026B" w:rsidRPr="00DD2273" w:rsidRDefault="008C026B" w:rsidP="008C026B">
      <w:pPr>
        <w:ind w:firstLine="720"/>
      </w:pPr>
      <w:r w:rsidRPr="00DD2273">
        <w:t>P.O. Box 47250</w:t>
      </w:r>
    </w:p>
    <w:p w14:paraId="6739FF7A" w14:textId="77777777" w:rsidR="008C026B" w:rsidRPr="00DD2273" w:rsidRDefault="008C026B" w:rsidP="008C026B">
      <w:pPr>
        <w:ind w:firstLine="720"/>
      </w:pPr>
      <w:r w:rsidRPr="00DD2273">
        <w:t>1300 S. Evergreen Park Dr. SW</w:t>
      </w:r>
    </w:p>
    <w:p w14:paraId="6739FF7B" w14:textId="77777777" w:rsidR="008C026B" w:rsidRPr="00DD2273" w:rsidRDefault="008C026B" w:rsidP="008C026B">
      <w:pPr>
        <w:ind w:firstLine="720"/>
      </w:pPr>
      <w:r w:rsidRPr="00DD2273">
        <w:t>Olympia, WA 98504-7250</w:t>
      </w:r>
    </w:p>
    <w:p w14:paraId="6739FF7C" w14:textId="77777777" w:rsidR="008C026B" w:rsidRPr="008C026B" w:rsidRDefault="008C026B" w:rsidP="008C026B">
      <w:pPr>
        <w:keepNext/>
        <w:keepLines/>
        <w:rPr>
          <w:sz w:val="22"/>
        </w:rPr>
      </w:pPr>
    </w:p>
    <w:p w14:paraId="6739FF7D" w14:textId="77777777" w:rsidR="008C026B" w:rsidRPr="00875278" w:rsidRDefault="008C026B" w:rsidP="008C026B">
      <w:pPr>
        <w:keepNext/>
        <w:keepLines/>
        <w:rPr>
          <w:b/>
        </w:rPr>
      </w:pPr>
      <w:r w:rsidRPr="00DD2273">
        <w:t>I certify I have also provided to the Washington Utilities and Transportation Commission’s Secretary an official electronic file containing the foregoing document via</w:t>
      </w:r>
      <w:r w:rsidR="00875278">
        <w:t xml:space="preserve"> the</w:t>
      </w:r>
      <w:r w:rsidRPr="00DD2273">
        <w:t xml:space="preserve"> </w:t>
      </w:r>
      <w:r w:rsidR="00875278" w:rsidRPr="00875278">
        <w:t>UTC web portal;</w:t>
      </w:r>
      <w:r w:rsidRPr="00875278">
        <w:t xml:space="preserve">  </w:t>
      </w:r>
    </w:p>
    <w:p w14:paraId="6739FF7E" w14:textId="77777777" w:rsidR="008C026B" w:rsidRPr="00875278" w:rsidRDefault="008C026B" w:rsidP="008C026B">
      <w:pPr>
        <w:rPr>
          <w:b/>
          <w:sz w:val="22"/>
        </w:rPr>
      </w:pPr>
    </w:p>
    <w:p w14:paraId="6739FF7F" w14:textId="77777777" w:rsidR="008C026B" w:rsidRPr="008C026B" w:rsidRDefault="008C026B" w:rsidP="008C026B">
      <w:pPr>
        <w:keepNext/>
        <w:keepLines/>
        <w:rPr>
          <w:sz w:val="22"/>
        </w:rPr>
      </w:pPr>
      <w:r w:rsidRPr="00DD2273">
        <w:t xml:space="preserve">and </w:t>
      </w:r>
      <w:r w:rsidR="00875278">
        <w:t>a</w:t>
      </w:r>
      <w:r w:rsidRPr="00DD2273">
        <w:t xml:space="preserve"> copy via first class mail, postage prepaid, to:</w:t>
      </w:r>
      <w:r w:rsidRPr="00DD2273">
        <w:br/>
      </w:r>
    </w:p>
    <w:p w14:paraId="6739FF80" w14:textId="77777777" w:rsidR="0002079C" w:rsidRDefault="001800CA" w:rsidP="008C026B">
      <w:pPr>
        <w:ind w:firstLine="720"/>
      </w:pPr>
      <w:r>
        <w:t>Mr. Dan Bentson</w:t>
      </w:r>
    </w:p>
    <w:p w14:paraId="6739FF81" w14:textId="77777777" w:rsidR="001800CA" w:rsidRDefault="001800CA" w:rsidP="008C026B">
      <w:pPr>
        <w:ind w:firstLine="720"/>
      </w:pPr>
      <w:r>
        <w:t>Bullivant, Houser, Bailey, PC</w:t>
      </w:r>
    </w:p>
    <w:p w14:paraId="6739FF82" w14:textId="77777777" w:rsidR="001800CA" w:rsidRDefault="001800CA" w:rsidP="008C026B">
      <w:pPr>
        <w:ind w:firstLine="720"/>
      </w:pPr>
      <w:r>
        <w:t>1700 Seventh Ave, Suite 1810</w:t>
      </w:r>
    </w:p>
    <w:p w14:paraId="6739FF83" w14:textId="77777777" w:rsidR="001800CA" w:rsidRDefault="001800CA" w:rsidP="008C026B">
      <w:pPr>
        <w:ind w:firstLine="720"/>
      </w:pPr>
      <w:r>
        <w:t>Seattle, WA 98101</w:t>
      </w:r>
    </w:p>
    <w:p w14:paraId="6739FF84" w14:textId="77777777" w:rsidR="00B33569" w:rsidRDefault="00B33569" w:rsidP="008C026B">
      <w:pPr>
        <w:ind w:firstLine="720"/>
      </w:pPr>
    </w:p>
    <w:p w14:paraId="6739FF85" w14:textId="77777777" w:rsidR="00B33569" w:rsidRDefault="00B33569" w:rsidP="008C026B">
      <w:pPr>
        <w:ind w:firstLine="720"/>
      </w:pPr>
      <w:r>
        <w:t>Mr. Randall Martin Esch</w:t>
      </w:r>
    </w:p>
    <w:p w14:paraId="6739FF86" w14:textId="77777777" w:rsidR="00B33569" w:rsidRDefault="00B33569" w:rsidP="008C026B">
      <w:pPr>
        <w:ind w:firstLine="720"/>
      </w:pPr>
      <w:r>
        <w:t>Mr. Randy C. Esch</w:t>
      </w:r>
    </w:p>
    <w:p w14:paraId="6739FF87" w14:textId="77777777" w:rsidR="00B33569" w:rsidRDefault="00B33569" w:rsidP="008C026B">
      <w:pPr>
        <w:ind w:firstLine="720"/>
      </w:pPr>
      <w:r>
        <w:t>MEI Northwest LLC</w:t>
      </w:r>
    </w:p>
    <w:p w14:paraId="6739FF88" w14:textId="77777777" w:rsidR="00B33569" w:rsidRDefault="00B33569" w:rsidP="008C026B">
      <w:pPr>
        <w:ind w:firstLine="720"/>
      </w:pPr>
      <w:r>
        <w:t>PO Box 4008</w:t>
      </w:r>
    </w:p>
    <w:p w14:paraId="6739FF89" w14:textId="77777777" w:rsidR="00B33569" w:rsidRDefault="00B33569" w:rsidP="008C026B">
      <w:pPr>
        <w:ind w:firstLine="720"/>
      </w:pPr>
      <w:r>
        <w:t>2085 N. Broadway, Suite 500</w:t>
      </w:r>
    </w:p>
    <w:p w14:paraId="6739FF8A" w14:textId="77777777" w:rsidR="008C026B" w:rsidRDefault="00B33569" w:rsidP="007529E9">
      <w:pPr>
        <w:ind w:firstLine="720"/>
      </w:pPr>
      <w:r>
        <w:t>Walnut Creek, CA 94596</w:t>
      </w:r>
    </w:p>
    <w:p w14:paraId="6739FF8B" w14:textId="77777777" w:rsidR="007529E9" w:rsidRDefault="007529E9" w:rsidP="007529E9">
      <w:pPr>
        <w:ind w:firstLine="720"/>
      </w:pPr>
    </w:p>
    <w:p w14:paraId="6739FF8C" w14:textId="77777777" w:rsidR="007529E9" w:rsidRDefault="007529E9" w:rsidP="007529E9">
      <w:pPr>
        <w:ind w:firstLine="720"/>
      </w:pPr>
    </w:p>
    <w:p w14:paraId="6739FF8D" w14:textId="77777777" w:rsidR="007529E9" w:rsidRPr="007529E9" w:rsidRDefault="007529E9" w:rsidP="007529E9">
      <w:pPr>
        <w:ind w:firstLine="720"/>
      </w:pPr>
    </w:p>
    <w:p w14:paraId="6739FF8E" w14:textId="77777777" w:rsidR="008C026B" w:rsidRDefault="008C026B" w:rsidP="008C026B"/>
    <w:p w14:paraId="6739FF8F" w14:textId="77777777" w:rsidR="008C026B" w:rsidRDefault="00DA68FD" w:rsidP="008C026B">
      <w:r>
        <w:t>Signed</w:t>
      </w:r>
      <w:r w:rsidR="008C026B">
        <w:t xml:space="preserve"> at Seattle, Washington this </w:t>
      </w:r>
      <w:r w:rsidR="001F59DD">
        <w:t>____</w:t>
      </w:r>
      <w:r w:rsidR="002808F9">
        <w:t xml:space="preserve"> </w:t>
      </w:r>
      <w:r w:rsidR="008C026B">
        <w:t xml:space="preserve">day of </w:t>
      </w:r>
      <w:r w:rsidR="00B33569">
        <w:t xml:space="preserve">July, </w:t>
      </w:r>
      <w:r w:rsidR="008C026B">
        <w:t>201</w:t>
      </w:r>
      <w:r w:rsidR="00A213DA">
        <w:t>6</w:t>
      </w:r>
      <w:r w:rsidR="008C026B">
        <w:t>.</w:t>
      </w:r>
    </w:p>
    <w:p w14:paraId="6739FF90" w14:textId="77777777" w:rsidR="008C026B" w:rsidRDefault="008C026B" w:rsidP="008C026B"/>
    <w:p w14:paraId="6739FF91" w14:textId="77777777" w:rsidR="008C026B" w:rsidRPr="008C026B" w:rsidRDefault="008C026B" w:rsidP="008C026B">
      <w:pPr>
        <w:rPr>
          <w:sz w:val="18"/>
        </w:rPr>
      </w:pPr>
    </w:p>
    <w:p w14:paraId="6739FF92" w14:textId="77777777" w:rsidR="008C026B" w:rsidRDefault="008C026B" w:rsidP="008C026B">
      <w:pPr>
        <w:pStyle w:val="BodyText2"/>
        <w:spacing w:line="240" w:lineRule="auto"/>
        <w:ind w:left="3600"/>
      </w:pPr>
      <w:r>
        <w:t>____________________________________</w:t>
      </w:r>
    </w:p>
    <w:p w14:paraId="6739FF93" w14:textId="77777777" w:rsidR="008C026B" w:rsidRDefault="008C026B" w:rsidP="008C026B">
      <w:r>
        <w:tab/>
      </w:r>
      <w:r>
        <w:tab/>
      </w:r>
      <w:r>
        <w:tab/>
      </w:r>
      <w:r>
        <w:tab/>
      </w:r>
      <w:r>
        <w:tab/>
      </w:r>
      <w:r>
        <w:tab/>
      </w:r>
      <w:r w:rsidR="00A213DA">
        <w:t>Maggi Gruber</w:t>
      </w:r>
    </w:p>
    <w:p w14:paraId="6739FF94" w14:textId="77777777" w:rsidR="008C026B" w:rsidRDefault="008C026B" w:rsidP="008C026B">
      <w:r>
        <w:tab/>
      </w:r>
      <w:r>
        <w:tab/>
      </w:r>
      <w:r>
        <w:tab/>
      </w:r>
      <w:r>
        <w:tab/>
      </w:r>
      <w:r>
        <w:tab/>
      </w:r>
      <w:r>
        <w:tab/>
        <w:t>Legal Assistant</w:t>
      </w:r>
    </w:p>
    <w:p w14:paraId="6739FF95" w14:textId="77777777" w:rsidR="008C026B" w:rsidRDefault="008C026B" w:rsidP="008C026B">
      <w:r>
        <w:tab/>
      </w:r>
      <w:r>
        <w:tab/>
      </w:r>
      <w:r>
        <w:tab/>
      </w:r>
      <w:r>
        <w:tab/>
      </w:r>
      <w:r>
        <w:tab/>
      </w:r>
      <w:r>
        <w:tab/>
        <w:t>Williams Kastner</w:t>
      </w:r>
      <w:r w:rsidR="00A213DA">
        <w:t xml:space="preserve"> &amp; Gibbs, PLLC</w:t>
      </w:r>
    </w:p>
    <w:p w14:paraId="6739FF96" w14:textId="77777777" w:rsidR="008C026B" w:rsidRDefault="00506DF2" w:rsidP="008C026B">
      <w:pPr>
        <w:pStyle w:val="BodyText2"/>
        <w:ind w:left="3600"/>
      </w:pPr>
      <w:hyperlink r:id="rId14" w:history="1">
        <w:r w:rsidR="008C026B">
          <w:rPr>
            <w:rStyle w:val="Hyperlink"/>
            <w:rFonts w:ascii="Arial" w:hAnsi="Arial" w:cs="Arial"/>
            <w:noProof/>
            <w:sz w:val="20"/>
            <w:szCs w:val="20"/>
          </w:rPr>
          <w:t>mgruber@williamskastner.com</w:t>
        </w:r>
      </w:hyperlink>
    </w:p>
    <w:p w14:paraId="6739FF97" w14:textId="77777777" w:rsidR="008C026B" w:rsidRDefault="008C026B" w:rsidP="006877D4"/>
    <w:p w14:paraId="6739FF98" w14:textId="77777777" w:rsidR="007F66E8" w:rsidRDefault="007F66E8" w:rsidP="007F66E8"/>
    <w:sectPr w:rsidR="007F66E8" w:rsidSect="000772A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9FF9B" w14:textId="77777777" w:rsidR="002F5808" w:rsidRDefault="002F5808">
      <w:r>
        <w:separator/>
      </w:r>
    </w:p>
  </w:endnote>
  <w:endnote w:type="continuationSeparator" w:id="0">
    <w:p w14:paraId="6739FF9C" w14:textId="77777777" w:rsidR="002F5808" w:rsidRDefault="002F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9F" w14:textId="77777777" w:rsidR="006B4AB2" w:rsidRDefault="006B4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A0" w14:textId="77777777" w:rsidR="00CE6FD8" w:rsidRDefault="00CE6FD8">
    <w:pPr>
      <w:pStyle w:val="Footer"/>
    </w:pPr>
  </w:p>
  <w:p w14:paraId="6739FFA1" w14:textId="77777777" w:rsidR="00CE6FD8" w:rsidRDefault="00CE6FD8" w:rsidP="00CE6FD8">
    <w:pPr>
      <w:pStyle w:val="Footer"/>
    </w:pPr>
    <w:r>
      <w:rPr>
        <w:sz w:val="16"/>
      </w:rPr>
      <w:fldChar w:fldCharType="begin"/>
    </w:r>
    <w:r>
      <w:rPr>
        <w:sz w:val="16"/>
      </w:rPr>
      <w:instrText xml:space="preserve"> </w:instrText>
    </w:r>
    <w:r w:rsidRPr="00CE6FD8">
      <w:rPr>
        <w:sz w:val="16"/>
      </w:rPr>
      <w:instrText>IF "</w:instrText>
    </w:r>
    <w:r w:rsidRPr="00CE6FD8">
      <w:rPr>
        <w:sz w:val="16"/>
      </w:rPr>
      <w:fldChar w:fldCharType="begin"/>
    </w:r>
    <w:r w:rsidRPr="00CE6FD8">
      <w:rPr>
        <w:sz w:val="16"/>
      </w:rPr>
      <w:instrText xml:space="preserve"> DOCVARIABLE "SWDocIDLocation" </w:instrText>
    </w:r>
    <w:r w:rsidRPr="00CE6FD8">
      <w:rPr>
        <w:sz w:val="16"/>
      </w:rPr>
      <w:fldChar w:fldCharType="separate"/>
    </w:r>
    <w:r w:rsidR="001F59DD">
      <w:rPr>
        <w:sz w:val="16"/>
      </w:rPr>
      <w:instrText>1</w:instrText>
    </w:r>
    <w:r w:rsidRPr="00CE6FD8">
      <w:rPr>
        <w:sz w:val="16"/>
      </w:rPr>
      <w:fldChar w:fldCharType="end"/>
    </w:r>
    <w:r w:rsidRPr="00CE6FD8">
      <w:rPr>
        <w:sz w:val="16"/>
      </w:rPr>
      <w:instrText>" = "1" "</w:instrText>
    </w:r>
    <w:r w:rsidRPr="00CE6FD8">
      <w:rPr>
        <w:sz w:val="16"/>
      </w:rPr>
      <w:fldChar w:fldCharType="begin"/>
    </w:r>
    <w:r w:rsidRPr="00CE6FD8">
      <w:rPr>
        <w:sz w:val="16"/>
      </w:rPr>
      <w:instrText xml:space="preserve"> DOCPROPERTY "SWDocID" </w:instrText>
    </w:r>
    <w:r w:rsidRPr="00CE6FD8">
      <w:rPr>
        <w:sz w:val="16"/>
      </w:rPr>
      <w:fldChar w:fldCharType="separate"/>
    </w:r>
    <w:r w:rsidR="001F59DD">
      <w:rPr>
        <w:sz w:val="16"/>
      </w:rPr>
      <w:instrText xml:space="preserve"> 5817133.1</w:instrText>
    </w:r>
    <w:r w:rsidRPr="00CE6FD8">
      <w:rPr>
        <w:sz w:val="16"/>
      </w:rPr>
      <w:fldChar w:fldCharType="end"/>
    </w:r>
    <w:r w:rsidRPr="00CE6FD8">
      <w:rPr>
        <w:sz w:val="16"/>
      </w:rPr>
      <w:instrText>" ""</w:instrText>
    </w:r>
    <w:r>
      <w:rPr>
        <w:sz w:val="16"/>
      </w:rPr>
      <w:instrText xml:space="preserve"> </w:instrText>
    </w:r>
    <w:r>
      <w:rPr>
        <w:sz w:val="16"/>
      </w:rPr>
      <w:fldChar w:fldCharType="separate"/>
    </w:r>
    <w:r w:rsidR="001F59DD">
      <w:rPr>
        <w:noProof/>
        <w:sz w:val="16"/>
      </w:rPr>
      <w:t xml:space="preserve"> 5817133.1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A3" w14:textId="77777777" w:rsidR="006B4AB2" w:rsidRDefault="006B4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FF99" w14:textId="77777777" w:rsidR="002F5808" w:rsidRDefault="002F5808">
      <w:r>
        <w:separator/>
      </w:r>
    </w:p>
  </w:footnote>
  <w:footnote w:type="continuationSeparator" w:id="0">
    <w:p w14:paraId="6739FF9A" w14:textId="77777777" w:rsidR="002F5808" w:rsidRDefault="002F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9D" w14:textId="77777777" w:rsidR="006B4AB2" w:rsidRDefault="006B4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9E" w14:textId="77777777" w:rsidR="006B4AB2" w:rsidRDefault="006B4A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FA2" w14:textId="77777777" w:rsidR="006B4AB2" w:rsidRDefault="006B4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1255C95"/>
    <w:multiLevelType w:val="hybridMultilevel"/>
    <w:tmpl w:val="26EC9C58"/>
    <w:lvl w:ilvl="0" w:tplc="8A0689B2">
      <w:start w:val="1"/>
      <w:numFmt w:val="decimal"/>
      <w:lvlText w:val="%1"/>
      <w:lvlJc w:val="left"/>
      <w:pPr>
        <w:ind w:left="0" w:hanging="360"/>
      </w:pPr>
      <w:rPr>
        <w:rFonts w:ascii="Times New Roman" w:hAnsi="Times New Roman" w:hint="default"/>
        <w:b w:val="0"/>
        <w:i/>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29E4169"/>
    <w:multiLevelType w:val="hybridMultilevel"/>
    <w:tmpl w:val="C04CA4B6"/>
    <w:lvl w:ilvl="0" w:tplc="FA94C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073EE7"/>
    <w:multiLevelType w:val="hybridMultilevel"/>
    <w:tmpl w:val="3FFE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523D9"/>
    <w:multiLevelType w:val="hybridMultilevel"/>
    <w:tmpl w:val="E304A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8342E"/>
    <w:multiLevelType w:val="multilevel"/>
    <w:tmpl w:val="D0BA15CC"/>
    <w:lvl w:ilvl="0">
      <w:start w:val="1"/>
      <w:numFmt w:val="upperRoman"/>
      <w:pStyle w:val="Heading1"/>
      <w:suff w:val="nothing"/>
      <w:lvlText w:val="%1.  "/>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0"/>
        </w:tabs>
        <w:ind w:left="0" w:hanging="720"/>
      </w:pPr>
      <w:rPr>
        <w:rFonts w:ascii="Times New Roman" w:hAnsi="Times New Roman" w:cs="Times New Roman"/>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lvlText w:val="%3."/>
      <w:lvlJc w:val="left"/>
      <w:pPr>
        <w:ind w:left="144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7DF0936"/>
    <w:multiLevelType w:val="hybridMultilevel"/>
    <w:tmpl w:val="6F80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6"/>
  </w:num>
  <w:num w:numId="15">
    <w:abstractNumId w:val="12"/>
  </w:num>
  <w:num w:numId="16">
    <w:abstractNumId w:val="14"/>
  </w:num>
  <w:num w:numId="17">
    <w:abstractNumId w:val="17"/>
  </w:num>
  <w:num w:numId="18">
    <w:abstractNumId w:val="15"/>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2F5808"/>
    <w:rsid w:val="0002079C"/>
    <w:rsid w:val="000772AF"/>
    <w:rsid w:val="000924CC"/>
    <w:rsid w:val="000A1CF6"/>
    <w:rsid w:val="000C5A30"/>
    <w:rsid w:val="000C60E8"/>
    <w:rsid w:val="000E2947"/>
    <w:rsid w:val="001800CA"/>
    <w:rsid w:val="00196ED4"/>
    <w:rsid w:val="001B3259"/>
    <w:rsid w:val="001F59DD"/>
    <w:rsid w:val="002243CA"/>
    <w:rsid w:val="00230872"/>
    <w:rsid w:val="00253912"/>
    <w:rsid w:val="00271A5E"/>
    <w:rsid w:val="002808F9"/>
    <w:rsid w:val="002B2462"/>
    <w:rsid w:val="002C2297"/>
    <w:rsid w:val="002F5808"/>
    <w:rsid w:val="00332721"/>
    <w:rsid w:val="003749CB"/>
    <w:rsid w:val="00392353"/>
    <w:rsid w:val="003C7928"/>
    <w:rsid w:val="003F77CF"/>
    <w:rsid w:val="004377A2"/>
    <w:rsid w:val="004559FC"/>
    <w:rsid w:val="00457ED4"/>
    <w:rsid w:val="004736DF"/>
    <w:rsid w:val="00501B2C"/>
    <w:rsid w:val="00506DF2"/>
    <w:rsid w:val="00515935"/>
    <w:rsid w:val="005868E9"/>
    <w:rsid w:val="005A37EA"/>
    <w:rsid w:val="005C052B"/>
    <w:rsid w:val="00606B0D"/>
    <w:rsid w:val="00615D99"/>
    <w:rsid w:val="006307D2"/>
    <w:rsid w:val="00630CB6"/>
    <w:rsid w:val="006343B6"/>
    <w:rsid w:val="006374FB"/>
    <w:rsid w:val="006877D4"/>
    <w:rsid w:val="00692D1F"/>
    <w:rsid w:val="006A6216"/>
    <w:rsid w:val="006B4AB2"/>
    <w:rsid w:val="007453C3"/>
    <w:rsid w:val="007529E9"/>
    <w:rsid w:val="00773180"/>
    <w:rsid w:val="007A4FD8"/>
    <w:rsid w:val="007E73B0"/>
    <w:rsid w:val="007F66E8"/>
    <w:rsid w:val="00875278"/>
    <w:rsid w:val="008B0A7C"/>
    <w:rsid w:val="008C026B"/>
    <w:rsid w:val="008D64B1"/>
    <w:rsid w:val="008F6C6C"/>
    <w:rsid w:val="009060DA"/>
    <w:rsid w:val="00963C7A"/>
    <w:rsid w:val="00973AE8"/>
    <w:rsid w:val="009C0C02"/>
    <w:rsid w:val="009F4070"/>
    <w:rsid w:val="00A010BB"/>
    <w:rsid w:val="00A07D8D"/>
    <w:rsid w:val="00A213DA"/>
    <w:rsid w:val="00A3375E"/>
    <w:rsid w:val="00A60B53"/>
    <w:rsid w:val="00AA3624"/>
    <w:rsid w:val="00AC0E52"/>
    <w:rsid w:val="00AE7E30"/>
    <w:rsid w:val="00B24C6E"/>
    <w:rsid w:val="00B33569"/>
    <w:rsid w:val="00B4363C"/>
    <w:rsid w:val="00B94F9B"/>
    <w:rsid w:val="00B97E00"/>
    <w:rsid w:val="00BC2AAD"/>
    <w:rsid w:val="00BD6E77"/>
    <w:rsid w:val="00BE603B"/>
    <w:rsid w:val="00C00950"/>
    <w:rsid w:val="00C95AC4"/>
    <w:rsid w:val="00CA133C"/>
    <w:rsid w:val="00CB2236"/>
    <w:rsid w:val="00CD418A"/>
    <w:rsid w:val="00CE6FD8"/>
    <w:rsid w:val="00CF6683"/>
    <w:rsid w:val="00CF746B"/>
    <w:rsid w:val="00D27CA3"/>
    <w:rsid w:val="00DA68FD"/>
    <w:rsid w:val="00DC4471"/>
    <w:rsid w:val="00DF27B8"/>
    <w:rsid w:val="00DF7576"/>
    <w:rsid w:val="00EB2CA7"/>
    <w:rsid w:val="00EB6004"/>
    <w:rsid w:val="00ED2138"/>
    <w:rsid w:val="00F00FAB"/>
    <w:rsid w:val="00F436F5"/>
    <w:rsid w:val="00F55A75"/>
    <w:rsid w:val="00FA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739FF2C"/>
  <w15:docId w15:val="{D53B04E4-B236-4240-96BD-89D26543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D2"/>
    <w:rPr>
      <w:sz w:val="24"/>
      <w:szCs w:val="24"/>
    </w:rPr>
  </w:style>
  <w:style w:type="paragraph" w:styleId="Heading1">
    <w:name w:val="heading 1"/>
    <w:basedOn w:val="Normal"/>
    <w:next w:val="ListParagraph"/>
    <w:qFormat/>
    <w:rsid w:val="007F66E8"/>
    <w:pPr>
      <w:keepNext/>
      <w:numPr>
        <w:numId w:val="14"/>
      </w:numPr>
      <w:tabs>
        <w:tab w:val="clear" w:pos="0"/>
      </w:tabs>
      <w:spacing w:after="240"/>
      <w:jc w:val="center"/>
      <w:outlineLvl w:val="0"/>
    </w:pPr>
    <w:rPr>
      <w:rFonts w:cs="Arial"/>
      <w:b/>
      <w:bCs/>
      <w:caps/>
      <w:szCs w:val="32"/>
    </w:rPr>
  </w:style>
  <w:style w:type="paragraph" w:styleId="Heading2">
    <w:name w:val="heading 2"/>
    <w:basedOn w:val="Normal"/>
    <w:qFormat/>
    <w:rsid w:val="007F66E8"/>
    <w:pPr>
      <w:keepNext/>
      <w:numPr>
        <w:ilvl w:val="1"/>
        <w:numId w:val="14"/>
      </w:numPr>
      <w:spacing w:before="120" w:after="120" w:line="480" w:lineRule="auto"/>
      <w:outlineLvl w:val="1"/>
    </w:pPr>
    <w:rPr>
      <w:rFonts w:cs="Arial"/>
      <w:bCs/>
      <w:iCs/>
      <w:szCs w:val="28"/>
    </w:rPr>
  </w:style>
  <w:style w:type="paragraph" w:styleId="Heading3">
    <w:name w:val="heading 3"/>
    <w:basedOn w:val="Normal"/>
    <w:next w:val="ListParagraph"/>
    <w:qFormat/>
    <w:rsid w:val="007F66E8"/>
    <w:pPr>
      <w:keepNext/>
      <w:numPr>
        <w:ilvl w:val="2"/>
        <w:numId w:val="14"/>
      </w:numPr>
      <w:spacing w:after="240" w:line="480" w:lineRule="auto"/>
      <w:ind w:left="0" w:firstLine="720"/>
      <w:outlineLvl w:val="2"/>
    </w:pPr>
    <w:rPr>
      <w:rFonts w:cs="Arial"/>
      <w:bCs/>
      <w:szCs w:val="26"/>
    </w:rPr>
  </w:style>
  <w:style w:type="paragraph" w:styleId="Heading4">
    <w:name w:val="heading 4"/>
    <w:basedOn w:val="Normal"/>
    <w:next w:val="BodyText2"/>
    <w:unhideWhenUsed/>
    <w:rsid w:val="007F66E8"/>
    <w:pPr>
      <w:keepNext/>
      <w:numPr>
        <w:ilvl w:val="3"/>
        <w:numId w:val="14"/>
      </w:numPr>
      <w:tabs>
        <w:tab w:val="clear" w:pos="0"/>
      </w:tabs>
      <w:spacing w:before="240" w:after="60"/>
      <w:outlineLvl w:val="3"/>
    </w:pPr>
    <w:rPr>
      <w:b/>
      <w:bCs/>
      <w:sz w:val="28"/>
      <w:szCs w:val="28"/>
    </w:rPr>
  </w:style>
  <w:style w:type="paragraph" w:styleId="Heading5">
    <w:name w:val="heading 5"/>
    <w:basedOn w:val="Normal"/>
    <w:next w:val="BodyText2"/>
    <w:unhideWhenUsed/>
    <w:rsid w:val="007F66E8"/>
    <w:pPr>
      <w:numPr>
        <w:ilvl w:val="4"/>
        <w:numId w:val="14"/>
      </w:numPr>
      <w:tabs>
        <w:tab w:val="clear" w:pos="0"/>
      </w:tabs>
      <w:spacing w:before="240" w:after="60"/>
      <w:outlineLvl w:val="4"/>
    </w:pPr>
    <w:rPr>
      <w:b/>
      <w:bCs/>
      <w:i/>
      <w:iCs/>
      <w:sz w:val="26"/>
      <w:szCs w:val="26"/>
    </w:rPr>
  </w:style>
  <w:style w:type="paragraph" w:styleId="Heading6">
    <w:name w:val="heading 6"/>
    <w:basedOn w:val="Normal"/>
    <w:next w:val="BodyText2"/>
    <w:unhideWhenUsed/>
    <w:rsid w:val="007F66E8"/>
    <w:pPr>
      <w:numPr>
        <w:ilvl w:val="5"/>
        <w:numId w:val="14"/>
      </w:numPr>
      <w:tabs>
        <w:tab w:val="clear" w:pos="0"/>
      </w:tabs>
      <w:spacing w:before="240" w:after="60"/>
      <w:outlineLvl w:val="5"/>
    </w:pPr>
    <w:rPr>
      <w:b/>
      <w:bCs/>
      <w:sz w:val="22"/>
      <w:szCs w:val="22"/>
    </w:rPr>
  </w:style>
  <w:style w:type="paragraph" w:styleId="Heading7">
    <w:name w:val="heading 7"/>
    <w:basedOn w:val="Normal"/>
    <w:next w:val="BodyText2"/>
    <w:unhideWhenUsed/>
    <w:rsid w:val="007F66E8"/>
    <w:pPr>
      <w:numPr>
        <w:ilvl w:val="6"/>
        <w:numId w:val="14"/>
      </w:numPr>
      <w:tabs>
        <w:tab w:val="clear" w:pos="0"/>
      </w:tabs>
      <w:spacing w:before="240" w:after="60"/>
      <w:outlineLvl w:val="6"/>
    </w:pPr>
  </w:style>
  <w:style w:type="paragraph" w:styleId="Heading8">
    <w:name w:val="heading 8"/>
    <w:basedOn w:val="Normal"/>
    <w:next w:val="BodyText2"/>
    <w:unhideWhenUsed/>
    <w:rsid w:val="007F66E8"/>
    <w:pPr>
      <w:numPr>
        <w:ilvl w:val="7"/>
        <w:numId w:val="14"/>
      </w:numPr>
      <w:tabs>
        <w:tab w:val="clear" w:pos="0"/>
      </w:tabs>
      <w:spacing w:before="240" w:after="60"/>
      <w:outlineLvl w:val="7"/>
    </w:pPr>
    <w:rPr>
      <w:i/>
      <w:iCs/>
    </w:rPr>
  </w:style>
  <w:style w:type="paragraph" w:styleId="Heading9">
    <w:name w:val="heading 9"/>
    <w:basedOn w:val="Normal"/>
    <w:next w:val="BodyText2"/>
    <w:unhideWhenUsed/>
    <w:rsid w:val="007F66E8"/>
    <w:pPr>
      <w:numPr>
        <w:ilvl w:val="8"/>
        <w:numId w:val="14"/>
      </w:numPr>
      <w:tabs>
        <w:tab w:val="clear"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6A6216"/>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uiPriority w:val="99"/>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uiPriority w:val="99"/>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Caption">
    <w:name w:val="caption"/>
    <w:basedOn w:val="Normal"/>
    <w:next w:val="Normal"/>
    <w:qFormat/>
    <w:rsid w:val="002F5808"/>
    <w:pPr>
      <w:spacing w:line="240" w:lineRule="exact"/>
    </w:pPr>
    <w:rPr>
      <w:bCs/>
      <w:szCs w:val="20"/>
    </w:rPr>
  </w:style>
  <w:style w:type="paragraph" w:customStyle="1" w:styleId="PartyName">
    <w:name w:val="Party Name"/>
    <w:basedOn w:val="Normal"/>
    <w:semiHidden/>
    <w:rsid w:val="002F5808"/>
    <w:pPr>
      <w:spacing w:line="240" w:lineRule="exact"/>
      <w:ind w:left="1440"/>
    </w:pPr>
    <w:rPr>
      <w:szCs w:val="20"/>
    </w:rPr>
  </w:style>
  <w:style w:type="paragraph" w:customStyle="1" w:styleId="PartyContents">
    <w:name w:val="Party Contents"/>
    <w:basedOn w:val="Normal"/>
    <w:semiHidden/>
    <w:rsid w:val="002F5808"/>
    <w:pPr>
      <w:spacing w:line="240" w:lineRule="exact"/>
    </w:pPr>
    <w:rPr>
      <w:szCs w:val="20"/>
    </w:rPr>
  </w:style>
  <w:style w:type="paragraph" w:customStyle="1" w:styleId="Versus">
    <w:name w:val="Versus"/>
    <w:basedOn w:val="Normal"/>
    <w:semiHidden/>
    <w:rsid w:val="002F5808"/>
    <w:pPr>
      <w:spacing w:line="240" w:lineRule="exact"/>
      <w:ind w:left="720"/>
    </w:pPr>
    <w:rPr>
      <w:szCs w:val="20"/>
    </w:rPr>
  </w:style>
  <w:style w:type="paragraph" w:styleId="ListParagraph">
    <w:name w:val="List Paragraph"/>
    <w:basedOn w:val="Normal"/>
    <w:uiPriority w:val="34"/>
    <w:qFormat/>
    <w:rsid w:val="00973AE8"/>
    <w:pPr>
      <w:ind w:left="720"/>
      <w:contextualSpacing/>
    </w:pPr>
  </w:style>
  <w:style w:type="character" w:customStyle="1" w:styleId="FooterChar">
    <w:name w:val="Footer Char"/>
    <w:basedOn w:val="DefaultParagraphFont"/>
    <w:link w:val="Footer"/>
    <w:uiPriority w:val="99"/>
    <w:rsid w:val="006877D4"/>
    <w:rPr>
      <w:sz w:val="24"/>
      <w:szCs w:val="24"/>
    </w:rPr>
  </w:style>
  <w:style w:type="paragraph" w:styleId="BalloonText">
    <w:name w:val="Balloon Text"/>
    <w:basedOn w:val="Normal"/>
    <w:link w:val="BalloonTextChar"/>
    <w:semiHidden/>
    <w:unhideWhenUsed/>
    <w:rsid w:val="00606B0D"/>
    <w:rPr>
      <w:rFonts w:ascii="Tahoma" w:hAnsi="Tahoma" w:cs="Tahoma"/>
      <w:sz w:val="16"/>
      <w:szCs w:val="16"/>
    </w:rPr>
  </w:style>
  <w:style w:type="character" w:customStyle="1" w:styleId="BalloonTextChar">
    <w:name w:val="Balloon Text Char"/>
    <w:basedOn w:val="DefaultParagraphFont"/>
    <w:link w:val="BalloonText"/>
    <w:semiHidden/>
    <w:rsid w:val="00606B0D"/>
    <w:rPr>
      <w:rFonts w:ascii="Tahoma" w:hAnsi="Tahoma" w:cs="Tahoma"/>
      <w:sz w:val="16"/>
      <w:szCs w:val="16"/>
    </w:rPr>
  </w:style>
  <w:style w:type="character" w:customStyle="1" w:styleId="BodyText2Char">
    <w:name w:val="Body Text 2 Char"/>
    <w:basedOn w:val="DefaultParagraphFont"/>
    <w:link w:val="BodyText2"/>
    <w:rsid w:val="008C026B"/>
    <w:rPr>
      <w:sz w:val="24"/>
      <w:szCs w:val="24"/>
    </w:rPr>
  </w:style>
  <w:style w:type="paragraph" w:customStyle="1" w:styleId="StyleHeading2Bold">
    <w:name w:val="Style Heading 2 + Bold"/>
    <w:basedOn w:val="Heading2"/>
    <w:rsid w:val="00F436F5"/>
    <w:pPr>
      <w:ind w:left="720"/>
    </w:pPr>
    <w:rPr>
      <w:b/>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3141">
      <w:bodyDiv w:val="1"/>
      <w:marLeft w:val="0"/>
      <w:marRight w:val="0"/>
      <w:marTop w:val="0"/>
      <w:marBottom w:val="0"/>
      <w:divBdr>
        <w:top w:val="none" w:sz="0" w:space="0" w:color="auto"/>
        <w:left w:val="none" w:sz="0" w:space="0" w:color="auto"/>
        <w:bottom w:val="none" w:sz="0" w:space="0" w:color="auto"/>
        <w:right w:val="none" w:sz="0" w:space="0" w:color="auto"/>
      </w:divBdr>
    </w:div>
    <w:div w:id="86124691">
      <w:bodyDiv w:val="1"/>
      <w:marLeft w:val="0"/>
      <w:marRight w:val="0"/>
      <w:marTop w:val="0"/>
      <w:marBottom w:val="0"/>
      <w:divBdr>
        <w:top w:val="none" w:sz="0" w:space="0" w:color="auto"/>
        <w:left w:val="none" w:sz="0" w:space="0" w:color="auto"/>
        <w:bottom w:val="none" w:sz="0" w:space="0" w:color="auto"/>
        <w:right w:val="none" w:sz="0" w:space="0" w:color="auto"/>
      </w:divBdr>
    </w:div>
    <w:div w:id="226647465">
      <w:bodyDiv w:val="1"/>
      <w:marLeft w:val="0"/>
      <w:marRight w:val="0"/>
      <w:marTop w:val="0"/>
      <w:marBottom w:val="0"/>
      <w:divBdr>
        <w:top w:val="none" w:sz="0" w:space="0" w:color="auto"/>
        <w:left w:val="none" w:sz="0" w:space="0" w:color="auto"/>
        <w:bottom w:val="none" w:sz="0" w:space="0" w:color="auto"/>
        <w:right w:val="none" w:sz="0" w:space="0" w:color="auto"/>
      </w:divBdr>
    </w:div>
    <w:div w:id="429279453">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644748981">
      <w:bodyDiv w:val="1"/>
      <w:marLeft w:val="0"/>
      <w:marRight w:val="0"/>
      <w:marTop w:val="0"/>
      <w:marBottom w:val="0"/>
      <w:divBdr>
        <w:top w:val="none" w:sz="0" w:space="0" w:color="auto"/>
        <w:left w:val="none" w:sz="0" w:space="0" w:color="auto"/>
        <w:bottom w:val="none" w:sz="0" w:space="0" w:color="auto"/>
        <w:right w:val="none" w:sz="0" w:space="0" w:color="auto"/>
      </w:divBdr>
    </w:div>
    <w:div w:id="668139976">
      <w:bodyDiv w:val="1"/>
      <w:marLeft w:val="0"/>
      <w:marRight w:val="0"/>
      <w:marTop w:val="0"/>
      <w:marBottom w:val="0"/>
      <w:divBdr>
        <w:top w:val="none" w:sz="0" w:space="0" w:color="auto"/>
        <w:left w:val="none" w:sz="0" w:space="0" w:color="auto"/>
        <w:bottom w:val="none" w:sz="0" w:space="0" w:color="auto"/>
        <w:right w:val="none" w:sz="0" w:space="0" w:color="auto"/>
      </w:divBdr>
    </w:div>
    <w:div w:id="998458119">
      <w:bodyDiv w:val="1"/>
      <w:marLeft w:val="0"/>
      <w:marRight w:val="0"/>
      <w:marTop w:val="0"/>
      <w:marBottom w:val="0"/>
      <w:divBdr>
        <w:top w:val="none" w:sz="0" w:space="0" w:color="auto"/>
        <w:left w:val="none" w:sz="0" w:space="0" w:color="auto"/>
        <w:bottom w:val="none" w:sz="0" w:space="0" w:color="auto"/>
        <w:right w:val="none" w:sz="0" w:space="0" w:color="auto"/>
      </w:divBdr>
    </w:div>
    <w:div w:id="1032875086">
      <w:bodyDiv w:val="1"/>
      <w:marLeft w:val="0"/>
      <w:marRight w:val="0"/>
      <w:marTop w:val="0"/>
      <w:marBottom w:val="0"/>
      <w:divBdr>
        <w:top w:val="none" w:sz="0" w:space="0" w:color="auto"/>
        <w:left w:val="none" w:sz="0" w:space="0" w:color="auto"/>
        <w:bottom w:val="none" w:sz="0" w:space="0" w:color="auto"/>
        <w:right w:val="none" w:sz="0" w:space="0" w:color="auto"/>
      </w:divBdr>
    </w:div>
    <w:div w:id="1222517301">
      <w:bodyDiv w:val="1"/>
      <w:marLeft w:val="0"/>
      <w:marRight w:val="0"/>
      <w:marTop w:val="0"/>
      <w:marBottom w:val="0"/>
      <w:divBdr>
        <w:top w:val="none" w:sz="0" w:space="0" w:color="auto"/>
        <w:left w:val="none" w:sz="0" w:space="0" w:color="auto"/>
        <w:bottom w:val="none" w:sz="0" w:space="0" w:color="auto"/>
        <w:right w:val="none" w:sz="0" w:space="0" w:color="auto"/>
      </w:divBdr>
    </w:div>
    <w:div w:id="17429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iley@williamskastn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wiley@wk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armon@olypen.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ruber@williamskastner.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E42CE-CAD6-4E75-A99E-E32D9D4C1615}"/>
</file>

<file path=customXml/itemProps2.xml><?xml version="1.0" encoding="utf-8"?>
<ds:datastoreItem xmlns:ds="http://schemas.openxmlformats.org/officeDocument/2006/customXml" ds:itemID="{1E17C46B-9C5F-45FB-BFD8-428C76EFA8CD}"/>
</file>

<file path=customXml/itemProps3.xml><?xml version="1.0" encoding="utf-8"?>
<ds:datastoreItem xmlns:ds="http://schemas.openxmlformats.org/officeDocument/2006/customXml" ds:itemID="{03317D3F-3D78-4C05-AEA1-EDFB457454E0}"/>
</file>

<file path=customXml/itemProps4.xml><?xml version="1.0" encoding="utf-8"?>
<ds:datastoreItem xmlns:ds="http://schemas.openxmlformats.org/officeDocument/2006/customXml" ds:itemID="{D691F202-A0C6-4D88-8DEE-62A7B3AEF825}"/>
</file>

<file path=customXml/itemProps5.xml><?xml version="1.0" encoding="utf-8"?>
<ds:datastoreItem xmlns:ds="http://schemas.openxmlformats.org/officeDocument/2006/customXml" ds:itemID="{0E3D69B6-0292-4FB2-8F4E-4359FACB9125}"/>
</file>

<file path=docProps/app.xml><?xml version="1.0" encoding="utf-8"?>
<Properties xmlns="http://schemas.openxmlformats.org/officeDocument/2006/extended-properties" xmlns:vt="http://schemas.openxmlformats.org/officeDocument/2006/docPropsVTypes">
  <Template>WKNormal</Template>
  <TotalTime>1</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 Gruber</dc:creator>
  <cp:lastModifiedBy>Kredel, Ashley (UTC)</cp:lastModifiedBy>
  <cp:revision>2</cp:revision>
  <cp:lastPrinted>2016-07-22T16:24:00Z</cp:lastPrinted>
  <dcterms:created xsi:type="dcterms:W3CDTF">2016-07-25T21:19:00Z</dcterms:created>
  <dcterms:modified xsi:type="dcterms:W3CDTF">2016-07-25T21:19:00Z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5817133.1</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ies>
</file>