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Ind w:w="-180" w:type="dxa"/>
        <w:tblBorders>
          <w:insideH w:val="single" w:sz="4" w:space="0" w:color="auto"/>
        </w:tblBorders>
        <w:tblLayout w:type="fixed"/>
        <w:tblLook w:val="0000" w:firstRow="0" w:lastRow="0" w:firstColumn="0" w:lastColumn="0" w:noHBand="0" w:noVBand="0"/>
      </w:tblPr>
      <w:tblGrid>
        <w:gridCol w:w="4788"/>
        <w:gridCol w:w="4788"/>
      </w:tblGrid>
      <w:tr w:rsidR="00F86C06" w:rsidRPr="008F7D89" w:rsidTr="003117CF">
        <w:tc>
          <w:tcPr>
            <w:tcW w:w="4788" w:type="dxa"/>
          </w:tcPr>
          <w:p w:rsidR="00F86C06" w:rsidRPr="008F7D89" w:rsidRDefault="00F86C06" w:rsidP="008F7D89">
            <w:pPr>
              <w:pStyle w:val="Header"/>
              <w:rPr>
                <w:rFonts w:ascii="Times New Roman" w:hAnsi="Times New Roman"/>
                <w:b/>
                <w:bCs/>
              </w:rPr>
            </w:pPr>
            <w:r w:rsidRPr="008F7D89">
              <w:rPr>
                <w:rFonts w:ascii="Times New Roman" w:hAnsi="Times New Roman"/>
                <w:b/>
                <w:bCs/>
              </w:rPr>
              <w:t>Avista Corp.</w:t>
            </w:r>
          </w:p>
          <w:p w:rsidR="00F86C06" w:rsidRPr="008F7D89" w:rsidRDefault="00F86C06" w:rsidP="008F7D89">
            <w:pPr>
              <w:pStyle w:val="Header"/>
              <w:rPr>
                <w:rFonts w:ascii="Times New Roman" w:hAnsi="Times New Roman"/>
              </w:rPr>
            </w:pPr>
            <w:r w:rsidRPr="008F7D89">
              <w:rPr>
                <w:rFonts w:ascii="Times New Roman" w:hAnsi="Times New Roman"/>
              </w:rPr>
              <w:t>1411 East Mission   P.O. Box 3727</w:t>
            </w:r>
          </w:p>
          <w:p w:rsidR="00F86C06" w:rsidRPr="008F7D89" w:rsidRDefault="00F86C06" w:rsidP="008F7D89">
            <w:pPr>
              <w:pStyle w:val="Header"/>
              <w:rPr>
                <w:rFonts w:ascii="Times New Roman" w:hAnsi="Times New Roman"/>
              </w:rPr>
            </w:pPr>
            <w:r w:rsidRPr="008F7D89">
              <w:rPr>
                <w:rFonts w:ascii="Times New Roman" w:hAnsi="Times New Roman"/>
              </w:rPr>
              <w:t>Spokane. Washington  99220-0500</w:t>
            </w:r>
          </w:p>
          <w:p w:rsidR="00F86C06" w:rsidRPr="008F7D89" w:rsidRDefault="00F86C06" w:rsidP="008F7D89">
            <w:pPr>
              <w:pStyle w:val="Header"/>
              <w:rPr>
                <w:rFonts w:ascii="Times New Roman" w:hAnsi="Times New Roman"/>
              </w:rPr>
            </w:pPr>
            <w:r w:rsidRPr="008F7D89">
              <w:rPr>
                <w:rFonts w:ascii="Times New Roman" w:hAnsi="Times New Roman"/>
              </w:rPr>
              <w:t>Telephone 509-489-0500</w:t>
            </w:r>
          </w:p>
          <w:p w:rsidR="00F86C06" w:rsidRPr="008F7D89" w:rsidRDefault="00F86C06" w:rsidP="008F7D89">
            <w:pPr>
              <w:pStyle w:val="Header"/>
              <w:rPr>
                <w:rFonts w:ascii="Times New Roman" w:hAnsi="Times New Roman"/>
              </w:rPr>
            </w:pPr>
            <w:r w:rsidRPr="008F7D89">
              <w:rPr>
                <w:rFonts w:ascii="Times New Roman" w:hAnsi="Times New Roman"/>
              </w:rPr>
              <w:t>Toll Free   800-727-9170</w:t>
            </w:r>
          </w:p>
          <w:p w:rsidR="00F86C06" w:rsidRPr="008F7D89" w:rsidRDefault="00F86C06" w:rsidP="008F7D89">
            <w:pPr>
              <w:pStyle w:val="Header"/>
              <w:rPr>
                <w:rFonts w:ascii="Times New Roman" w:hAnsi="Times New Roman"/>
                <w:b/>
                <w:bCs/>
              </w:rPr>
            </w:pPr>
          </w:p>
        </w:tc>
        <w:tc>
          <w:tcPr>
            <w:tcW w:w="4788" w:type="dxa"/>
          </w:tcPr>
          <w:p w:rsidR="00F86C06" w:rsidRPr="008F7D89" w:rsidRDefault="00F86C06" w:rsidP="008F7D89">
            <w:pPr>
              <w:pStyle w:val="Header"/>
              <w:tabs>
                <w:tab w:val="left" w:pos="2232"/>
              </w:tabs>
              <w:rPr>
                <w:rFonts w:ascii="Times New Roman" w:hAnsi="Times New Roman"/>
                <w:b/>
                <w:bCs/>
              </w:rPr>
            </w:pPr>
            <w:r w:rsidRPr="008F7D89">
              <w:rPr>
                <w:rFonts w:ascii="Times New Roman" w:hAnsi="Times New Roman"/>
                <w:b/>
                <w:bCs/>
              </w:rPr>
              <w:t xml:space="preserve"> </w:t>
            </w:r>
            <w:r w:rsidRPr="008F7D89">
              <w:rPr>
                <w:rFonts w:ascii="Times New Roman" w:hAnsi="Times New Roman"/>
                <w:b/>
                <w:bCs/>
              </w:rPr>
              <w:tab/>
              <w:t xml:space="preserve"> </w:t>
            </w:r>
          </w:p>
        </w:tc>
      </w:tr>
    </w:tbl>
    <w:p w:rsidR="003606A5" w:rsidRPr="008F7D89" w:rsidRDefault="0014694F" w:rsidP="008F7D89">
      <w:pPr>
        <w:tabs>
          <w:tab w:val="right" w:pos="8640"/>
        </w:tabs>
        <w:ind w:right="-90"/>
        <w:rPr>
          <w:rFonts w:ascii="Times New Roman" w:hAnsi="Times New Roman"/>
        </w:rPr>
      </w:pPr>
      <w:r>
        <w:rPr>
          <w:rFonts w:ascii="Times New Roman" w:hAnsi="Times New Roman"/>
        </w:rPr>
        <w:t>March</w:t>
      </w:r>
      <w:r w:rsidR="00566F80">
        <w:rPr>
          <w:rFonts w:ascii="Times New Roman" w:hAnsi="Times New Roman"/>
        </w:rPr>
        <w:t xml:space="preserve"> 2</w:t>
      </w:r>
      <w:r>
        <w:rPr>
          <w:rFonts w:ascii="Times New Roman" w:hAnsi="Times New Roman"/>
        </w:rPr>
        <w:t>, 2016</w:t>
      </w:r>
    </w:p>
    <w:p w:rsidR="003606A5" w:rsidRPr="008F7D89" w:rsidRDefault="003606A5" w:rsidP="008F7D89">
      <w:pPr>
        <w:ind w:right="-90"/>
        <w:rPr>
          <w:rFonts w:ascii="Times New Roman" w:hAnsi="Times New Roman"/>
        </w:rPr>
      </w:pPr>
    </w:p>
    <w:p w:rsidR="003606A5" w:rsidRDefault="003606A5" w:rsidP="008F7D89">
      <w:pPr>
        <w:ind w:right="-90"/>
        <w:rPr>
          <w:rFonts w:ascii="Times New Roman" w:hAnsi="Times New Roman"/>
        </w:rPr>
      </w:pPr>
      <w:r w:rsidRPr="008F7D89">
        <w:rPr>
          <w:rFonts w:ascii="Times New Roman" w:hAnsi="Times New Roman"/>
        </w:rPr>
        <w:t>Washington Utilities and Transportation Commission</w:t>
      </w:r>
    </w:p>
    <w:p w:rsidR="003117CF" w:rsidRPr="008F7D89" w:rsidRDefault="003117CF" w:rsidP="003117CF">
      <w:pPr>
        <w:ind w:right="-90"/>
        <w:rPr>
          <w:rFonts w:ascii="Times New Roman" w:hAnsi="Times New Roman"/>
        </w:rPr>
      </w:pPr>
      <w:r w:rsidRPr="008F7D89">
        <w:rPr>
          <w:rFonts w:ascii="Times New Roman" w:hAnsi="Times New Roman"/>
        </w:rPr>
        <w:t xml:space="preserve">Attention:  Mr. Steven King, Executive </w:t>
      </w:r>
      <w:proofErr w:type="gramStart"/>
      <w:r>
        <w:rPr>
          <w:rFonts w:ascii="Times New Roman" w:hAnsi="Times New Roman"/>
        </w:rPr>
        <w:t xml:space="preserve">Director </w:t>
      </w:r>
      <w:r w:rsidRPr="008F7D89">
        <w:rPr>
          <w:rFonts w:ascii="Times New Roman" w:hAnsi="Times New Roman"/>
        </w:rPr>
        <w:t>&amp;</w:t>
      </w:r>
      <w:proofErr w:type="gramEnd"/>
      <w:r w:rsidRPr="008F7D89">
        <w:rPr>
          <w:rFonts w:ascii="Times New Roman" w:hAnsi="Times New Roman"/>
        </w:rPr>
        <w:t xml:space="preserve"> Secretary</w:t>
      </w:r>
    </w:p>
    <w:p w:rsidR="003606A5" w:rsidRPr="008F7D89" w:rsidRDefault="003606A5" w:rsidP="008F7D89">
      <w:pPr>
        <w:ind w:right="-90"/>
        <w:rPr>
          <w:rFonts w:ascii="Times New Roman" w:hAnsi="Times New Roman"/>
        </w:rPr>
      </w:pPr>
      <w:r w:rsidRPr="008F7D89">
        <w:rPr>
          <w:rFonts w:ascii="Times New Roman" w:hAnsi="Times New Roman"/>
        </w:rPr>
        <w:t>1300 S. Evergreen Park Drive S. W.</w:t>
      </w:r>
    </w:p>
    <w:p w:rsidR="003606A5" w:rsidRPr="008F7D89" w:rsidRDefault="003606A5" w:rsidP="008F7D89">
      <w:pPr>
        <w:ind w:right="-90"/>
        <w:rPr>
          <w:rFonts w:ascii="Times New Roman" w:hAnsi="Times New Roman"/>
        </w:rPr>
      </w:pPr>
      <w:r w:rsidRPr="008F7D89">
        <w:rPr>
          <w:rFonts w:ascii="Times New Roman" w:hAnsi="Times New Roman"/>
        </w:rPr>
        <w:t>P.O. Box 47250</w:t>
      </w:r>
    </w:p>
    <w:p w:rsidR="003606A5" w:rsidRPr="008F7D89" w:rsidRDefault="003606A5" w:rsidP="008F7D89">
      <w:pPr>
        <w:ind w:right="-90"/>
        <w:rPr>
          <w:rFonts w:ascii="Times New Roman" w:hAnsi="Times New Roman"/>
        </w:rPr>
      </w:pPr>
      <w:r w:rsidRPr="008F7D89">
        <w:rPr>
          <w:rFonts w:ascii="Times New Roman" w:hAnsi="Times New Roman"/>
        </w:rPr>
        <w:t>Olympia, Washington 98504-7250</w:t>
      </w:r>
    </w:p>
    <w:p w:rsidR="003606A5" w:rsidRPr="008F7D89" w:rsidRDefault="003606A5" w:rsidP="008F7D89">
      <w:pPr>
        <w:ind w:right="-90"/>
        <w:rPr>
          <w:rFonts w:ascii="Times New Roman" w:hAnsi="Times New Roman"/>
        </w:rPr>
      </w:pPr>
    </w:p>
    <w:p w:rsidR="003606A5" w:rsidRPr="008F7D89" w:rsidRDefault="003606A5" w:rsidP="008F7D89">
      <w:pPr>
        <w:ind w:right="-90"/>
        <w:rPr>
          <w:rFonts w:ascii="Times New Roman" w:hAnsi="Times New Roman"/>
        </w:rPr>
      </w:pPr>
    </w:p>
    <w:p w:rsidR="003606A5" w:rsidRPr="008F7D89" w:rsidRDefault="003606A5" w:rsidP="008F7D89">
      <w:pPr>
        <w:ind w:right="-90"/>
        <w:jc w:val="both"/>
        <w:rPr>
          <w:rFonts w:ascii="Times New Roman" w:hAnsi="Times New Roman"/>
          <w:b/>
          <w:noProof/>
        </w:rPr>
      </w:pPr>
      <w:r w:rsidRPr="008F7D89">
        <w:rPr>
          <w:rFonts w:ascii="Times New Roman" w:hAnsi="Times New Roman"/>
          <w:b/>
        </w:rPr>
        <w:t xml:space="preserve">RE: </w:t>
      </w:r>
      <w:r w:rsidRPr="008F7D89">
        <w:rPr>
          <w:rFonts w:ascii="Times New Roman" w:hAnsi="Times New Roman"/>
          <w:b/>
        </w:rPr>
        <w:tab/>
      </w:r>
      <w:r w:rsidR="0014694F">
        <w:rPr>
          <w:rFonts w:ascii="Times New Roman" w:hAnsi="Times New Roman"/>
          <w:b/>
        </w:rPr>
        <w:t>Avista Response to ChargePoint Request to Suspend Filing</w:t>
      </w:r>
      <w:r w:rsidR="00167BAB" w:rsidRPr="008F7D89">
        <w:rPr>
          <w:rFonts w:ascii="Times New Roman" w:hAnsi="Times New Roman"/>
          <w:b/>
        </w:rPr>
        <w:t xml:space="preserve"> </w:t>
      </w:r>
      <w:r w:rsidR="00A36ACD">
        <w:rPr>
          <w:rFonts w:ascii="Times New Roman" w:hAnsi="Times New Roman"/>
          <w:b/>
        </w:rPr>
        <w:t>in Docket UE-160082</w:t>
      </w:r>
    </w:p>
    <w:p w:rsidR="003606A5" w:rsidRPr="008F7D89" w:rsidRDefault="003606A5" w:rsidP="008F7D89">
      <w:pPr>
        <w:ind w:right="-90"/>
        <w:jc w:val="both"/>
        <w:rPr>
          <w:rFonts w:ascii="Times New Roman" w:hAnsi="Times New Roman"/>
          <w:noProof/>
        </w:rPr>
      </w:pPr>
    </w:p>
    <w:p w:rsidR="003606A5" w:rsidRPr="008F7D89" w:rsidRDefault="003606A5" w:rsidP="008F7D89">
      <w:pPr>
        <w:ind w:right="-90"/>
        <w:jc w:val="both"/>
        <w:rPr>
          <w:rFonts w:ascii="Times New Roman" w:hAnsi="Times New Roman"/>
        </w:rPr>
      </w:pPr>
      <w:r w:rsidRPr="008F7D89">
        <w:rPr>
          <w:rFonts w:ascii="Times New Roman" w:hAnsi="Times New Roman"/>
        </w:rPr>
        <w:t>Dear Mr. King,</w:t>
      </w:r>
    </w:p>
    <w:p w:rsidR="003606A5" w:rsidRPr="008F7D89" w:rsidRDefault="003606A5" w:rsidP="008F7D89">
      <w:pPr>
        <w:ind w:right="-90"/>
        <w:jc w:val="both"/>
        <w:rPr>
          <w:rFonts w:ascii="Times New Roman" w:hAnsi="Times New Roman"/>
        </w:rPr>
      </w:pPr>
    </w:p>
    <w:p w:rsidR="004E0A29" w:rsidRDefault="005436C3" w:rsidP="00A36ACD">
      <w:pPr>
        <w:autoSpaceDE w:val="0"/>
        <w:autoSpaceDN w:val="0"/>
        <w:adjustRightInd w:val="0"/>
        <w:spacing w:line="360" w:lineRule="auto"/>
        <w:ind w:firstLine="720"/>
        <w:jc w:val="both"/>
        <w:rPr>
          <w:rFonts w:ascii="Times New Roman" w:hAnsi="Times New Roman"/>
        </w:rPr>
      </w:pPr>
      <w:r>
        <w:rPr>
          <w:rFonts w:ascii="Times New Roman" w:hAnsi="Times New Roman"/>
        </w:rPr>
        <w:t>On Janua</w:t>
      </w:r>
      <w:r w:rsidR="004E0A29">
        <w:rPr>
          <w:rFonts w:ascii="Times New Roman" w:hAnsi="Times New Roman"/>
        </w:rPr>
        <w:t xml:space="preserve">ry 14, 2016, Avista Corporation, doing business as Avista Utilities (“Avista” or “Company”), filed </w:t>
      </w:r>
      <w:r w:rsidR="00562263" w:rsidRPr="008F7D89">
        <w:rPr>
          <w:rFonts w:ascii="Times New Roman" w:hAnsi="Times New Roman"/>
        </w:rPr>
        <w:t xml:space="preserve">proposed tariff WN-U28, Schedule 77, Electric Vehicle Supply Equipment (EVSE) Pilot Program. </w:t>
      </w:r>
      <w:r w:rsidR="006A39C1" w:rsidRPr="008F7D89">
        <w:rPr>
          <w:rFonts w:ascii="Times New Roman" w:hAnsi="Times New Roman"/>
        </w:rPr>
        <w:t xml:space="preserve"> </w:t>
      </w:r>
      <w:r w:rsidR="00562263" w:rsidRPr="008F7D89">
        <w:rPr>
          <w:rFonts w:ascii="Times New Roman" w:hAnsi="Times New Roman"/>
        </w:rPr>
        <w:t>The purpose of this tariff filing is to establish a new tariff for the Company’s proposed EVSE Pilot Program.</w:t>
      </w:r>
      <w:r w:rsidR="004E0A29">
        <w:rPr>
          <w:rFonts w:ascii="Times New Roman" w:hAnsi="Times New Roman"/>
        </w:rPr>
        <w:t xml:space="preserve">  The Company proposed an effective date of the tariff of March 14, 2016.  The tariff filing is scheduled to be heard at the Commission’s Open Meeting on March 10, 2016.</w:t>
      </w:r>
    </w:p>
    <w:p w:rsidR="004E0A29" w:rsidRDefault="004E0A29" w:rsidP="00A36ACD">
      <w:pPr>
        <w:autoSpaceDE w:val="0"/>
        <w:autoSpaceDN w:val="0"/>
        <w:adjustRightInd w:val="0"/>
        <w:jc w:val="both"/>
        <w:rPr>
          <w:rFonts w:ascii="Times New Roman" w:hAnsi="Times New Roman"/>
        </w:rPr>
      </w:pPr>
    </w:p>
    <w:p w:rsidR="00A1247F" w:rsidRDefault="004E0A29" w:rsidP="00A36ACD">
      <w:pPr>
        <w:autoSpaceDE w:val="0"/>
        <w:autoSpaceDN w:val="0"/>
        <w:adjustRightInd w:val="0"/>
        <w:spacing w:line="360" w:lineRule="auto"/>
        <w:ind w:firstLine="720"/>
        <w:jc w:val="both"/>
        <w:rPr>
          <w:rFonts w:ascii="Times New Roman" w:hAnsi="Times New Roman"/>
        </w:rPr>
      </w:pPr>
      <w:r>
        <w:rPr>
          <w:rFonts w:ascii="Times New Roman" w:hAnsi="Times New Roman"/>
        </w:rPr>
        <w:t>On February 29, 2016 ChargePoint, Inc. (“ChargePoint”) filed a letter with the Commission requesting that “the Commission suspend this filing and open a proceeding at its March 10, 2016 Open Meeting.”</w:t>
      </w:r>
      <w:r>
        <w:rPr>
          <w:rStyle w:val="FootnoteReference"/>
          <w:rFonts w:ascii="Times New Roman" w:hAnsi="Times New Roman"/>
        </w:rPr>
        <w:footnoteReference w:id="1"/>
      </w:r>
      <w:r w:rsidR="00A1247F">
        <w:rPr>
          <w:rFonts w:ascii="Times New Roman" w:hAnsi="Times New Roman"/>
        </w:rPr>
        <w:t xml:space="preserve">  </w:t>
      </w:r>
      <w:r w:rsidR="001D1DBC">
        <w:rPr>
          <w:rFonts w:ascii="Times New Roman" w:hAnsi="Times New Roman"/>
        </w:rPr>
        <w:t xml:space="preserve">Avista </w:t>
      </w:r>
      <w:r w:rsidR="003117CF">
        <w:rPr>
          <w:rFonts w:ascii="Times New Roman" w:hAnsi="Times New Roman"/>
        </w:rPr>
        <w:t>appreciates the opportunity to respond to</w:t>
      </w:r>
      <w:r w:rsidR="009B045C">
        <w:rPr>
          <w:rFonts w:ascii="Times New Roman" w:hAnsi="Times New Roman"/>
        </w:rPr>
        <w:t xml:space="preserve"> the </w:t>
      </w:r>
      <w:r w:rsidR="001D1DBC">
        <w:rPr>
          <w:rFonts w:ascii="Times New Roman" w:hAnsi="Times New Roman"/>
        </w:rPr>
        <w:t xml:space="preserve">comments in ChargePoint’s </w:t>
      </w:r>
      <w:r w:rsidR="009B045C">
        <w:rPr>
          <w:rFonts w:ascii="Times New Roman" w:hAnsi="Times New Roman"/>
        </w:rPr>
        <w:t>letter</w:t>
      </w:r>
      <w:r w:rsidR="001D1DBC">
        <w:rPr>
          <w:rFonts w:ascii="Times New Roman" w:hAnsi="Times New Roman"/>
        </w:rPr>
        <w:t>.</w:t>
      </w:r>
      <w:r w:rsidR="00A1247F">
        <w:rPr>
          <w:rFonts w:ascii="Times New Roman" w:hAnsi="Times New Roman"/>
        </w:rPr>
        <w:t xml:space="preserve"> </w:t>
      </w:r>
    </w:p>
    <w:p w:rsidR="00A1247F" w:rsidRDefault="00A1247F" w:rsidP="00A36ACD">
      <w:pPr>
        <w:autoSpaceDE w:val="0"/>
        <w:autoSpaceDN w:val="0"/>
        <w:adjustRightInd w:val="0"/>
        <w:jc w:val="both"/>
        <w:rPr>
          <w:rFonts w:ascii="Times New Roman" w:hAnsi="Times New Roman"/>
        </w:rPr>
      </w:pPr>
    </w:p>
    <w:p w:rsidR="00137030" w:rsidRDefault="00A1247F" w:rsidP="00A36ACD">
      <w:pPr>
        <w:autoSpaceDE w:val="0"/>
        <w:autoSpaceDN w:val="0"/>
        <w:adjustRightInd w:val="0"/>
        <w:spacing w:line="360" w:lineRule="auto"/>
        <w:ind w:firstLine="720"/>
        <w:jc w:val="both"/>
        <w:rPr>
          <w:rFonts w:ascii="Times New Roman" w:hAnsi="Times New Roman"/>
        </w:rPr>
      </w:pPr>
      <w:r>
        <w:rPr>
          <w:rFonts w:ascii="Times New Roman" w:hAnsi="Times New Roman"/>
        </w:rPr>
        <w:t>The Company requests that the Commission adopt the EVSE Pilot Program as proposed.  As explained in the filing made on January 14</w:t>
      </w:r>
      <w:r w:rsidRPr="00A1247F">
        <w:rPr>
          <w:rFonts w:ascii="Times New Roman" w:hAnsi="Times New Roman"/>
          <w:vertAlign w:val="superscript"/>
        </w:rPr>
        <w:t>th</w:t>
      </w:r>
      <w:r>
        <w:rPr>
          <w:rFonts w:ascii="Times New Roman" w:hAnsi="Times New Roman"/>
        </w:rPr>
        <w:t>, the Company has proposed a limited scale pilot to install different types of EVSE.  An Avista EVSE program is key to enabling great</w:t>
      </w:r>
      <w:r w:rsidR="001D2844">
        <w:rPr>
          <w:rFonts w:ascii="Times New Roman" w:hAnsi="Times New Roman"/>
        </w:rPr>
        <w:t>er</w:t>
      </w:r>
      <w:r>
        <w:rPr>
          <w:rFonts w:ascii="Times New Roman" w:hAnsi="Times New Roman"/>
        </w:rPr>
        <w:t xml:space="preserve"> Electric </w:t>
      </w:r>
      <w:r>
        <w:rPr>
          <w:rFonts w:ascii="Times New Roman" w:hAnsi="Times New Roman"/>
        </w:rPr>
        <w:lastRenderedPageBreak/>
        <w:t xml:space="preserve">Vehicle (EV) adoption that results in benefits to all customers.  Avista’s proposed EVSE Pilot Program does in fact align with State policy goals to achieve societal benefits, is responsive to customers, and addresses critical adoption barriers.  Of most importance may be that the EVSE Pilot Program provides important channels for learning that the Company would not otherwise experience.  </w:t>
      </w:r>
      <w:r w:rsidR="00112999">
        <w:rPr>
          <w:rFonts w:ascii="Times New Roman" w:hAnsi="Times New Roman"/>
        </w:rPr>
        <w:t xml:space="preserve">Ultimately, the Company hopes to </w:t>
      </w:r>
      <w:r w:rsidR="003C5A1A">
        <w:rPr>
          <w:rFonts w:ascii="Times New Roman" w:hAnsi="Times New Roman"/>
        </w:rPr>
        <w:t xml:space="preserve">understand the costs and benefits of </w:t>
      </w:r>
      <w:r w:rsidR="00137030">
        <w:rPr>
          <w:rFonts w:ascii="Times New Roman" w:hAnsi="Times New Roman"/>
        </w:rPr>
        <w:t xml:space="preserve">off-peak charging, </w:t>
      </w:r>
      <w:r w:rsidR="003C5A1A">
        <w:rPr>
          <w:rFonts w:ascii="Times New Roman" w:hAnsi="Times New Roman"/>
        </w:rPr>
        <w:t xml:space="preserve">enable </w:t>
      </w:r>
      <w:r w:rsidR="00137030">
        <w:rPr>
          <w:rFonts w:ascii="Times New Roman" w:hAnsi="Times New Roman"/>
        </w:rPr>
        <w:t>improved system planning, and lower total life-cycle costs of grid infrastructure.</w:t>
      </w:r>
    </w:p>
    <w:p w:rsidR="00A36ACD" w:rsidRDefault="00A36ACD" w:rsidP="00A36ACD">
      <w:pPr>
        <w:autoSpaceDE w:val="0"/>
        <w:autoSpaceDN w:val="0"/>
        <w:adjustRightInd w:val="0"/>
        <w:spacing w:line="360" w:lineRule="auto"/>
        <w:ind w:firstLine="720"/>
        <w:jc w:val="both"/>
        <w:rPr>
          <w:rFonts w:ascii="Times New Roman" w:hAnsi="Times New Roman"/>
        </w:rPr>
      </w:pPr>
    </w:p>
    <w:p w:rsidR="00A37643" w:rsidRDefault="009B045C" w:rsidP="008F7D89">
      <w:pPr>
        <w:autoSpaceDE w:val="0"/>
        <w:autoSpaceDN w:val="0"/>
        <w:adjustRightInd w:val="0"/>
        <w:jc w:val="both"/>
        <w:rPr>
          <w:rFonts w:ascii="Times New Roman" w:hAnsi="Times New Roman"/>
        </w:rPr>
      </w:pPr>
      <w:r>
        <w:rPr>
          <w:rFonts w:ascii="Times New Roman" w:hAnsi="Times New Roman"/>
        </w:rPr>
        <w:t xml:space="preserve">Excerpts from </w:t>
      </w:r>
      <w:r w:rsidR="00A37643">
        <w:rPr>
          <w:rFonts w:ascii="Times New Roman" w:hAnsi="Times New Roman"/>
        </w:rPr>
        <w:t xml:space="preserve">House Bill 1853 </w:t>
      </w:r>
      <w:r>
        <w:rPr>
          <w:rFonts w:ascii="Times New Roman" w:hAnsi="Times New Roman"/>
        </w:rPr>
        <w:t>state as follows</w:t>
      </w:r>
      <w:r w:rsidR="00A37643">
        <w:rPr>
          <w:rFonts w:ascii="Times New Roman" w:hAnsi="Times New Roman"/>
        </w:rPr>
        <w:t>:</w:t>
      </w:r>
    </w:p>
    <w:p w:rsidR="00A37643" w:rsidRDefault="00A37643" w:rsidP="008F7D89">
      <w:pPr>
        <w:autoSpaceDE w:val="0"/>
        <w:autoSpaceDN w:val="0"/>
        <w:adjustRightInd w:val="0"/>
        <w:jc w:val="both"/>
        <w:rPr>
          <w:rFonts w:ascii="Times New Roman" w:hAnsi="Times New Roman"/>
        </w:rPr>
      </w:pPr>
    </w:p>
    <w:p w:rsidR="00A37643" w:rsidRPr="00A37643" w:rsidRDefault="00A37643" w:rsidP="00A37643">
      <w:pPr>
        <w:pStyle w:val="Default"/>
        <w:ind w:left="1440"/>
        <w:jc w:val="both"/>
        <w:rPr>
          <w:rFonts w:ascii="Times New Roman" w:hAnsi="Times New Roman" w:cs="Times New Roman"/>
          <w:i/>
          <w:sz w:val="22"/>
          <w:szCs w:val="22"/>
        </w:rPr>
      </w:pPr>
      <w:r>
        <w:rPr>
          <w:rFonts w:ascii="Times New Roman" w:hAnsi="Times New Roman" w:cs="Times New Roman"/>
          <w:i/>
          <w:sz w:val="22"/>
          <w:szCs w:val="22"/>
        </w:rPr>
        <w:t xml:space="preserve">(1) </w:t>
      </w:r>
      <w:r w:rsidRPr="00A37643">
        <w:rPr>
          <w:rFonts w:ascii="Times New Roman" w:hAnsi="Times New Roman" w:cs="Times New Roman"/>
          <w:i/>
          <w:sz w:val="22"/>
          <w:szCs w:val="22"/>
        </w:rPr>
        <w:t>The legislature finds that the transportation sector is Washington's largest contributor to greenhouse emissions and hazardous air pollutants as defined by federal national ambient air quality standards and mobile source air toxics rules</w:t>
      </w:r>
      <w:r w:rsidR="00B15E2C">
        <w:rPr>
          <w:rFonts w:ascii="Times New Roman" w:hAnsi="Times New Roman" w:cs="Times New Roman"/>
          <w:i/>
          <w:sz w:val="22"/>
          <w:szCs w:val="22"/>
        </w:rPr>
        <w:t>…</w:t>
      </w:r>
    </w:p>
    <w:p w:rsidR="00A37643" w:rsidRPr="00B15E2C" w:rsidRDefault="00A37643" w:rsidP="00A37643">
      <w:pPr>
        <w:pStyle w:val="ListParagraph"/>
        <w:spacing w:after="160" w:line="259" w:lineRule="auto"/>
        <w:ind w:left="1440"/>
        <w:jc w:val="both"/>
        <w:rPr>
          <w:rFonts w:ascii="Times New Roman" w:hAnsi="Times New Roman"/>
          <w:b/>
          <w:i/>
          <w:u w:val="single"/>
        </w:rPr>
      </w:pPr>
      <w:r>
        <w:rPr>
          <w:rFonts w:ascii="Times New Roman" w:hAnsi="Times New Roman"/>
          <w:i/>
        </w:rPr>
        <w:t>(2</w:t>
      </w:r>
      <w:r w:rsidRPr="00B15E2C">
        <w:rPr>
          <w:rFonts w:ascii="Times New Roman" w:hAnsi="Times New Roman"/>
          <w:i/>
        </w:rPr>
        <w:t xml:space="preserve">) </w:t>
      </w:r>
      <w:r w:rsidR="00B15E2C" w:rsidRPr="00B15E2C">
        <w:rPr>
          <w:rFonts w:ascii="Times New Roman" w:hAnsi="Times New Roman"/>
          <w:i/>
        </w:rPr>
        <w:t>…</w:t>
      </w:r>
      <w:r w:rsidRPr="00B15E2C">
        <w:rPr>
          <w:rFonts w:ascii="Times New Roman" w:hAnsi="Times New Roman"/>
          <w:i/>
          <w:u w:val="single"/>
        </w:rPr>
        <w:t>The legislature finds that state policy can achieve the greatest return on investment in reducing greenhouse gas emissions and improving air quality by expediting the transition to alternative fuel vehicles, including electric vehicles.</w:t>
      </w:r>
      <w:r w:rsidR="00B15E2C" w:rsidRPr="00B15E2C">
        <w:rPr>
          <w:rFonts w:ascii="Times New Roman" w:hAnsi="Times New Roman"/>
          <w:i/>
          <w:u w:val="single"/>
        </w:rPr>
        <w:t xml:space="preserve"> (emphasis added)</w:t>
      </w:r>
    </w:p>
    <w:p w:rsidR="00A37643" w:rsidRPr="00A37643" w:rsidRDefault="00A37643" w:rsidP="00A37643">
      <w:pPr>
        <w:pStyle w:val="ListParagraph"/>
        <w:spacing w:after="160" w:line="259" w:lineRule="auto"/>
        <w:ind w:left="1440"/>
        <w:jc w:val="both"/>
        <w:rPr>
          <w:rFonts w:ascii="Times New Roman" w:hAnsi="Times New Roman"/>
          <w:i/>
        </w:rPr>
      </w:pPr>
      <w:r>
        <w:rPr>
          <w:rFonts w:ascii="Times New Roman" w:hAnsi="Times New Roman"/>
          <w:i/>
        </w:rPr>
        <w:t xml:space="preserve">(3) </w:t>
      </w:r>
      <w:r w:rsidRPr="00A37643">
        <w:rPr>
          <w:rFonts w:ascii="Times New Roman" w:hAnsi="Times New Roman"/>
          <w:i/>
        </w:rPr>
        <w:t xml:space="preserve">The legislature finds that </w:t>
      </w:r>
      <w:r w:rsidRPr="00B15E2C">
        <w:rPr>
          <w:rFonts w:ascii="Times New Roman" w:hAnsi="Times New Roman"/>
          <w:i/>
          <w:u w:val="single"/>
        </w:rPr>
        <w:t>utilities, who are traditionally responsible for understanding and engineering the electrical grid for safety and reliability, must be fully empowered and incentivized to be engaged in electrification of our transportation system</w:t>
      </w:r>
      <w:r w:rsidRPr="00A37643">
        <w:rPr>
          <w:rFonts w:ascii="Times New Roman" w:hAnsi="Times New Roman"/>
          <w:i/>
        </w:rPr>
        <w:t xml:space="preserve">. The legislature further finds that it has given utilities other policy directives to promote energy conservation which do not make the benefits of building out electric vehicle infrastructure, as well as any subsequent increase in energy consumption, readily apparent. </w:t>
      </w:r>
      <w:r w:rsidRPr="00B15E2C">
        <w:rPr>
          <w:rFonts w:ascii="Times New Roman" w:hAnsi="Times New Roman"/>
          <w:b/>
          <w:i/>
          <w:u w:val="single"/>
        </w:rPr>
        <w:t>Therefore the legislature intends to provide a clear policy directive and financial incentive to utilities for electric vehicle infrastructure build-out</w:t>
      </w:r>
      <w:r w:rsidRPr="00A37643">
        <w:rPr>
          <w:rFonts w:ascii="Times New Roman" w:hAnsi="Times New Roman"/>
          <w:i/>
        </w:rPr>
        <w:t>.</w:t>
      </w:r>
      <w:r w:rsidR="00B15E2C">
        <w:rPr>
          <w:rFonts w:ascii="Times New Roman" w:hAnsi="Times New Roman"/>
          <w:i/>
        </w:rPr>
        <w:t xml:space="preserve"> (emphasis added)</w:t>
      </w:r>
    </w:p>
    <w:p w:rsidR="001D1DBC" w:rsidRDefault="00A1247F" w:rsidP="008F7D89">
      <w:pPr>
        <w:autoSpaceDE w:val="0"/>
        <w:autoSpaceDN w:val="0"/>
        <w:adjustRightInd w:val="0"/>
        <w:jc w:val="both"/>
        <w:rPr>
          <w:rFonts w:ascii="Times New Roman" w:hAnsi="Times New Roman"/>
        </w:rPr>
      </w:pPr>
      <w:r>
        <w:rPr>
          <w:rFonts w:ascii="Times New Roman" w:hAnsi="Times New Roman"/>
        </w:rPr>
        <w:t xml:space="preserve"> </w:t>
      </w:r>
    </w:p>
    <w:p w:rsidR="00A37643" w:rsidRDefault="004752A6" w:rsidP="00A36ACD">
      <w:pPr>
        <w:autoSpaceDE w:val="0"/>
        <w:autoSpaceDN w:val="0"/>
        <w:adjustRightInd w:val="0"/>
        <w:spacing w:line="360" w:lineRule="auto"/>
        <w:ind w:firstLine="720"/>
        <w:jc w:val="both"/>
        <w:rPr>
          <w:rFonts w:ascii="Times New Roman" w:hAnsi="Times New Roman"/>
        </w:rPr>
      </w:pPr>
      <w:r>
        <w:rPr>
          <w:rFonts w:ascii="Times New Roman" w:hAnsi="Times New Roman"/>
        </w:rPr>
        <w:t>As described, the Company is respon</w:t>
      </w:r>
      <w:r w:rsidR="003853EF">
        <w:rPr>
          <w:rFonts w:ascii="Times New Roman" w:hAnsi="Times New Roman"/>
        </w:rPr>
        <w:t>s</w:t>
      </w:r>
      <w:r>
        <w:rPr>
          <w:rFonts w:ascii="Times New Roman" w:hAnsi="Times New Roman"/>
        </w:rPr>
        <w:t xml:space="preserve">ible for understanding and engineering the electrical grid for safety and reliability.  The </w:t>
      </w:r>
      <w:r w:rsidR="000C2850">
        <w:rPr>
          <w:rFonts w:ascii="Times New Roman" w:hAnsi="Times New Roman"/>
        </w:rPr>
        <w:t>primary purpose</w:t>
      </w:r>
      <w:r>
        <w:rPr>
          <w:rFonts w:ascii="Times New Roman" w:hAnsi="Times New Roman"/>
        </w:rPr>
        <w:t xml:space="preserve"> of the Company’s EVSE Pilot Program is to </w:t>
      </w:r>
      <w:r w:rsidR="009B045C">
        <w:rPr>
          <w:rFonts w:ascii="Times New Roman" w:hAnsi="Times New Roman"/>
        </w:rPr>
        <w:t xml:space="preserve">enable </w:t>
      </w:r>
      <w:r w:rsidR="003C5A1A">
        <w:rPr>
          <w:rFonts w:ascii="Times New Roman" w:hAnsi="Times New Roman"/>
        </w:rPr>
        <w:t>a number of learning objectives, including a better</w:t>
      </w:r>
      <w:r>
        <w:rPr>
          <w:rFonts w:ascii="Times New Roman" w:hAnsi="Times New Roman"/>
        </w:rPr>
        <w:t xml:space="preserve"> understanding </w:t>
      </w:r>
      <w:r w:rsidR="003C5A1A">
        <w:rPr>
          <w:rFonts w:ascii="Times New Roman" w:hAnsi="Times New Roman"/>
        </w:rPr>
        <w:t>of</w:t>
      </w:r>
      <w:r>
        <w:rPr>
          <w:rFonts w:ascii="Times New Roman" w:hAnsi="Times New Roman"/>
        </w:rPr>
        <w:t xml:space="preserve"> how </w:t>
      </w:r>
      <w:r w:rsidR="003C5A1A">
        <w:rPr>
          <w:rFonts w:ascii="Times New Roman" w:hAnsi="Times New Roman"/>
        </w:rPr>
        <w:t xml:space="preserve">EV charging </w:t>
      </w:r>
      <w:r>
        <w:rPr>
          <w:rFonts w:ascii="Times New Roman" w:hAnsi="Times New Roman"/>
        </w:rPr>
        <w:t>impacts the electrical grid.</w:t>
      </w:r>
      <w:r w:rsidR="00963F0C">
        <w:rPr>
          <w:rFonts w:ascii="Times New Roman" w:hAnsi="Times New Roman"/>
        </w:rPr>
        <w:t xml:space="preserve">  The growth of EV’s and </w:t>
      </w:r>
      <w:r w:rsidR="00F87629">
        <w:rPr>
          <w:rFonts w:ascii="Times New Roman" w:hAnsi="Times New Roman"/>
        </w:rPr>
        <w:t xml:space="preserve">EVSE on the Company’s distribution system appears to be inevitable.  </w:t>
      </w:r>
      <w:r w:rsidR="00EB55EA">
        <w:rPr>
          <w:rFonts w:ascii="Times New Roman" w:hAnsi="Times New Roman"/>
        </w:rPr>
        <w:t>Without the Avista EVSE Pilot Program the Company would not have the ability to achieve the learning objectives it seeks.</w:t>
      </w:r>
      <w:r w:rsidR="000C2850">
        <w:rPr>
          <w:rFonts w:ascii="Times New Roman" w:hAnsi="Times New Roman"/>
        </w:rPr>
        <w:t xml:space="preserve">  In addition to the learning objectives</w:t>
      </w:r>
      <w:r w:rsidR="003C5A1A">
        <w:rPr>
          <w:rFonts w:ascii="Times New Roman" w:hAnsi="Times New Roman"/>
        </w:rPr>
        <w:t>,</w:t>
      </w:r>
      <w:r w:rsidR="000C2850">
        <w:rPr>
          <w:rFonts w:ascii="Times New Roman" w:hAnsi="Times New Roman"/>
        </w:rPr>
        <w:t xml:space="preserve"> the program </w:t>
      </w:r>
      <w:r w:rsidR="003C5A1A">
        <w:rPr>
          <w:rFonts w:ascii="Times New Roman" w:hAnsi="Times New Roman"/>
        </w:rPr>
        <w:t xml:space="preserve">provides for a </w:t>
      </w:r>
      <w:r w:rsidR="000C2850">
        <w:rPr>
          <w:rFonts w:ascii="Times New Roman" w:hAnsi="Times New Roman"/>
        </w:rPr>
        <w:t>small step to</w:t>
      </w:r>
      <w:r w:rsidR="003C5A1A">
        <w:rPr>
          <w:rFonts w:ascii="Times New Roman" w:hAnsi="Times New Roman"/>
        </w:rPr>
        <w:t>ward</w:t>
      </w:r>
      <w:r w:rsidR="000C2850">
        <w:rPr>
          <w:rFonts w:ascii="Times New Roman" w:hAnsi="Times New Roman"/>
        </w:rPr>
        <w:t xml:space="preserve"> </w:t>
      </w:r>
      <w:r w:rsidR="003C5A1A">
        <w:rPr>
          <w:rFonts w:ascii="Times New Roman" w:hAnsi="Times New Roman"/>
        </w:rPr>
        <w:t>supporting</w:t>
      </w:r>
      <w:r w:rsidR="000C2850">
        <w:rPr>
          <w:rFonts w:ascii="Times New Roman" w:hAnsi="Times New Roman"/>
        </w:rPr>
        <w:t xml:space="preserve"> great</w:t>
      </w:r>
      <w:r w:rsidR="001D2844">
        <w:rPr>
          <w:rFonts w:ascii="Times New Roman" w:hAnsi="Times New Roman"/>
        </w:rPr>
        <w:t>er</w:t>
      </w:r>
      <w:r w:rsidR="000C2850">
        <w:rPr>
          <w:rFonts w:ascii="Times New Roman" w:hAnsi="Times New Roman"/>
        </w:rPr>
        <w:t xml:space="preserve"> adoption of EV’s in the State of Washington, which aligns with </w:t>
      </w:r>
      <w:r w:rsidR="003C5A1A">
        <w:rPr>
          <w:rFonts w:ascii="Times New Roman" w:hAnsi="Times New Roman"/>
        </w:rPr>
        <w:t xml:space="preserve">a variety of policies on </w:t>
      </w:r>
      <w:r w:rsidR="000C2850">
        <w:rPr>
          <w:rFonts w:ascii="Times New Roman" w:hAnsi="Times New Roman"/>
        </w:rPr>
        <w:t xml:space="preserve">both </w:t>
      </w:r>
      <w:r w:rsidR="003C5A1A">
        <w:rPr>
          <w:rFonts w:ascii="Times New Roman" w:hAnsi="Times New Roman"/>
        </w:rPr>
        <w:t>the State and F</w:t>
      </w:r>
      <w:r w:rsidR="000C2850">
        <w:rPr>
          <w:rFonts w:ascii="Times New Roman" w:hAnsi="Times New Roman"/>
        </w:rPr>
        <w:t xml:space="preserve">ederal </w:t>
      </w:r>
      <w:r w:rsidR="003C5A1A">
        <w:rPr>
          <w:rFonts w:ascii="Times New Roman" w:hAnsi="Times New Roman"/>
        </w:rPr>
        <w:t>level</w:t>
      </w:r>
      <w:r w:rsidR="000C2850">
        <w:rPr>
          <w:rFonts w:ascii="Times New Roman" w:hAnsi="Times New Roman"/>
        </w:rPr>
        <w:t>.</w:t>
      </w:r>
      <w:r w:rsidR="00963F0C">
        <w:rPr>
          <w:rFonts w:ascii="Times New Roman" w:hAnsi="Times New Roman"/>
        </w:rPr>
        <w:t xml:space="preserve">  </w:t>
      </w:r>
      <w:r w:rsidR="000960A0">
        <w:rPr>
          <w:rFonts w:ascii="Times New Roman" w:hAnsi="Times New Roman"/>
        </w:rPr>
        <w:t>For these reasons, along with the additional benefits described in the Company’s filing</w:t>
      </w:r>
      <w:r w:rsidR="003C5A1A">
        <w:rPr>
          <w:rFonts w:ascii="Times New Roman" w:hAnsi="Times New Roman"/>
        </w:rPr>
        <w:t>,</w:t>
      </w:r>
      <w:r w:rsidR="000960A0">
        <w:rPr>
          <w:rFonts w:ascii="Times New Roman" w:hAnsi="Times New Roman"/>
        </w:rPr>
        <w:t xml:space="preserve"> it believes the EVSE Pilot Program is in direct alignment with House Bill 1853 as well as provides many benefits to all of its customers.</w:t>
      </w:r>
    </w:p>
    <w:p w:rsidR="00B15E2C" w:rsidRDefault="00B15E2C" w:rsidP="008F7D89">
      <w:pPr>
        <w:autoSpaceDE w:val="0"/>
        <w:autoSpaceDN w:val="0"/>
        <w:adjustRightInd w:val="0"/>
        <w:jc w:val="both"/>
        <w:rPr>
          <w:rFonts w:ascii="Times New Roman" w:hAnsi="Times New Roman"/>
        </w:rPr>
      </w:pPr>
    </w:p>
    <w:p w:rsidR="00B15E2C" w:rsidRDefault="00725A1D" w:rsidP="008F7D89">
      <w:pPr>
        <w:autoSpaceDE w:val="0"/>
        <w:autoSpaceDN w:val="0"/>
        <w:adjustRightInd w:val="0"/>
        <w:jc w:val="both"/>
        <w:rPr>
          <w:rFonts w:ascii="Times New Roman" w:hAnsi="Times New Roman"/>
        </w:rPr>
      </w:pPr>
      <w:r>
        <w:rPr>
          <w:rFonts w:ascii="Times New Roman" w:hAnsi="Times New Roman"/>
        </w:rPr>
        <w:lastRenderedPageBreak/>
        <w:t>The Company provides the following responses to the specific</w:t>
      </w:r>
      <w:r w:rsidR="00A36ACD">
        <w:rPr>
          <w:rFonts w:ascii="Times New Roman" w:hAnsi="Times New Roman"/>
        </w:rPr>
        <w:t xml:space="preserve"> comments raised by ChargePoint:</w:t>
      </w:r>
    </w:p>
    <w:p w:rsidR="00725A1D" w:rsidRDefault="00725A1D" w:rsidP="008F7D89">
      <w:pPr>
        <w:autoSpaceDE w:val="0"/>
        <w:autoSpaceDN w:val="0"/>
        <w:adjustRightInd w:val="0"/>
        <w:jc w:val="both"/>
        <w:rPr>
          <w:rFonts w:ascii="Times New Roman" w:hAnsi="Times New Roman"/>
        </w:rPr>
      </w:pPr>
    </w:p>
    <w:p w:rsidR="00725A1D" w:rsidRPr="00725A1D" w:rsidRDefault="00725A1D" w:rsidP="009B045C">
      <w:pPr>
        <w:pStyle w:val="ListParagraph"/>
        <w:numPr>
          <w:ilvl w:val="0"/>
          <w:numId w:val="10"/>
        </w:numPr>
        <w:autoSpaceDE w:val="0"/>
        <w:autoSpaceDN w:val="0"/>
        <w:adjustRightInd w:val="0"/>
        <w:ind w:left="360"/>
        <w:rPr>
          <w:rFonts w:ascii="Times New Roman" w:hAnsi="Times New Roman"/>
          <w:color w:val="000000"/>
          <w:sz w:val="24"/>
          <w:szCs w:val="24"/>
        </w:rPr>
      </w:pPr>
      <w:r w:rsidRPr="00725A1D">
        <w:rPr>
          <w:rFonts w:ascii="Times New Roman" w:hAnsi="Times New Roman"/>
          <w:b/>
          <w:bCs/>
          <w:color w:val="000000"/>
          <w:sz w:val="24"/>
          <w:szCs w:val="24"/>
        </w:rPr>
        <w:t xml:space="preserve">The Commission Should Consider Overarching Policy Concerns Asserted by the State Legislature in H.B. 1853 Prior to Approving Avista’s Pilot. </w:t>
      </w:r>
    </w:p>
    <w:p w:rsidR="00725A1D" w:rsidRDefault="00725A1D" w:rsidP="008F7D89">
      <w:pPr>
        <w:autoSpaceDE w:val="0"/>
        <w:autoSpaceDN w:val="0"/>
        <w:adjustRightInd w:val="0"/>
        <w:jc w:val="both"/>
        <w:rPr>
          <w:rFonts w:ascii="Times New Roman" w:hAnsi="Times New Roman"/>
        </w:rPr>
      </w:pPr>
      <w:r w:rsidRPr="00232B51">
        <w:rPr>
          <w:rFonts w:ascii="Times New Roman" w:hAnsi="Times New Roman"/>
          <w:b/>
        </w:rPr>
        <w:t>RESPONSE:</w:t>
      </w:r>
      <w:r>
        <w:rPr>
          <w:rFonts w:ascii="Times New Roman" w:hAnsi="Times New Roman"/>
        </w:rPr>
        <w:t xml:space="preserve"> </w:t>
      </w:r>
      <w:r w:rsidR="003853EF">
        <w:rPr>
          <w:rFonts w:ascii="Times New Roman" w:hAnsi="Times New Roman"/>
        </w:rPr>
        <w:t xml:space="preserve">As stated above the </w:t>
      </w:r>
      <w:r w:rsidR="003C5A1A">
        <w:rPr>
          <w:rFonts w:ascii="Times New Roman" w:hAnsi="Times New Roman"/>
        </w:rPr>
        <w:t>primary goals</w:t>
      </w:r>
      <w:r w:rsidR="00A031C7">
        <w:rPr>
          <w:rFonts w:ascii="Times New Roman" w:hAnsi="Times New Roman"/>
        </w:rPr>
        <w:t xml:space="preserve"> of Avista’s proposed EVSE Pilot Program </w:t>
      </w:r>
      <w:r w:rsidR="003C5A1A">
        <w:rPr>
          <w:rFonts w:ascii="Times New Roman" w:hAnsi="Times New Roman"/>
        </w:rPr>
        <w:t>are</w:t>
      </w:r>
      <w:r w:rsidR="00A031C7">
        <w:rPr>
          <w:rFonts w:ascii="Times New Roman" w:hAnsi="Times New Roman"/>
        </w:rPr>
        <w:t xml:space="preserve"> to meet the learning objectives described while taking a step forward to enhance the adoption of EVs, which will provide value to all of its customers.  </w:t>
      </w:r>
      <w:r w:rsidR="00E12A2E">
        <w:rPr>
          <w:rFonts w:ascii="Times New Roman" w:hAnsi="Times New Roman"/>
        </w:rPr>
        <w:t xml:space="preserve">The Company does not disagree that the Commission should consider </w:t>
      </w:r>
      <w:r w:rsidR="009B045C">
        <w:rPr>
          <w:rFonts w:ascii="Times New Roman" w:hAnsi="Times New Roman"/>
        </w:rPr>
        <w:t xml:space="preserve">additional </w:t>
      </w:r>
      <w:r w:rsidR="00E12A2E">
        <w:rPr>
          <w:rFonts w:ascii="Times New Roman" w:hAnsi="Times New Roman"/>
        </w:rPr>
        <w:t xml:space="preserve">policy concerns at some point in time.  </w:t>
      </w:r>
      <w:r w:rsidR="00D1481F">
        <w:rPr>
          <w:rFonts w:ascii="Times New Roman" w:hAnsi="Times New Roman"/>
        </w:rPr>
        <w:t>However, t</w:t>
      </w:r>
      <w:r w:rsidR="00E12A2E">
        <w:rPr>
          <w:rFonts w:ascii="Times New Roman" w:hAnsi="Times New Roman"/>
        </w:rPr>
        <w:t xml:space="preserve">he Company does not agree that this must happen prior to the approval of Avista’s Pilot Program.  </w:t>
      </w:r>
      <w:r w:rsidR="00A65FB4">
        <w:rPr>
          <w:rFonts w:ascii="Times New Roman" w:hAnsi="Times New Roman"/>
        </w:rPr>
        <w:t xml:space="preserve">Avista’s Pilot Program will provide actual experience and learning for the Company, the Commission, and its customers that will aide in the </w:t>
      </w:r>
      <w:r w:rsidR="00345A0C">
        <w:rPr>
          <w:rFonts w:ascii="Times New Roman" w:hAnsi="Times New Roman"/>
        </w:rPr>
        <w:t xml:space="preserve">informed </w:t>
      </w:r>
      <w:r w:rsidR="00A65FB4">
        <w:rPr>
          <w:rFonts w:ascii="Times New Roman" w:hAnsi="Times New Roman"/>
        </w:rPr>
        <w:t xml:space="preserve">development of future policy considerations.  </w:t>
      </w:r>
      <w:r w:rsidR="003853EF">
        <w:rPr>
          <w:rFonts w:ascii="Times New Roman" w:hAnsi="Times New Roman"/>
        </w:rPr>
        <w:t xml:space="preserve"> </w:t>
      </w:r>
    </w:p>
    <w:p w:rsidR="007B08C1" w:rsidRPr="007B08C1" w:rsidRDefault="007B08C1" w:rsidP="007B08C1">
      <w:pPr>
        <w:autoSpaceDE w:val="0"/>
        <w:autoSpaceDN w:val="0"/>
        <w:adjustRightInd w:val="0"/>
        <w:rPr>
          <w:rFonts w:cs="Arial"/>
          <w:color w:val="000000"/>
        </w:rPr>
      </w:pPr>
    </w:p>
    <w:p w:rsidR="007B08C1" w:rsidRPr="007B08C1" w:rsidRDefault="007B08C1" w:rsidP="009B045C">
      <w:pPr>
        <w:pStyle w:val="ListParagraph"/>
        <w:numPr>
          <w:ilvl w:val="0"/>
          <w:numId w:val="10"/>
        </w:numPr>
        <w:autoSpaceDE w:val="0"/>
        <w:autoSpaceDN w:val="0"/>
        <w:adjustRightInd w:val="0"/>
        <w:ind w:left="360"/>
        <w:rPr>
          <w:rFonts w:ascii="Times New Roman" w:hAnsi="Times New Roman"/>
          <w:color w:val="000000"/>
          <w:sz w:val="24"/>
          <w:szCs w:val="24"/>
        </w:rPr>
      </w:pPr>
      <w:r w:rsidRPr="007B08C1">
        <w:rPr>
          <w:rFonts w:ascii="Times New Roman" w:hAnsi="Times New Roman"/>
          <w:b/>
          <w:bCs/>
          <w:color w:val="000000"/>
          <w:sz w:val="24"/>
          <w:szCs w:val="24"/>
        </w:rPr>
        <w:t xml:space="preserve">As Currently Structured, Avista’s Pilot Does Not Meet the Legislative Intent of H.B. 1853 to Promote Choice and Competition. </w:t>
      </w:r>
    </w:p>
    <w:p w:rsidR="007B08C1" w:rsidRPr="007B08C1" w:rsidRDefault="007B08C1" w:rsidP="009B045C">
      <w:pPr>
        <w:pStyle w:val="ListParagraph"/>
        <w:numPr>
          <w:ilvl w:val="1"/>
          <w:numId w:val="10"/>
        </w:numPr>
        <w:autoSpaceDE w:val="0"/>
        <w:autoSpaceDN w:val="0"/>
        <w:adjustRightInd w:val="0"/>
        <w:ind w:left="360"/>
        <w:rPr>
          <w:rFonts w:ascii="Times New Roman" w:hAnsi="Times New Roman"/>
          <w:color w:val="000000"/>
          <w:sz w:val="24"/>
          <w:szCs w:val="24"/>
        </w:rPr>
      </w:pPr>
      <w:r w:rsidRPr="007B08C1">
        <w:rPr>
          <w:rFonts w:ascii="Times New Roman" w:hAnsi="Times New Roman"/>
          <w:b/>
          <w:bCs/>
          <w:sz w:val="24"/>
          <w:szCs w:val="24"/>
        </w:rPr>
        <w:t>Utility ownership of EVSE equipment should be carefully scrutinized for competitive impact</w:t>
      </w:r>
      <w:r w:rsidRPr="007B08C1">
        <w:rPr>
          <w:rFonts w:ascii="Times New Roman" w:hAnsi="Times New Roman"/>
          <w:sz w:val="24"/>
          <w:szCs w:val="24"/>
        </w:rPr>
        <w:t>.</w:t>
      </w:r>
    </w:p>
    <w:p w:rsidR="007B08C1" w:rsidRPr="007B08C1" w:rsidRDefault="007B08C1" w:rsidP="009B045C">
      <w:pPr>
        <w:pStyle w:val="ListParagraph"/>
        <w:numPr>
          <w:ilvl w:val="1"/>
          <w:numId w:val="10"/>
        </w:numPr>
        <w:autoSpaceDE w:val="0"/>
        <w:autoSpaceDN w:val="0"/>
        <w:adjustRightInd w:val="0"/>
        <w:ind w:left="360"/>
        <w:rPr>
          <w:rFonts w:ascii="Times New Roman" w:hAnsi="Times New Roman"/>
          <w:color w:val="000000"/>
          <w:sz w:val="24"/>
          <w:szCs w:val="24"/>
        </w:rPr>
      </w:pPr>
      <w:r w:rsidRPr="007B08C1">
        <w:rPr>
          <w:rFonts w:ascii="Times New Roman" w:hAnsi="Times New Roman"/>
          <w:b/>
          <w:bCs/>
          <w:sz w:val="24"/>
          <w:szCs w:val="24"/>
        </w:rPr>
        <w:t>The make-ready rebate proposal fails to address a significant barrier for charging station deployment.</w:t>
      </w:r>
    </w:p>
    <w:p w:rsidR="007B08C1" w:rsidRPr="007B08C1" w:rsidRDefault="007B08C1" w:rsidP="009B045C">
      <w:pPr>
        <w:pStyle w:val="ListParagraph"/>
        <w:numPr>
          <w:ilvl w:val="1"/>
          <w:numId w:val="10"/>
        </w:numPr>
        <w:autoSpaceDE w:val="0"/>
        <w:autoSpaceDN w:val="0"/>
        <w:adjustRightInd w:val="0"/>
        <w:ind w:left="360"/>
        <w:rPr>
          <w:rFonts w:ascii="Times New Roman" w:hAnsi="Times New Roman"/>
          <w:color w:val="000000"/>
          <w:sz w:val="24"/>
          <w:szCs w:val="24"/>
        </w:rPr>
      </w:pPr>
      <w:r w:rsidRPr="007B08C1">
        <w:rPr>
          <w:rFonts w:ascii="Times New Roman" w:hAnsi="Times New Roman"/>
          <w:b/>
          <w:bCs/>
          <w:sz w:val="24"/>
          <w:szCs w:val="24"/>
        </w:rPr>
        <w:t>Charging for the charging service is legal under Washington state law.</w:t>
      </w:r>
    </w:p>
    <w:p w:rsidR="007B08C1" w:rsidRPr="007B08C1" w:rsidRDefault="007B08C1" w:rsidP="009B045C">
      <w:pPr>
        <w:pStyle w:val="ListParagraph"/>
        <w:numPr>
          <w:ilvl w:val="1"/>
          <w:numId w:val="10"/>
        </w:numPr>
        <w:autoSpaceDE w:val="0"/>
        <w:autoSpaceDN w:val="0"/>
        <w:adjustRightInd w:val="0"/>
        <w:ind w:left="360"/>
        <w:rPr>
          <w:rFonts w:ascii="Times New Roman" w:hAnsi="Times New Roman"/>
          <w:color w:val="000000"/>
          <w:sz w:val="24"/>
          <w:szCs w:val="24"/>
        </w:rPr>
      </w:pPr>
      <w:r w:rsidRPr="007B08C1">
        <w:rPr>
          <w:rFonts w:ascii="Times New Roman" w:hAnsi="Times New Roman"/>
          <w:b/>
          <w:bCs/>
          <w:sz w:val="24"/>
          <w:szCs w:val="24"/>
        </w:rPr>
        <w:t>Alternative programs have been approved in other states</w:t>
      </w:r>
      <w:r>
        <w:rPr>
          <w:b/>
          <w:bCs/>
          <w:sz w:val="18"/>
          <w:szCs w:val="18"/>
        </w:rPr>
        <w:t>.</w:t>
      </w:r>
    </w:p>
    <w:p w:rsidR="007B08C1" w:rsidRDefault="007B08C1" w:rsidP="008F7D89">
      <w:pPr>
        <w:autoSpaceDE w:val="0"/>
        <w:autoSpaceDN w:val="0"/>
        <w:adjustRightInd w:val="0"/>
        <w:jc w:val="both"/>
        <w:rPr>
          <w:rFonts w:ascii="Times New Roman" w:hAnsi="Times New Roman"/>
        </w:rPr>
      </w:pPr>
      <w:r w:rsidRPr="00232B51">
        <w:rPr>
          <w:rFonts w:ascii="Times New Roman" w:hAnsi="Times New Roman"/>
          <w:b/>
        </w:rPr>
        <w:t>RESPONSE:</w:t>
      </w:r>
      <w:r w:rsidR="00A453C2">
        <w:rPr>
          <w:rFonts w:ascii="Times New Roman" w:hAnsi="Times New Roman"/>
        </w:rPr>
        <w:t xml:space="preserve">  Avista disagrees that its filing does not meet the legislative intent of House Bill 1853, which states “The Commission must consider and may adopt other policies to improve access to and promote fair competition in the provision of electric vehicle supply equipment.”</w:t>
      </w:r>
      <w:r w:rsidR="00A453C2">
        <w:rPr>
          <w:rStyle w:val="FootnoteReference"/>
          <w:rFonts w:ascii="Times New Roman" w:hAnsi="Times New Roman"/>
        </w:rPr>
        <w:footnoteReference w:id="2"/>
      </w:r>
      <w:r w:rsidR="006C5BA6">
        <w:rPr>
          <w:rFonts w:ascii="Times New Roman" w:hAnsi="Times New Roman"/>
        </w:rPr>
        <w:t xml:space="preserve">  As with any project in which the Company uses a third-party vendor or contractor, the Company will use a Request for Proposal (RFP) process to select vendor(s) to provide both the equipment and installation</w:t>
      </w:r>
      <w:r w:rsidR="00345A0C">
        <w:rPr>
          <w:rFonts w:ascii="Times New Roman" w:hAnsi="Times New Roman"/>
        </w:rPr>
        <w:t xml:space="preserve"> services</w:t>
      </w:r>
      <w:r w:rsidR="006C5BA6">
        <w:rPr>
          <w:rFonts w:ascii="Times New Roman" w:hAnsi="Times New Roman"/>
        </w:rPr>
        <w:t xml:space="preserve"> as part of the EVSE Pilot Program.  An RFP process provides for a competitive opportunity and allows vendors such as ChargePoint to submit a bid for the equipment needed and/or installation work required.  Based on a set of objective criteria the Company will </w:t>
      </w:r>
      <w:r w:rsidR="00566F80">
        <w:rPr>
          <w:rFonts w:ascii="Times New Roman" w:hAnsi="Times New Roman"/>
        </w:rPr>
        <w:t xml:space="preserve">a </w:t>
      </w:r>
      <w:r w:rsidR="006C5BA6">
        <w:rPr>
          <w:rFonts w:ascii="Times New Roman" w:hAnsi="Times New Roman"/>
        </w:rPr>
        <w:t xml:space="preserve">select vendor(s) that provide the equipment and services that provide the most value to its customers.    </w:t>
      </w:r>
    </w:p>
    <w:p w:rsidR="00DC67CD" w:rsidRDefault="00DC67CD" w:rsidP="008F7D89">
      <w:pPr>
        <w:autoSpaceDE w:val="0"/>
        <w:autoSpaceDN w:val="0"/>
        <w:adjustRightInd w:val="0"/>
        <w:jc w:val="both"/>
        <w:rPr>
          <w:rFonts w:ascii="Times New Roman" w:hAnsi="Times New Roman"/>
        </w:rPr>
      </w:pPr>
    </w:p>
    <w:p w:rsidR="00DC67CD" w:rsidRDefault="00DC67CD" w:rsidP="008F7D89">
      <w:pPr>
        <w:autoSpaceDE w:val="0"/>
        <w:autoSpaceDN w:val="0"/>
        <w:adjustRightInd w:val="0"/>
        <w:jc w:val="both"/>
        <w:rPr>
          <w:rFonts w:ascii="Times New Roman" w:hAnsi="Times New Roman"/>
        </w:rPr>
      </w:pPr>
      <w:r>
        <w:rPr>
          <w:rFonts w:ascii="Times New Roman" w:hAnsi="Times New Roman"/>
        </w:rPr>
        <w:t>Regarding Avista owning the EVSE equipment as proposed in the Company’s filing, the Company believes this is an acceptable framework for the purpose of the EVSE Pilot Program as proposed.  House Bill 1583 states “the commission may allow an incentive rate of return on</w:t>
      </w:r>
      <w:r w:rsidR="00A87C44">
        <w:rPr>
          <w:rFonts w:ascii="Times New Roman" w:hAnsi="Times New Roman"/>
        </w:rPr>
        <w:t xml:space="preserve"> capital expenditures </w:t>
      </w:r>
      <w:r w:rsidR="00345A0C">
        <w:rPr>
          <w:rFonts w:ascii="Times New Roman" w:hAnsi="Times New Roman"/>
        </w:rPr>
        <w:t xml:space="preserve">for </w:t>
      </w:r>
      <w:r>
        <w:rPr>
          <w:rFonts w:ascii="Times New Roman" w:hAnsi="Times New Roman"/>
        </w:rPr>
        <w:t>electric</w:t>
      </w:r>
      <w:r w:rsidR="00345A0C">
        <w:rPr>
          <w:rFonts w:ascii="Times New Roman" w:hAnsi="Times New Roman"/>
        </w:rPr>
        <w:t xml:space="preserve"> </w:t>
      </w:r>
      <w:r>
        <w:rPr>
          <w:rFonts w:ascii="Times New Roman" w:hAnsi="Times New Roman"/>
        </w:rPr>
        <w:t>vehicle supply equipment…”</w:t>
      </w:r>
      <w:r>
        <w:rPr>
          <w:rStyle w:val="FootnoteReference"/>
          <w:rFonts w:ascii="Times New Roman" w:hAnsi="Times New Roman"/>
        </w:rPr>
        <w:footnoteReference w:id="3"/>
      </w:r>
      <w:r>
        <w:rPr>
          <w:rFonts w:ascii="Times New Roman" w:hAnsi="Times New Roman"/>
        </w:rPr>
        <w:t xml:space="preserve">  </w:t>
      </w:r>
      <w:r w:rsidR="00E52473">
        <w:rPr>
          <w:rFonts w:ascii="Times New Roman" w:hAnsi="Times New Roman"/>
        </w:rPr>
        <w:t>For the purposes of this limited scale EVSE Pilot Program</w:t>
      </w:r>
      <w:r w:rsidR="001D2844">
        <w:rPr>
          <w:rFonts w:ascii="Times New Roman" w:hAnsi="Times New Roman"/>
        </w:rPr>
        <w:t>,</w:t>
      </w:r>
      <w:r w:rsidR="00E52473">
        <w:rPr>
          <w:rFonts w:ascii="Times New Roman" w:hAnsi="Times New Roman"/>
        </w:rPr>
        <w:t xml:space="preserve"> the Company has proposed to own and maintain the equipment</w:t>
      </w:r>
      <w:r w:rsidR="00345A0C">
        <w:rPr>
          <w:rFonts w:ascii="Times New Roman" w:hAnsi="Times New Roman"/>
        </w:rPr>
        <w:t xml:space="preserve">. </w:t>
      </w:r>
      <w:r w:rsidR="00E52473">
        <w:rPr>
          <w:rFonts w:ascii="Times New Roman" w:hAnsi="Times New Roman"/>
        </w:rPr>
        <w:t xml:space="preserve"> </w:t>
      </w:r>
      <w:r w:rsidR="00345A0C">
        <w:rPr>
          <w:rFonts w:ascii="Times New Roman" w:hAnsi="Times New Roman"/>
        </w:rPr>
        <w:t xml:space="preserve">In order to reduce risks, control costs, </w:t>
      </w:r>
      <w:r w:rsidR="009D6941">
        <w:rPr>
          <w:rFonts w:ascii="Times New Roman" w:hAnsi="Times New Roman"/>
        </w:rPr>
        <w:t xml:space="preserve">support </w:t>
      </w:r>
      <w:r w:rsidR="00BB2756">
        <w:rPr>
          <w:rFonts w:ascii="Times New Roman" w:hAnsi="Times New Roman"/>
        </w:rPr>
        <w:t>strong</w:t>
      </w:r>
      <w:r w:rsidR="009D6941">
        <w:rPr>
          <w:rFonts w:ascii="Times New Roman" w:hAnsi="Times New Roman"/>
        </w:rPr>
        <w:t xml:space="preserve"> participation</w:t>
      </w:r>
      <w:r w:rsidR="00BB2756">
        <w:rPr>
          <w:rFonts w:ascii="Times New Roman" w:hAnsi="Times New Roman"/>
        </w:rPr>
        <w:t>, and ultimately achieve the pilot’s objectives,</w:t>
      </w:r>
      <w:r w:rsidR="009D6941">
        <w:rPr>
          <w:rFonts w:ascii="Times New Roman" w:hAnsi="Times New Roman"/>
        </w:rPr>
        <w:t xml:space="preserve"> the Company </w:t>
      </w:r>
      <w:r w:rsidR="00BB2756">
        <w:rPr>
          <w:rFonts w:ascii="Times New Roman" w:hAnsi="Times New Roman"/>
        </w:rPr>
        <w:t xml:space="preserve">strongly </w:t>
      </w:r>
      <w:r w:rsidR="009D6941">
        <w:rPr>
          <w:rFonts w:ascii="Times New Roman" w:hAnsi="Times New Roman"/>
        </w:rPr>
        <w:t xml:space="preserve">believes this is </w:t>
      </w:r>
      <w:r w:rsidR="00BB2756">
        <w:rPr>
          <w:rFonts w:ascii="Times New Roman" w:hAnsi="Times New Roman"/>
        </w:rPr>
        <w:t>the most appropriate model to utilize</w:t>
      </w:r>
      <w:r w:rsidR="009B045C">
        <w:rPr>
          <w:rFonts w:ascii="Times New Roman" w:hAnsi="Times New Roman"/>
        </w:rPr>
        <w:t xml:space="preserve"> for this limited-scope pilot</w:t>
      </w:r>
      <w:r w:rsidR="00BB2756">
        <w:rPr>
          <w:rFonts w:ascii="Times New Roman" w:hAnsi="Times New Roman"/>
        </w:rPr>
        <w:t>.</w:t>
      </w:r>
    </w:p>
    <w:p w:rsidR="000732F3" w:rsidRDefault="000732F3" w:rsidP="008F7D89">
      <w:pPr>
        <w:autoSpaceDE w:val="0"/>
        <w:autoSpaceDN w:val="0"/>
        <w:adjustRightInd w:val="0"/>
        <w:jc w:val="both"/>
        <w:rPr>
          <w:rFonts w:ascii="Times New Roman" w:hAnsi="Times New Roman"/>
        </w:rPr>
      </w:pPr>
    </w:p>
    <w:p w:rsidR="00A96F70" w:rsidRDefault="000732F3" w:rsidP="008F7D89">
      <w:pPr>
        <w:autoSpaceDE w:val="0"/>
        <w:autoSpaceDN w:val="0"/>
        <w:adjustRightInd w:val="0"/>
        <w:jc w:val="both"/>
        <w:rPr>
          <w:rFonts w:ascii="Times New Roman" w:hAnsi="Times New Roman"/>
        </w:rPr>
      </w:pPr>
      <w:r>
        <w:rPr>
          <w:rFonts w:ascii="Times New Roman" w:hAnsi="Times New Roman"/>
        </w:rPr>
        <w:lastRenderedPageBreak/>
        <w:t>The Company does not agree that the process laid out above will have a “damaging effect on the market”</w:t>
      </w:r>
      <w:r>
        <w:rPr>
          <w:rStyle w:val="FootnoteReference"/>
          <w:rFonts w:ascii="Times New Roman" w:hAnsi="Times New Roman"/>
        </w:rPr>
        <w:footnoteReference w:id="4"/>
      </w:r>
      <w:r w:rsidR="00D40F6A">
        <w:rPr>
          <w:rFonts w:ascii="Times New Roman" w:hAnsi="Times New Roman"/>
        </w:rPr>
        <w:t xml:space="preserve"> as stated by ChargePoint.  Rather the Company is attempting to run a well thought out pilot program</w:t>
      </w:r>
      <w:r w:rsidR="00BB2756">
        <w:rPr>
          <w:rFonts w:ascii="Times New Roman" w:hAnsi="Times New Roman"/>
        </w:rPr>
        <w:t>,</w:t>
      </w:r>
      <w:r w:rsidR="00D40F6A">
        <w:rPr>
          <w:rFonts w:ascii="Times New Roman" w:hAnsi="Times New Roman"/>
        </w:rPr>
        <w:t xml:space="preserve"> on a limited scale and for a limited period of time.  The Company has proposed to install up to </w:t>
      </w:r>
      <w:r w:rsidR="00505A83">
        <w:rPr>
          <w:rFonts w:ascii="Times New Roman" w:hAnsi="Times New Roman"/>
        </w:rPr>
        <w:t xml:space="preserve">265 </w:t>
      </w:r>
      <w:r w:rsidR="00D40F6A">
        <w:rPr>
          <w:rFonts w:ascii="Times New Roman" w:hAnsi="Times New Roman"/>
        </w:rPr>
        <w:t xml:space="preserve">AC Level 2 </w:t>
      </w:r>
      <w:r w:rsidR="00505A83">
        <w:rPr>
          <w:rFonts w:ascii="Times New Roman" w:hAnsi="Times New Roman"/>
        </w:rPr>
        <w:t>EVSE</w:t>
      </w:r>
      <w:r w:rsidR="006F1467">
        <w:rPr>
          <w:rFonts w:ascii="Times New Roman" w:hAnsi="Times New Roman"/>
        </w:rPr>
        <w:t xml:space="preserve"> port connections</w:t>
      </w:r>
      <w:r w:rsidR="00BB2756">
        <w:rPr>
          <w:rFonts w:ascii="Times New Roman" w:hAnsi="Times New Roman"/>
        </w:rPr>
        <w:t xml:space="preserve"> and 7 DC fast charger EVSE</w:t>
      </w:r>
      <w:r w:rsidR="00D40F6A">
        <w:rPr>
          <w:rFonts w:ascii="Times New Roman" w:hAnsi="Times New Roman"/>
        </w:rPr>
        <w:t>.</w:t>
      </w:r>
      <w:r w:rsidR="006F1467">
        <w:rPr>
          <w:rFonts w:ascii="Times New Roman" w:hAnsi="Times New Roman"/>
        </w:rPr>
        <w:t xml:space="preserve">  This could represent approximately 19</w:t>
      </w:r>
      <w:r w:rsidR="00BB2756">
        <w:rPr>
          <w:rFonts w:ascii="Times New Roman" w:hAnsi="Times New Roman"/>
        </w:rPr>
        <w:t>9</w:t>
      </w:r>
      <w:r w:rsidR="006F1467">
        <w:rPr>
          <w:rFonts w:ascii="Times New Roman" w:hAnsi="Times New Roman"/>
        </w:rPr>
        <w:t xml:space="preserve"> total installation</w:t>
      </w:r>
      <w:r w:rsidR="00505A83">
        <w:rPr>
          <w:rFonts w:ascii="Times New Roman" w:hAnsi="Times New Roman"/>
        </w:rPr>
        <w:t xml:space="preserve"> locations</w:t>
      </w:r>
      <w:r w:rsidR="006F1467">
        <w:rPr>
          <w:rFonts w:ascii="Times New Roman" w:hAnsi="Times New Roman"/>
        </w:rPr>
        <w:t xml:space="preserve"> (120 residential </w:t>
      </w:r>
      <w:r w:rsidR="00BB2756">
        <w:rPr>
          <w:rFonts w:ascii="Times New Roman" w:hAnsi="Times New Roman"/>
        </w:rPr>
        <w:t xml:space="preserve">with one port per EVSE, </w:t>
      </w:r>
      <w:r w:rsidR="006F1467">
        <w:rPr>
          <w:rFonts w:ascii="Times New Roman" w:hAnsi="Times New Roman"/>
        </w:rPr>
        <w:t xml:space="preserve">72 workplace/MUD/public </w:t>
      </w:r>
      <w:r w:rsidR="00505A83">
        <w:rPr>
          <w:rFonts w:ascii="Times New Roman" w:hAnsi="Times New Roman"/>
        </w:rPr>
        <w:t xml:space="preserve">with </w:t>
      </w:r>
      <w:r w:rsidR="006F1467">
        <w:rPr>
          <w:rFonts w:ascii="Times New Roman" w:hAnsi="Times New Roman"/>
        </w:rPr>
        <w:t xml:space="preserve">2 ports per </w:t>
      </w:r>
      <w:r w:rsidR="00505A83">
        <w:rPr>
          <w:rFonts w:ascii="Times New Roman" w:hAnsi="Times New Roman"/>
        </w:rPr>
        <w:t>EVSE</w:t>
      </w:r>
      <w:r w:rsidR="00BB2756">
        <w:rPr>
          <w:rFonts w:ascii="Times New Roman" w:hAnsi="Times New Roman"/>
        </w:rPr>
        <w:t>, and 7 DC fast charger EVSE</w:t>
      </w:r>
      <w:r w:rsidR="006F1467">
        <w:rPr>
          <w:rFonts w:ascii="Times New Roman" w:hAnsi="Times New Roman"/>
        </w:rPr>
        <w:t>).</w:t>
      </w:r>
      <w:r w:rsidR="00D40F6A">
        <w:rPr>
          <w:rFonts w:ascii="Times New Roman" w:hAnsi="Times New Roman"/>
        </w:rPr>
        <w:t xml:space="preserve">  </w:t>
      </w:r>
      <w:r w:rsidR="006F1467">
        <w:rPr>
          <w:rFonts w:ascii="Times New Roman" w:hAnsi="Times New Roman"/>
        </w:rPr>
        <w:t xml:space="preserve">Comparatively, Puget Sound Energy’s (PSE) current EVSE rebate program provides rebates </w:t>
      </w:r>
      <w:r w:rsidR="00505A83">
        <w:rPr>
          <w:rFonts w:ascii="Times New Roman" w:hAnsi="Times New Roman"/>
        </w:rPr>
        <w:t xml:space="preserve">for </w:t>
      </w:r>
      <w:r w:rsidR="006F1467">
        <w:rPr>
          <w:rFonts w:ascii="Times New Roman" w:hAnsi="Times New Roman"/>
        </w:rPr>
        <w:t>up to 5,000 residential customers who install AC Level 2 Chargers.</w:t>
      </w:r>
      <w:r w:rsidR="00625692">
        <w:rPr>
          <w:rFonts w:ascii="Times New Roman" w:hAnsi="Times New Roman"/>
        </w:rPr>
        <w:t xml:space="preserve">  The Company believe</w:t>
      </w:r>
      <w:r w:rsidR="009B045C">
        <w:rPr>
          <w:rFonts w:ascii="Times New Roman" w:hAnsi="Times New Roman"/>
        </w:rPr>
        <w:t>s</w:t>
      </w:r>
      <w:r w:rsidR="00625692">
        <w:rPr>
          <w:rFonts w:ascii="Times New Roman" w:hAnsi="Times New Roman"/>
        </w:rPr>
        <w:t xml:space="preserve"> that if it owns and maintains the small number of chargers proposed within the EVSE Pilot Program, that it will </w:t>
      </w:r>
      <w:r w:rsidR="009B045C">
        <w:rPr>
          <w:rFonts w:ascii="Times New Roman" w:hAnsi="Times New Roman"/>
        </w:rPr>
        <w:t xml:space="preserve">not </w:t>
      </w:r>
      <w:r w:rsidR="00625692">
        <w:rPr>
          <w:rFonts w:ascii="Times New Roman" w:hAnsi="Times New Roman"/>
        </w:rPr>
        <w:t xml:space="preserve">have damaging effects on the marketplace or </w:t>
      </w:r>
      <w:r w:rsidR="0009068D">
        <w:rPr>
          <w:rFonts w:ascii="Times New Roman" w:hAnsi="Times New Roman"/>
        </w:rPr>
        <w:t xml:space="preserve">hinder </w:t>
      </w:r>
      <w:r w:rsidR="00625692">
        <w:rPr>
          <w:rFonts w:ascii="Times New Roman" w:hAnsi="Times New Roman"/>
        </w:rPr>
        <w:t xml:space="preserve">competition in any </w:t>
      </w:r>
      <w:r w:rsidR="00505A83">
        <w:rPr>
          <w:rFonts w:ascii="Times New Roman" w:hAnsi="Times New Roman"/>
        </w:rPr>
        <w:t xml:space="preserve">meaningful </w:t>
      </w:r>
      <w:r w:rsidR="00625692">
        <w:rPr>
          <w:rFonts w:ascii="Times New Roman" w:hAnsi="Times New Roman"/>
        </w:rPr>
        <w:t>way.</w:t>
      </w:r>
      <w:r w:rsidR="0009068D">
        <w:rPr>
          <w:rFonts w:ascii="Times New Roman" w:hAnsi="Times New Roman"/>
        </w:rPr>
        <w:t xml:space="preserve">  On the contrary, the use of a fair and thorough RFP process can help ensure customers receive the highest competitive value possible from the wide array of available EVSE vendors and service providers.</w:t>
      </w:r>
    </w:p>
    <w:p w:rsidR="00A96F70" w:rsidRDefault="00A96F70" w:rsidP="008F7D89">
      <w:pPr>
        <w:autoSpaceDE w:val="0"/>
        <w:autoSpaceDN w:val="0"/>
        <w:adjustRightInd w:val="0"/>
        <w:jc w:val="both"/>
        <w:rPr>
          <w:rFonts w:ascii="Times New Roman" w:hAnsi="Times New Roman"/>
        </w:rPr>
      </w:pPr>
    </w:p>
    <w:p w:rsidR="000732F3" w:rsidRDefault="00005DD0" w:rsidP="008F7D89">
      <w:pPr>
        <w:autoSpaceDE w:val="0"/>
        <w:autoSpaceDN w:val="0"/>
        <w:adjustRightInd w:val="0"/>
        <w:jc w:val="both"/>
        <w:rPr>
          <w:rFonts w:ascii="Times New Roman" w:hAnsi="Times New Roman"/>
        </w:rPr>
      </w:pPr>
      <w:r>
        <w:rPr>
          <w:rFonts w:ascii="Times New Roman" w:hAnsi="Times New Roman"/>
        </w:rPr>
        <w:t>The Company agrees that the premises wiring costs can be a significant barrier for charging station deployment</w:t>
      </w:r>
      <w:r w:rsidR="00505A83">
        <w:rPr>
          <w:rFonts w:ascii="Times New Roman" w:hAnsi="Times New Roman"/>
        </w:rPr>
        <w:t>, particularly given the relatively low adoption rate in our service territory.</w:t>
      </w:r>
      <w:r>
        <w:rPr>
          <w:rFonts w:ascii="Times New Roman" w:hAnsi="Times New Roman"/>
        </w:rPr>
        <w:t xml:space="preserve">  For this reason the Company proposed the premises wiring reimbursement amounts of </w:t>
      </w:r>
      <w:r w:rsidR="009B045C">
        <w:rPr>
          <w:rFonts w:ascii="Times New Roman" w:hAnsi="Times New Roman"/>
        </w:rPr>
        <w:t xml:space="preserve">up to </w:t>
      </w:r>
      <w:r>
        <w:rPr>
          <w:rFonts w:ascii="Times New Roman" w:hAnsi="Times New Roman"/>
        </w:rPr>
        <w:t>$1,000 per residential location and $2,000 per port connection at all other</w:t>
      </w:r>
      <w:r w:rsidR="0009068D">
        <w:rPr>
          <w:rFonts w:ascii="Times New Roman" w:hAnsi="Times New Roman"/>
        </w:rPr>
        <w:t xml:space="preserve"> AC Level 2 EVSE</w:t>
      </w:r>
      <w:r>
        <w:rPr>
          <w:rFonts w:ascii="Times New Roman" w:hAnsi="Times New Roman"/>
        </w:rPr>
        <w:t xml:space="preserve"> locations. </w:t>
      </w:r>
      <w:r w:rsidR="006F1467">
        <w:rPr>
          <w:rFonts w:ascii="Times New Roman" w:hAnsi="Times New Roman"/>
        </w:rPr>
        <w:t xml:space="preserve"> </w:t>
      </w:r>
      <w:r w:rsidR="007543AF">
        <w:rPr>
          <w:rFonts w:ascii="Times New Roman" w:hAnsi="Times New Roman"/>
        </w:rPr>
        <w:t>Given the information the Company has reviewed</w:t>
      </w:r>
      <w:r w:rsidR="00505A83">
        <w:rPr>
          <w:rFonts w:ascii="Times New Roman" w:hAnsi="Times New Roman"/>
        </w:rPr>
        <w:t>,</w:t>
      </w:r>
      <w:r w:rsidR="007543AF">
        <w:rPr>
          <w:rFonts w:ascii="Times New Roman" w:hAnsi="Times New Roman"/>
        </w:rPr>
        <w:t xml:space="preserve"> the proposed premises wiring reimbursement amounts are adequate for the purposes of the Pilot Program.</w:t>
      </w:r>
      <w:r w:rsidR="0009068D">
        <w:rPr>
          <w:rFonts w:ascii="Times New Roman" w:hAnsi="Times New Roman"/>
        </w:rPr>
        <w:t xml:space="preserve">  </w:t>
      </w:r>
      <w:r w:rsidR="00264C34">
        <w:rPr>
          <w:rFonts w:ascii="Times New Roman" w:hAnsi="Times New Roman"/>
        </w:rPr>
        <w:t>Understanding premise</w:t>
      </w:r>
      <w:r w:rsidR="00505A83">
        <w:rPr>
          <w:rFonts w:ascii="Times New Roman" w:hAnsi="Times New Roman"/>
        </w:rPr>
        <w:t>s</w:t>
      </w:r>
      <w:r w:rsidR="00264C34">
        <w:rPr>
          <w:rFonts w:ascii="Times New Roman" w:hAnsi="Times New Roman"/>
        </w:rPr>
        <w:t xml:space="preserve"> wiring and installation costs are another learning objective</w:t>
      </w:r>
      <w:r w:rsidR="000F3445">
        <w:rPr>
          <w:rFonts w:ascii="Times New Roman" w:hAnsi="Times New Roman"/>
        </w:rPr>
        <w:t xml:space="preserve"> the Company intends to achieve as part of the program.</w:t>
      </w:r>
    </w:p>
    <w:p w:rsidR="00505A83" w:rsidRDefault="00505A83" w:rsidP="008F7D89">
      <w:pPr>
        <w:autoSpaceDE w:val="0"/>
        <w:autoSpaceDN w:val="0"/>
        <w:adjustRightInd w:val="0"/>
        <w:jc w:val="both"/>
        <w:rPr>
          <w:rFonts w:ascii="Times New Roman" w:hAnsi="Times New Roman"/>
        </w:rPr>
      </w:pPr>
    </w:p>
    <w:p w:rsidR="007C3BB1" w:rsidRDefault="006515A3" w:rsidP="008F7D89">
      <w:pPr>
        <w:autoSpaceDE w:val="0"/>
        <w:autoSpaceDN w:val="0"/>
        <w:adjustRightInd w:val="0"/>
        <w:jc w:val="both"/>
        <w:rPr>
          <w:rFonts w:ascii="Times New Roman" w:hAnsi="Times New Roman"/>
        </w:rPr>
      </w:pPr>
      <w:r>
        <w:rPr>
          <w:rFonts w:ascii="Times New Roman" w:hAnsi="Times New Roman"/>
        </w:rPr>
        <w:t>Avista agrees that Washington state law allows entities to resell electricity from EVSE if “that entity is not otherwise subject to commission jurisdiction as an electrical company”</w:t>
      </w:r>
      <w:r w:rsidR="007C3BB1">
        <w:rPr>
          <w:rFonts w:ascii="Times New Roman" w:hAnsi="Times New Roman"/>
        </w:rPr>
        <w:t xml:space="preserve"> as pointed out by ChargePoint.</w:t>
      </w:r>
      <w:r>
        <w:rPr>
          <w:rStyle w:val="FootnoteReference"/>
          <w:rFonts w:ascii="Times New Roman" w:hAnsi="Times New Roman"/>
        </w:rPr>
        <w:footnoteReference w:id="5"/>
      </w:r>
      <w:r w:rsidR="007C3BB1">
        <w:rPr>
          <w:rFonts w:ascii="Times New Roman" w:hAnsi="Times New Roman"/>
        </w:rPr>
        <w:t xml:space="preserve">  For this reason the Company stated in its filing that a limited number of public Level 2 EVSE may be capable of user payment.</w:t>
      </w:r>
    </w:p>
    <w:p w:rsidR="007C3BB1" w:rsidRDefault="007C3BB1" w:rsidP="008F7D89">
      <w:pPr>
        <w:autoSpaceDE w:val="0"/>
        <w:autoSpaceDN w:val="0"/>
        <w:adjustRightInd w:val="0"/>
        <w:jc w:val="both"/>
        <w:rPr>
          <w:rFonts w:ascii="Times New Roman" w:hAnsi="Times New Roman"/>
        </w:rPr>
      </w:pPr>
    </w:p>
    <w:p w:rsidR="007B08C1" w:rsidRDefault="007C3BB1" w:rsidP="008F7D89">
      <w:pPr>
        <w:autoSpaceDE w:val="0"/>
        <w:autoSpaceDN w:val="0"/>
        <w:adjustRightInd w:val="0"/>
        <w:jc w:val="both"/>
        <w:rPr>
          <w:rFonts w:ascii="Times New Roman" w:hAnsi="Times New Roman"/>
        </w:rPr>
      </w:pPr>
      <w:r>
        <w:rPr>
          <w:rFonts w:ascii="Times New Roman" w:hAnsi="Times New Roman"/>
        </w:rPr>
        <w:t>Lastly, the Company appreciates that ChargePoint pointed out that</w:t>
      </w:r>
      <w:r w:rsidR="0052349D">
        <w:rPr>
          <w:rFonts w:ascii="Times New Roman" w:hAnsi="Times New Roman"/>
        </w:rPr>
        <w:t xml:space="preserve"> </w:t>
      </w:r>
      <w:r w:rsidR="00F97C9A">
        <w:rPr>
          <w:rFonts w:ascii="Times New Roman" w:hAnsi="Times New Roman"/>
        </w:rPr>
        <w:t xml:space="preserve">alternative programs to Avista’s proposed EVSE Pilot Program have been approved in other states.  </w:t>
      </w:r>
      <w:r w:rsidR="008E6B26">
        <w:rPr>
          <w:rFonts w:ascii="Times New Roman" w:hAnsi="Times New Roman"/>
        </w:rPr>
        <w:t xml:space="preserve">What this shows is there are </w:t>
      </w:r>
      <w:r w:rsidR="009B045C">
        <w:rPr>
          <w:rFonts w:ascii="Times New Roman" w:hAnsi="Times New Roman"/>
        </w:rPr>
        <w:t xml:space="preserve">other </w:t>
      </w:r>
      <w:r w:rsidR="008E6B26">
        <w:rPr>
          <w:rFonts w:ascii="Times New Roman" w:hAnsi="Times New Roman"/>
        </w:rPr>
        <w:t>models which have been adopted by other utilities</w:t>
      </w:r>
      <w:r w:rsidR="00C75FDB">
        <w:rPr>
          <w:rFonts w:ascii="Times New Roman" w:hAnsi="Times New Roman"/>
        </w:rPr>
        <w:t xml:space="preserve"> that can provide value to customers</w:t>
      </w:r>
      <w:r w:rsidR="008E6B26">
        <w:rPr>
          <w:rFonts w:ascii="Times New Roman" w:hAnsi="Times New Roman"/>
        </w:rPr>
        <w:t xml:space="preserve">.  </w:t>
      </w:r>
      <w:r w:rsidR="00EB2376">
        <w:rPr>
          <w:rFonts w:ascii="Times New Roman" w:hAnsi="Times New Roman"/>
        </w:rPr>
        <w:t>Avista evaluated the models of several other utilities during the development of its proposed program.</w:t>
      </w:r>
      <w:r w:rsidR="008B132E">
        <w:rPr>
          <w:rFonts w:ascii="Times New Roman" w:hAnsi="Times New Roman"/>
        </w:rPr>
        <w:t xml:space="preserve">  </w:t>
      </w:r>
      <w:r w:rsidR="0052365A">
        <w:rPr>
          <w:rFonts w:ascii="Times New Roman" w:hAnsi="Times New Roman"/>
        </w:rPr>
        <w:t xml:space="preserve">The Company believes that its program as proposed </w:t>
      </w:r>
      <w:r w:rsidR="00505A83">
        <w:rPr>
          <w:rFonts w:ascii="Times New Roman" w:hAnsi="Times New Roman"/>
        </w:rPr>
        <w:t xml:space="preserve">is best tailored to the current situation in our service territory, and </w:t>
      </w:r>
      <w:r w:rsidR="0052365A">
        <w:rPr>
          <w:rFonts w:ascii="Times New Roman" w:hAnsi="Times New Roman"/>
        </w:rPr>
        <w:t xml:space="preserve">will provide the most value to </w:t>
      </w:r>
      <w:r w:rsidR="009B045C">
        <w:rPr>
          <w:rFonts w:ascii="Times New Roman" w:hAnsi="Times New Roman"/>
        </w:rPr>
        <w:t xml:space="preserve">our </w:t>
      </w:r>
      <w:r w:rsidR="0052365A">
        <w:rPr>
          <w:rFonts w:ascii="Times New Roman" w:hAnsi="Times New Roman"/>
        </w:rPr>
        <w:t>customers and overall learnings it intends to achieve.</w:t>
      </w:r>
      <w:r w:rsidR="00EB2376">
        <w:rPr>
          <w:rFonts w:ascii="Times New Roman" w:hAnsi="Times New Roman"/>
        </w:rPr>
        <w:t xml:space="preserve">  </w:t>
      </w:r>
      <w:r w:rsidR="008E6B26">
        <w:rPr>
          <w:rFonts w:ascii="Times New Roman" w:hAnsi="Times New Roman"/>
        </w:rPr>
        <w:t xml:space="preserve"> </w:t>
      </w:r>
      <w:r>
        <w:rPr>
          <w:rFonts w:ascii="Times New Roman" w:hAnsi="Times New Roman"/>
        </w:rPr>
        <w:t xml:space="preserve"> </w:t>
      </w:r>
      <w:r w:rsidR="006515A3">
        <w:rPr>
          <w:rFonts w:ascii="Times New Roman" w:hAnsi="Times New Roman"/>
        </w:rPr>
        <w:t xml:space="preserve"> </w:t>
      </w:r>
    </w:p>
    <w:p w:rsidR="006515A3" w:rsidRDefault="006515A3" w:rsidP="008F7D89">
      <w:pPr>
        <w:autoSpaceDE w:val="0"/>
        <w:autoSpaceDN w:val="0"/>
        <w:adjustRightInd w:val="0"/>
        <w:jc w:val="both"/>
        <w:rPr>
          <w:rFonts w:ascii="Times New Roman" w:hAnsi="Times New Roman"/>
        </w:rPr>
      </w:pPr>
    </w:p>
    <w:p w:rsidR="00F55C87" w:rsidRPr="00F55C87" w:rsidRDefault="00F55C87" w:rsidP="009B045C">
      <w:pPr>
        <w:pStyle w:val="ListParagraph"/>
        <w:numPr>
          <w:ilvl w:val="0"/>
          <w:numId w:val="10"/>
        </w:numPr>
        <w:autoSpaceDE w:val="0"/>
        <w:autoSpaceDN w:val="0"/>
        <w:adjustRightInd w:val="0"/>
        <w:ind w:left="360"/>
        <w:rPr>
          <w:rFonts w:ascii="Times New Roman" w:hAnsi="Times New Roman"/>
          <w:color w:val="000000"/>
          <w:sz w:val="24"/>
          <w:szCs w:val="24"/>
        </w:rPr>
      </w:pPr>
      <w:r w:rsidRPr="00F55C87">
        <w:rPr>
          <w:rFonts w:ascii="Times New Roman" w:hAnsi="Times New Roman"/>
          <w:b/>
          <w:bCs/>
          <w:color w:val="000000"/>
          <w:sz w:val="24"/>
          <w:szCs w:val="24"/>
        </w:rPr>
        <w:t xml:space="preserve">Avista’s Pilot Includes Several Forward-Thinking Elements That Should Be Acknowledged and Retained. </w:t>
      </w:r>
    </w:p>
    <w:p w:rsidR="007B08C1" w:rsidRDefault="00F55C87" w:rsidP="008F7D89">
      <w:pPr>
        <w:autoSpaceDE w:val="0"/>
        <w:autoSpaceDN w:val="0"/>
        <w:adjustRightInd w:val="0"/>
        <w:jc w:val="both"/>
        <w:rPr>
          <w:rFonts w:ascii="Times New Roman" w:hAnsi="Times New Roman"/>
        </w:rPr>
      </w:pPr>
      <w:r w:rsidRPr="00232B51">
        <w:rPr>
          <w:rFonts w:ascii="Times New Roman" w:hAnsi="Times New Roman"/>
          <w:b/>
        </w:rPr>
        <w:t>RESPONSE:</w:t>
      </w:r>
      <w:r>
        <w:rPr>
          <w:rFonts w:ascii="Times New Roman" w:hAnsi="Times New Roman"/>
        </w:rPr>
        <w:t xml:space="preserve">  The Company appreciates ChargePoint’s acknowledgement that several elements of the </w:t>
      </w:r>
      <w:r w:rsidR="00EB78FC">
        <w:rPr>
          <w:rFonts w:ascii="Times New Roman" w:hAnsi="Times New Roman"/>
        </w:rPr>
        <w:t xml:space="preserve">Pilot Program are forward-thinking elements that should be retained.  </w:t>
      </w:r>
      <w:r w:rsidR="00940438">
        <w:rPr>
          <w:rFonts w:ascii="Times New Roman" w:hAnsi="Times New Roman"/>
        </w:rPr>
        <w:t>The Company put a great deal of thought and effort into developing a</w:t>
      </w:r>
      <w:r w:rsidR="00505A83">
        <w:rPr>
          <w:rFonts w:ascii="Times New Roman" w:hAnsi="Times New Roman"/>
        </w:rPr>
        <w:t>n</w:t>
      </w:r>
      <w:r w:rsidR="00940438">
        <w:rPr>
          <w:rFonts w:ascii="Times New Roman" w:hAnsi="Times New Roman"/>
        </w:rPr>
        <w:t xml:space="preserve"> EVSE Pilot Program that would provide the learning objectives it desires, while remaining at a small scale and providing benefits to its </w:t>
      </w:r>
      <w:r w:rsidR="00940438">
        <w:rPr>
          <w:rFonts w:ascii="Times New Roman" w:hAnsi="Times New Roman"/>
        </w:rPr>
        <w:lastRenderedPageBreak/>
        <w:t xml:space="preserve">customers.  </w:t>
      </w:r>
      <w:r w:rsidR="003304FA">
        <w:rPr>
          <w:rFonts w:ascii="Times New Roman" w:hAnsi="Times New Roman"/>
        </w:rPr>
        <w:t xml:space="preserve">The Company believes that the Pilot Program as proposed will provide the </w:t>
      </w:r>
      <w:r w:rsidR="00C111E7">
        <w:rPr>
          <w:rFonts w:ascii="Times New Roman" w:hAnsi="Times New Roman"/>
        </w:rPr>
        <w:t xml:space="preserve">necessary outcomes needed to </w:t>
      </w:r>
      <w:r w:rsidR="00505A83">
        <w:rPr>
          <w:rFonts w:ascii="Times New Roman" w:hAnsi="Times New Roman"/>
        </w:rPr>
        <w:t>adequately inform</w:t>
      </w:r>
      <w:r w:rsidR="00C111E7">
        <w:rPr>
          <w:rFonts w:ascii="Times New Roman" w:hAnsi="Times New Roman"/>
        </w:rPr>
        <w:t xml:space="preserve"> </w:t>
      </w:r>
      <w:r w:rsidR="00505A83">
        <w:rPr>
          <w:rFonts w:ascii="Times New Roman" w:hAnsi="Times New Roman"/>
        </w:rPr>
        <w:t xml:space="preserve">the development of </w:t>
      </w:r>
      <w:r w:rsidR="00C111E7">
        <w:rPr>
          <w:rFonts w:ascii="Times New Roman" w:hAnsi="Times New Roman"/>
        </w:rPr>
        <w:t>any future EVSE programs.</w:t>
      </w:r>
    </w:p>
    <w:p w:rsidR="00F55C87" w:rsidRDefault="00F55C87" w:rsidP="008F7D89">
      <w:pPr>
        <w:autoSpaceDE w:val="0"/>
        <w:autoSpaceDN w:val="0"/>
        <w:adjustRightInd w:val="0"/>
        <w:jc w:val="both"/>
        <w:rPr>
          <w:rFonts w:ascii="Times New Roman" w:hAnsi="Times New Roman"/>
        </w:rPr>
      </w:pPr>
    </w:p>
    <w:p w:rsidR="00F55C87" w:rsidRPr="00F55C87" w:rsidRDefault="00F55C87" w:rsidP="005F2276">
      <w:pPr>
        <w:pStyle w:val="ListParagraph"/>
        <w:numPr>
          <w:ilvl w:val="0"/>
          <w:numId w:val="10"/>
        </w:numPr>
        <w:autoSpaceDE w:val="0"/>
        <w:autoSpaceDN w:val="0"/>
        <w:adjustRightInd w:val="0"/>
        <w:ind w:left="360"/>
        <w:rPr>
          <w:rFonts w:ascii="Times New Roman" w:hAnsi="Times New Roman"/>
          <w:color w:val="000000"/>
          <w:sz w:val="24"/>
          <w:szCs w:val="24"/>
        </w:rPr>
      </w:pPr>
      <w:r w:rsidRPr="00F55C87">
        <w:rPr>
          <w:rFonts w:ascii="Times New Roman" w:hAnsi="Times New Roman"/>
          <w:b/>
          <w:bCs/>
          <w:color w:val="000000"/>
          <w:sz w:val="24"/>
          <w:szCs w:val="24"/>
        </w:rPr>
        <w:t xml:space="preserve">ChargePoint Requests That the Commission Suspend the Tariff and Open a Proceeding. </w:t>
      </w:r>
    </w:p>
    <w:p w:rsidR="00F55C87" w:rsidRPr="00B2062E" w:rsidRDefault="005F2276" w:rsidP="008F7D89">
      <w:pPr>
        <w:autoSpaceDE w:val="0"/>
        <w:autoSpaceDN w:val="0"/>
        <w:adjustRightInd w:val="0"/>
        <w:jc w:val="both"/>
        <w:rPr>
          <w:rFonts w:ascii="Times New Roman" w:hAnsi="Times New Roman"/>
        </w:rPr>
      </w:pPr>
      <w:r w:rsidRPr="00232B51">
        <w:rPr>
          <w:rFonts w:ascii="Times New Roman" w:hAnsi="Times New Roman"/>
          <w:b/>
        </w:rPr>
        <w:t>RESPONSE:</w:t>
      </w:r>
      <w:r>
        <w:rPr>
          <w:rFonts w:ascii="Times New Roman" w:hAnsi="Times New Roman"/>
        </w:rPr>
        <w:t xml:space="preserve"> </w:t>
      </w:r>
      <w:r w:rsidR="00B2062E">
        <w:rPr>
          <w:rFonts w:ascii="Times New Roman" w:hAnsi="Times New Roman"/>
        </w:rPr>
        <w:t xml:space="preserve">Based on the support provided in the Company’s initial filing, and the additional information included herein, the Company </w:t>
      </w:r>
      <w:r>
        <w:rPr>
          <w:rFonts w:ascii="Times New Roman" w:hAnsi="Times New Roman"/>
        </w:rPr>
        <w:t xml:space="preserve">requests that </w:t>
      </w:r>
      <w:r w:rsidR="00B2062E">
        <w:rPr>
          <w:rFonts w:ascii="Times New Roman" w:hAnsi="Times New Roman"/>
        </w:rPr>
        <w:t xml:space="preserve">the Commission </w:t>
      </w:r>
      <w:r w:rsidR="00B2062E" w:rsidRPr="00B2062E">
        <w:rPr>
          <w:rFonts w:ascii="Times New Roman" w:hAnsi="Times New Roman"/>
          <w:b/>
          <w:u w:val="single"/>
        </w:rPr>
        <w:t>not</w:t>
      </w:r>
      <w:r w:rsidR="00B2062E">
        <w:rPr>
          <w:rFonts w:ascii="Times New Roman" w:hAnsi="Times New Roman"/>
        </w:rPr>
        <w:t xml:space="preserve"> suspend its tariff</w:t>
      </w:r>
      <w:r w:rsidR="009E1F78">
        <w:rPr>
          <w:rFonts w:ascii="Times New Roman" w:hAnsi="Times New Roman"/>
        </w:rPr>
        <w:t xml:space="preserve"> filing</w:t>
      </w:r>
      <w:r w:rsidR="00B2062E">
        <w:rPr>
          <w:rFonts w:ascii="Times New Roman" w:hAnsi="Times New Roman"/>
        </w:rPr>
        <w:t xml:space="preserve">.  </w:t>
      </w:r>
      <w:r w:rsidR="00306134">
        <w:rPr>
          <w:rFonts w:ascii="Times New Roman" w:hAnsi="Times New Roman"/>
        </w:rPr>
        <w:t>T</w:t>
      </w:r>
      <w:r w:rsidR="00880801">
        <w:rPr>
          <w:rFonts w:ascii="Times New Roman" w:hAnsi="Times New Roman"/>
        </w:rPr>
        <w:t xml:space="preserve">he Company understands that others may view its proposed program as precedent setting, but </w:t>
      </w:r>
      <w:r>
        <w:rPr>
          <w:rFonts w:ascii="Times New Roman" w:hAnsi="Times New Roman"/>
        </w:rPr>
        <w:t>the pilot is not intended to be precedent setting</w:t>
      </w:r>
      <w:r w:rsidR="00880801">
        <w:rPr>
          <w:rFonts w:ascii="Times New Roman" w:hAnsi="Times New Roman"/>
        </w:rPr>
        <w:t xml:space="preserve">.  </w:t>
      </w:r>
      <w:r w:rsidR="003C5A1A">
        <w:rPr>
          <w:rFonts w:ascii="Times New Roman" w:hAnsi="Times New Roman"/>
        </w:rPr>
        <w:t xml:space="preserve">By way of example, </w:t>
      </w:r>
      <w:r w:rsidR="00880801">
        <w:rPr>
          <w:rFonts w:ascii="Times New Roman" w:hAnsi="Times New Roman"/>
        </w:rPr>
        <w:t>Puget Sound Energy</w:t>
      </w:r>
      <w:r w:rsidR="00306134">
        <w:rPr>
          <w:rFonts w:ascii="Times New Roman" w:hAnsi="Times New Roman"/>
        </w:rPr>
        <w:t xml:space="preserve"> (PSE)</w:t>
      </w:r>
      <w:r w:rsidR="00880801">
        <w:rPr>
          <w:rFonts w:ascii="Times New Roman" w:hAnsi="Times New Roman"/>
        </w:rPr>
        <w:t xml:space="preserve"> has an approved EVSE program in place today</w:t>
      </w:r>
      <w:r w:rsidR="003C5A1A">
        <w:rPr>
          <w:rFonts w:ascii="Times New Roman" w:hAnsi="Times New Roman"/>
        </w:rPr>
        <w:t>, which has not resulted in setting major precedents.</w:t>
      </w:r>
      <w:r w:rsidR="00306134">
        <w:rPr>
          <w:rFonts w:ascii="Times New Roman" w:hAnsi="Times New Roman"/>
        </w:rPr>
        <w:t xml:space="preserve">  Avista has proposed a small scale pilot program which is very different from PSE’s program.  The information gleaned from both PSE and Avista’s program</w:t>
      </w:r>
      <w:r w:rsidR="003C5A1A">
        <w:rPr>
          <w:rFonts w:ascii="Times New Roman" w:hAnsi="Times New Roman"/>
        </w:rPr>
        <w:t>s</w:t>
      </w:r>
      <w:r w:rsidR="00306134">
        <w:rPr>
          <w:rFonts w:ascii="Times New Roman" w:hAnsi="Times New Roman"/>
        </w:rPr>
        <w:t xml:space="preserve"> will aide in the </w:t>
      </w:r>
      <w:r w:rsidR="003C5A1A">
        <w:rPr>
          <w:rFonts w:ascii="Times New Roman" w:hAnsi="Times New Roman"/>
        </w:rPr>
        <w:t xml:space="preserve">informed </w:t>
      </w:r>
      <w:r w:rsidR="00306134">
        <w:rPr>
          <w:rFonts w:ascii="Times New Roman" w:hAnsi="Times New Roman"/>
        </w:rPr>
        <w:t>development of future policy decisions.</w:t>
      </w:r>
    </w:p>
    <w:p w:rsidR="003606A5" w:rsidRDefault="003606A5" w:rsidP="008F7D89">
      <w:pPr>
        <w:ind w:right="-90"/>
        <w:jc w:val="both"/>
        <w:rPr>
          <w:rFonts w:ascii="Times New Roman" w:hAnsi="Times New Roman"/>
        </w:rPr>
      </w:pPr>
    </w:p>
    <w:p w:rsidR="0014694F" w:rsidRDefault="0014694F" w:rsidP="00B47E0E">
      <w:pPr>
        <w:spacing w:line="360" w:lineRule="auto"/>
        <w:ind w:right="-86"/>
        <w:jc w:val="both"/>
        <w:rPr>
          <w:rFonts w:ascii="Times New Roman" w:hAnsi="Times New Roman"/>
        </w:rPr>
      </w:pPr>
      <w:r>
        <w:rPr>
          <w:rFonts w:ascii="Times New Roman" w:hAnsi="Times New Roman"/>
        </w:rPr>
        <w:t>If you have any questions related to Avista’s response or tariff filing please contact me at (509) 495-2782.</w:t>
      </w:r>
    </w:p>
    <w:p w:rsidR="0014694F" w:rsidRPr="008F7D89" w:rsidRDefault="0014694F" w:rsidP="008F7D89">
      <w:pPr>
        <w:ind w:right="-90"/>
        <w:jc w:val="both"/>
        <w:rPr>
          <w:rFonts w:ascii="Times New Roman" w:hAnsi="Times New Roman"/>
        </w:rPr>
      </w:pPr>
    </w:p>
    <w:p w:rsidR="003606A5" w:rsidRPr="008F7D89" w:rsidRDefault="003606A5" w:rsidP="008F7D89">
      <w:pPr>
        <w:ind w:right="-90"/>
        <w:jc w:val="both"/>
        <w:rPr>
          <w:rFonts w:ascii="Times New Roman" w:hAnsi="Times New Roman"/>
        </w:rPr>
      </w:pPr>
      <w:r w:rsidRPr="008F7D89">
        <w:rPr>
          <w:rFonts w:ascii="Times New Roman" w:hAnsi="Times New Roman"/>
        </w:rPr>
        <w:t>Sincerely,</w:t>
      </w:r>
    </w:p>
    <w:p w:rsidR="003606A5" w:rsidRPr="008F7D89" w:rsidRDefault="003606A5" w:rsidP="008F7D89">
      <w:pPr>
        <w:ind w:right="-90"/>
        <w:jc w:val="both"/>
        <w:rPr>
          <w:rFonts w:ascii="Times New Roman" w:hAnsi="Times New Roman"/>
          <w:noProof/>
        </w:rPr>
      </w:pPr>
    </w:p>
    <w:p w:rsidR="00834EB2" w:rsidRPr="00497416" w:rsidRDefault="00834EB2" w:rsidP="00834EB2">
      <w:pPr>
        <w:jc w:val="both"/>
        <w:rPr>
          <w:rFonts w:ascii="Brush Script MT" w:hAnsi="Brush Script MT"/>
          <w:noProof/>
          <w:sz w:val="44"/>
        </w:rPr>
      </w:pPr>
      <w:r w:rsidRPr="00497416">
        <w:rPr>
          <w:rFonts w:ascii="Brush Script MT" w:hAnsi="Brush Script MT"/>
          <w:noProof/>
          <w:sz w:val="44"/>
        </w:rPr>
        <w:t>Shawn Bonfield</w:t>
      </w:r>
    </w:p>
    <w:p w:rsidR="00834EB2" w:rsidRPr="000D15BF" w:rsidRDefault="00834EB2" w:rsidP="00834EB2">
      <w:pPr>
        <w:jc w:val="both"/>
        <w:rPr>
          <w:rFonts w:ascii="Times New Roman" w:hAnsi="Times New Roman"/>
        </w:rPr>
      </w:pPr>
    </w:p>
    <w:p w:rsidR="00834EB2" w:rsidRPr="000D15BF" w:rsidRDefault="00834EB2" w:rsidP="00834EB2">
      <w:pPr>
        <w:jc w:val="both"/>
        <w:rPr>
          <w:rFonts w:ascii="Times New Roman" w:hAnsi="Times New Roman"/>
        </w:rPr>
      </w:pPr>
      <w:r>
        <w:rPr>
          <w:rFonts w:ascii="Times New Roman" w:hAnsi="Times New Roman"/>
        </w:rPr>
        <w:t>Sr. Regulatory Policy Analyst</w:t>
      </w:r>
    </w:p>
    <w:p w:rsidR="00834EB2" w:rsidRPr="00FF70D0" w:rsidRDefault="00834EB2" w:rsidP="00834EB2">
      <w:pPr>
        <w:jc w:val="both"/>
        <w:rPr>
          <w:rFonts w:ascii="Times New Roman" w:hAnsi="Times New Roman"/>
          <w:lang w:val="fr-FR"/>
        </w:rPr>
      </w:pPr>
      <w:r w:rsidRPr="00FF70D0">
        <w:rPr>
          <w:rFonts w:ascii="Times New Roman" w:hAnsi="Times New Roman"/>
          <w:lang w:val="fr-FR"/>
        </w:rPr>
        <w:t>Avista Utilities</w:t>
      </w:r>
    </w:p>
    <w:p w:rsidR="00834EB2" w:rsidRDefault="00287689" w:rsidP="00834EB2">
      <w:pPr>
        <w:jc w:val="both"/>
        <w:rPr>
          <w:rFonts w:ascii="Times New Roman" w:hAnsi="Times New Roman"/>
          <w:lang w:val="fr-FR"/>
        </w:rPr>
      </w:pPr>
      <w:hyperlink r:id="rId8" w:history="1">
        <w:r w:rsidR="00834EB2" w:rsidRPr="00E229F0">
          <w:rPr>
            <w:rStyle w:val="Hyperlink"/>
            <w:rFonts w:ascii="Times New Roman" w:hAnsi="Times New Roman"/>
            <w:lang w:val="fr-FR"/>
          </w:rPr>
          <w:t>shawn.bonfield@avistacorp.com</w:t>
        </w:r>
      </w:hyperlink>
    </w:p>
    <w:p w:rsidR="00834EB2" w:rsidRPr="000D15BF" w:rsidRDefault="00834EB2" w:rsidP="00834EB2">
      <w:pPr>
        <w:jc w:val="both"/>
        <w:rPr>
          <w:rFonts w:ascii="Times New Roman" w:hAnsi="Times New Roman"/>
          <w:lang w:val="fr-FR"/>
        </w:rPr>
      </w:pPr>
      <w:r>
        <w:rPr>
          <w:rFonts w:ascii="Times New Roman" w:hAnsi="Times New Roman"/>
          <w:lang w:val="fr-FR"/>
        </w:rPr>
        <w:t>509-495-2782</w:t>
      </w:r>
    </w:p>
    <w:p w:rsidR="00407E16" w:rsidRPr="00437037" w:rsidRDefault="00407E16" w:rsidP="008F7D89">
      <w:pPr>
        <w:jc w:val="both"/>
        <w:rPr>
          <w:rFonts w:ascii="Times New Roman" w:hAnsi="Times New Roman"/>
        </w:rPr>
      </w:pPr>
      <w:bookmarkStart w:id="0" w:name="_GoBack"/>
      <w:bookmarkEnd w:id="0"/>
    </w:p>
    <w:sectPr w:rsidR="00407E16" w:rsidRPr="00437037"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B4" w:rsidRDefault="005415B4" w:rsidP="002A1126">
      <w:r>
        <w:separator/>
      </w:r>
    </w:p>
  </w:endnote>
  <w:endnote w:type="continuationSeparator" w:id="0">
    <w:p w:rsidR="005415B4" w:rsidRDefault="005415B4"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Pr="00FB59FF" w:rsidRDefault="00EC2C8F">
    <w:pPr>
      <w:pStyle w:val="Footer"/>
      <w:pBdr>
        <w:top w:val="single" w:sz="4" w:space="1" w:color="D9D9D9"/>
      </w:pBdr>
      <w:jc w:val="right"/>
      <w:rPr>
        <w:rFonts w:ascii="Times New Roman" w:hAnsi="Times New Roman"/>
      </w:rPr>
    </w:pPr>
    <w:r w:rsidRPr="00FB59FF">
      <w:rPr>
        <w:rFonts w:ascii="Times New Roman" w:hAnsi="Times New Roman"/>
      </w:rPr>
      <w:fldChar w:fldCharType="begin"/>
    </w:r>
    <w:r w:rsidRPr="00FB59FF">
      <w:rPr>
        <w:rFonts w:ascii="Times New Roman" w:hAnsi="Times New Roman"/>
      </w:rPr>
      <w:instrText xml:space="preserve"> PAGE   \* MERGEFORMAT </w:instrText>
    </w:r>
    <w:r w:rsidRPr="00FB59FF">
      <w:rPr>
        <w:rFonts w:ascii="Times New Roman" w:hAnsi="Times New Roman"/>
      </w:rPr>
      <w:fldChar w:fldCharType="separate"/>
    </w:r>
    <w:r w:rsidR="00287689">
      <w:rPr>
        <w:rFonts w:ascii="Times New Roman" w:hAnsi="Times New Roman"/>
        <w:noProof/>
      </w:rPr>
      <w:t>4</w:t>
    </w:r>
    <w:r w:rsidRPr="00FB59FF">
      <w:rPr>
        <w:rFonts w:ascii="Times New Roman" w:hAnsi="Times New Roman"/>
      </w:rPr>
      <w:fldChar w:fldCharType="end"/>
    </w:r>
    <w:r w:rsidRPr="00FB59FF">
      <w:rPr>
        <w:rFonts w:ascii="Times New Roman" w:hAnsi="Times New Roman"/>
      </w:rPr>
      <w:t xml:space="preserve"> | </w:t>
    </w:r>
    <w:r w:rsidRPr="00FB59FF">
      <w:rPr>
        <w:rFonts w:ascii="Times New Roman" w:hAnsi="Times New Roman"/>
        <w:color w:val="7F7F7F"/>
        <w:spacing w:val="60"/>
      </w:rPr>
      <w:t>Page</w:t>
    </w:r>
  </w:p>
  <w:p w:rsidR="00EC2C8F" w:rsidRDefault="00EC2C8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B4" w:rsidRDefault="005415B4" w:rsidP="002A1126">
      <w:r>
        <w:separator/>
      </w:r>
    </w:p>
  </w:footnote>
  <w:footnote w:type="continuationSeparator" w:id="0">
    <w:p w:rsidR="005415B4" w:rsidRDefault="005415B4" w:rsidP="002A1126">
      <w:r>
        <w:continuationSeparator/>
      </w:r>
    </w:p>
  </w:footnote>
  <w:footnote w:id="1">
    <w:p w:rsidR="004E0A29" w:rsidRDefault="004E0A29">
      <w:pPr>
        <w:pStyle w:val="FootnoteText"/>
      </w:pPr>
      <w:r>
        <w:rPr>
          <w:rStyle w:val="FootnoteReference"/>
        </w:rPr>
        <w:footnoteRef/>
      </w:r>
      <w:r w:rsidR="000732F3">
        <w:t>ChargePoint</w:t>
      </w:r>
      <w:r>
        <w:t xml:space="preserve"> Letter at </w:t>
      </w:r>
      <w:proofErr w:type="gramStart"/>
      <w:r w:rsidR="00A36ACD">
        <w:t>I</w:t>
      </w:r>
      <w:proofErr w:type="gramEnd"/>
      <w:r>
        <w:t>.</w:t>
      </w:r>
    </w:p>
  </w:footnote>
  <w:footnote w:id="2">
    <w:p w:rsidR="00A453C2" w:rsidRDefault="00A453C2">
      <w:pPr>
        <w:pStyle w:val="FootnoteText"/>
      </w:pPr>
      <w:r>
        <w:rPr>
          <w:rStyle w:val="FootnoteReference"/>
        </w:rPr>
        <w:footnoteRef/>
      </w:r>
      <w:r>
        <w:t xml:space="preserve"> House Bill 1853, Section 2</w:t>
      </w:r>
      <w:r w:rsidR="00DC67CD">
        <w:t>(1)</w:t>
      </w:r>
      <w:r>
        <w:t>, line</w:t>
      </w:r>
      <w:r w:rsidR="00DC67CD">
        <w:t>s</w:t>
      </w:r>
      <w:r>
        <w:t xml:space="preserve"> 19-22.</w:t>
      </w:r>
    </w:p>
  </w:footnote>
  <w:footnote w:id="3">
    <w:p w:rsidR="00DC67CD" w:rsidRDefault="00DC67CD">
      <w:pPr>
        <w:pStyle w:val="FootnoteText"/>
      </w:pPr>
      <w:r>
        <w:rPr>
          <w:rStyle w:val="FootnoteReference"/>
        </w:rPr>
        <w:footnoteRef/>
      </w:r>
      <w:r>
        <w:t xml:space="preserve"> House Bill 1853, Section 2(</w:t>
      </w:r>
      <w:r w:rsidR="00505A83">
        <w:t>1</w:t>
      </w:r>
      <w:r>
        <w:t>), lines 15-16.</w:t>
      </w:r>
    </w:p>
  </w:footnote>
  <w:footnote w:id="4">
    <w:p w:rsidR="000732F3" w:rsidRDefault="000732F3">
      <w:pPr>
        <w:pStyle w:val="FootnoteText"/>
      </w:pPr>
      <w:r>
        <w:rPr>
          <w:rStyle w:val="FootnoteReference"/>
        </w:rPr>
        <w:footnoteRef/>
      </w:r>
      <w:r w:rsidR="00A36ACD">
        <w:t xml:space="preserve"> ChargePoint Letter at III</w:t>
      </w:r>
      <w:r>
        <w:t>.</w:t>
      </w:r>
    </w:p>
  </w:footnote>
  <w:footnote w:id="5">
    <w:p w:rsidR="006515A3" w:rsidRDefault="006515A3">
      <w:pPr>
        <w:pStyle w:val="FootnoteText"/>
      </w:pPr>
      <w:r>
        <w:rPr>
          <w:rStyle w:val="FootnoteReference"/>
        </w:rPr>
        <w:footnoteRef/>
      </w:r>
      <w:r>
        <w:t xml:space="preserve"> RCW 80.28.320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Default="00EC2C8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Default="00EC2C8F" w:rsidP="003D0502">
    <w:pPr>
      <w:pStyle w:val="Header"/>
      <w:spacing w:after="480"/>
      <w:ind w:left="-1166" w:right="-1166"/>
    </w:pPr>
    <w:r>
      <w:rPr>
        <w:noProof/>
      </w:rPr>
      <w:drawing>
        <wp:inline distT="0" distB="0" distL="0" distR="0">
          <wp:extent cx="7391400" cy="1162050"/>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400" cy="1162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DB2"/>
    <w:multiLevelType w:val="hybridMultilevel"/>
    <w:tmpl w:val="C29E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07C5"/>
    <w:multiLevelType w:val="hybridMultilevel"/>
    <w:tmpl w:val="EF46DE52"/>
    <w:lvl w:ilvl="0" w:tplc="D506E8F8">
      <w:start w:val="5"/>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4B99"/>
    <w:multiLevelType w:val="hybridMultilevel"/>
    <w:tmpl w:val="0C0A378C"/>
    <w:lvl w:ilvl="0" w:tplc="9F4C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F40888"/>
    <w:multiLevelType w:val="hybridMultilevel"/>
    <w:tmpl w:val="DC7AE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A96736"/>
    <w:multiLevelType w:val="hybridMultilevel"/>
    <w:tmpl w:val="8D68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1B04B1"/>
    <w:multiLevelType w:val="hybridMultilevel"/>
    <w:tmpl w:val="471E9E0E"/>
    <w:lvl w:ilvl="0" w:tplc="74D22F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DC79BD"/>
    <w:multiLevelType w:val="hybridMultilevel"/>
    <w:tmpl w:val="8F86910E"/>
    <w:lvl w:ilvl="0" w:tplc="76C4A3AC">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8"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15:restartNumberingAfterBreak="0">
    <w:nsid w:val="6FAD1425"/>
    <w:multiLevelType w:val="hybridMultilevel"/>
    <w:tmpl w:val="6DC24902"/>
    <w:lvl w:ilvl="0" w:tplc="04090013">
      <w:start w:val="1"/>
      <w:numFmt w:val="upperRoman"/>
      <w:lvlText w:val="%1."/>
      <w:lvlJc w:val="righ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8"/>
  </w:num>
  <w:num w:numId="4">
    <w:abstractNumId w:val="4"/>
  </w:num>
  <w:num w:numId="5">
    <w:abstractNumId w:val="5"/>
  </w:num>
  <w:num w:numId="6">
    <w:abstractNumId w:val="1"/>
  </w:num>
  <w:num w:numId="7">
    <w:abstractNumId w:val="3"/>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5DD0"/>
    <w:rsid w:val="00015057"/>
    <w:rsid w:val="000569E8"/>
    <w:rsid w:val="000677F6"/>
    <w:rsid w:val="00071B99"/>
    <w:rsid w:val="000732F3"/>
    <w:rsid w:val="0008364A"/>
    <w:rsid w:val="0009068D"/>
    <w:rsid w:val="00094143"/>
    <w:rsid w:val="000960A0"/>
    <w:rsid w:val="000A3C89"/>
    <w:rsid w:val="000C2850"/>
    <w:rsid w:val="000C4453"/>
    <w:rsid w:val="000C72F1"/>
    <w:rsid w:val="000E03DB"/>
    <w:rsid w:val="000E25D4"/>
    <w:rsid w:val="000F3445"/>
    <w:rsid w:val="00112999"/>
    <w:rsid w:val="00137030"/>
    <w:rsid w:val="0014694F"/>
    <w:rsid w:val="00167BAB"/>
    <w:rsid w:val="00172E5C"/>
    <w:rsid w:val="00181566"/>
    <w:rsid w:val="00191992"/>
    <w:rsid w:val="001D1DBC"/>
    <w:rsid w:val="001D2844"/>
    <w:rsid w:val="001D437D"/>
    <w:rsid w:val="002003BF"/>
    <w:rsid w:val="00232B51"/>
    <w:rsid w:val="002527E8"/>
    <w:rsid w:val="00264C34"/>
    <w:rsid w:val="00266A2B"/>
    <w:rsid w:val="00287689"/>
    <w:rsid w:val="002A1126"/>
    <w:rsid w:val="002A2CC7"/>
    <w:rsid w:val="002B53FD"/>
    <w:rsid w:val="002C7445"/>
    <w:rsid w:val="00305BF1"/>
    <w:rsid w:val="00306134"/>
    <w:rsid w:val="003117CF"/>
    <w:rsid w:val="00325A12"/>
    <w:rsid w:val="003304FA"/>
    <w:rsid w:val="003368F9"/>
    <w:rsid w:val="00341A51"/>
    <w:rsid w:val="00343313"/>
    <w:rsid w:val="00345A0C"/>
    <w:rsid w:val="003554F2"/>
    <w:rsid w:val="003606A5"/>
    <w:rsid w:val="0036590A"/>
    <w:rsid w:val="003853EF"/>
    <w:rsid w:val="003857CE"/>
    <w:rsid w:val="00397640"/>
    <w:rsid w:val="003A3165"/>
    <w:rsid w:val="003B0A93"/>
    <w:rsid w:val="003C5A1A"/>
    <w:rsid w:val="003D0502"/>
    <w:rsid w:val="003F7D03"/>
    <w:rsid w:val="00407B53"/>
    <w:rsid w:val="00407E16"/>
    <w:rsid w:val="00413FC2"/>
    <w:rsid w:val="004339D6"/>
    <w:rsid w:val="00437037"/>
    <w:rsid w:val="00437FA0"/>
    <w:rsid w:val="00444571"/>
    <w:rsid w:val="00451F46"/>
    <w:rsid w:val="0045794E"/>
    <w:rsid w:val="004664CB"/>
    <w:rsid w:val="004752A6"/>
    <w:rsid w:val="00495758"/>
    <w:rsid w:val="00497416"/>
    <w:rsid w:val="004B10AC"/>
    <w:rsid w:val="004B75FB"/>
    <w:rsid w:val="004E0A29"/>
    <w:rsid w:val="004E6B08"/>
    <w:rsid w:val="00505A83"/>
    <w:rsid w:val="0052349D"/>
    <w:rsid w:val="0052365A"/>
    <w:rsid w:val="00534B85"/>
    <w:rsid w:val="005415B4"/>
    <w:rsid w:val="00542C60"/>
    <w:rsid w:val="005436C3"/>
    <w:rsid w:val="005567A5"/>
    <w:rsid w:val="00562263"/>
    <w:rsid w:val="00566F80"/>
    <w:rsid w:val="00592032"/>
    <w:rsid w:val="00595B1A"/>
    <w:rsid w:val="005A39A1"/>
    <w:rsid w:val="005C4EBE"/>
    <w:rsid w:val="005F0D0C"/>
    <w:rsid w:val="005F2276"/>
    <w:rsid w:val="00625692"/>
    <w:rsid w:val="006352B4"/>
    <w:rsid w:val="00642BB6"/>
    <w:rsid w:val="006515A3"/>
    <w:rsid w:val="006A043D"/>
    <w:rsid w:val="006A2183"/>
    <w:rsid w:val="006A3643"/>
    <w:rsid w:val="006A39C1"/>
    <w:rsid w:val="006B2562"/>
    <w:rsid w:val="006C00EB"/>
    <w:rsid w:val="006C410B"/>
    <w:rsid w:val="006C5BA6"/>
    <w:rsid w:val="006F0FD6"/>
    <w:rsid w:val="006F1467"/>
    <w:rsid w:val="00725A1D"/>
    <w:rsid w:val="00746F95"/>
    <w:rsid w:val="007543AF"/>
    <w:rsid w:val="00783A1E"/>
    <w:rsid w:val="00791B3D"/>
    <w:rsid w:val="007A6718"/>
    <w:rsid w:val="007B08C1"/>
    <w:rsid w:val="007C3BB1"/>
    <w:rsid w:val="00802AEC"/>
    <w:rsid w:val="00805372"/>
    <w:rsid w:val="00830881"/>
    <w:rsid w:val="00834EB2"/>
    <w:rsid w:val="008635DB"/>
    <w:rsid w:val="00864A7B"/>
    <w:rsid w:val="00880801"/>
    <w:rsid w:val="00886024"/>
    <w:rsid w:val="008B132E"/>
    <w:rsid w:val="008C2D82"/>
    <w:rsid w:val="008E6B26"/>
    <w:rsid w:val="008F7D89"/>
    <w:rsid w:val="00902237"/>
    <w:rsid w:val="00926EF7"/>
    <w:rsid w:val="0094009A"/>
    <w:rsid w:val="00940438"/>
    <w:rsid w:val="009512BF"/>
    <w:rsid w:val="00963F0C"/>
    <w:rsid w:val="00970E21"/>
    <w:rsid w:val="0098087C"/>
    <w:rsid w:val="00981475"/>
    <w:rsid w:val="0098416F"/>
    <w:rsid w:val="009B045C"/>
    <w:rsid w:val="009C7ACC"/>
    <w:rsid w:val="009D6941"/>
    <w:rsid w:val="009E1F78"/>
    <w:rsid w:val="00A031C7"/>
    <w:rsid w:val="00A1247F"/>
    <w:rsid w:val="00A36ACD"/>
    <w:rsid w:val="00A37643"/>
    <w:rsid w:val="00A453C2"/>
    <w:rsid w:val="00A623D6"/>
    <w:rsid w:val="00A64B7A"/>
    <w:rsid w:val="00A65FB4"/>
    <w:rsid w:val="00A836E3"/>
    <w:rsid w:val="00A84490"/>
    <w:rsid w:val="00A87C44"/>
    <w:rsid w:val="00A96F70"/>
    <w:rsid w:val="00AD06BD"/>
    <w:rsid w:val="00AE642F"/>
    <w:rsid w:val="00B15E2C"/>
    <w:rsid w:val="00B2062E"/>
    <w:rsid w:val="00B26D65"/>
    <w:rsid w:val="00B3771B"/>
    <w:rsid w:val="00B47E0E"/>
    <w:rsid w:val="00B758B0"/>
    <w:rsid w:val="00B77228"/>
    <w:rsid w:val="00B9143A"/>
    <w:rsid w:val="00BB2756"/>
    <w:rsid w:val="00BE21CF"/>
    <w:rsid w:val="00C10F52"/>
    <w:rsid w:val="00C111E7"/>
    <w:rsid w:val="00C31837"/>
    <w:rsid w:val="00C75FDB"/>
    <w:rsid w:val="00C80B32"/>
    <w:rsid w:val="00CA14B1"/>
    <w:rsid w:val="00CC2CAC"/>
    <w:rsid w:val="00CC54D6"/>
    <w:rsid w:val="00D1481F"/>
    <w:rsid w:val="00D30029"/>
    <w:rsid w:val="00D40F6A"/>
    <w:rsid w:val="00D646C0"/>
    <w:rsid w:val="00DA3FF1"/>
    <w:rsid w:val="00DC67CD"/>
    <w:rsid w:val="00E12A2E"/>
    <w:rsid w:val="00E43939"/>
    <w:rsid w:val="00E52473"/>
    <w:rsid w:val="00E705BC"/>
    <w:rsid w:val="00E76CFA"/>
    <w:rsid w:val="00EB2376"/>
    <w:rsid w:val="00EB55EA"/>
    <w:rsid w:val="00EB78FC"/>
    <w:rsid w:val="00EC2C8F"/>
    <w:rsid w:val="00EE6C34"/>
    <w:rsid w:val="00EF7BC6"/>
    <w:rsid w:val="00F216F3"/>
    <w:rsid w:val="00F34BAD"/>
    <w:rsid w:val="00F55C87"/>
    <w:rsid w:val="00F86C06"/>
    <w:rsid w:val="00F87629"/>
    <w:rsid w:val="00F97C9A"/>
    <w:rsid w:val="00FB59FF"/>
    <w:rsid w:val="00FC42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B2981515-57D5-40B2-AC63-B44B87AE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 w:type="paragraph" w:customStyle="1" w:styleId="Default">
    <w:name w:val="Default"/>
    <w:rsid w:val="00A37643"/>
    <w:pPr>
      <w:autoSpaceDE w:val="0"/>
      <w:autoSpaceDN w:val="0"/>
      <w:adjustRightInd w:val="0"/>
    </w:pPr>
    <w:rPr>
      <w:rFonts w:ascii="Courier New" w:eastAsiaTheme="minorHAnsi"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2016-03-02T08:00:00+00:00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A5D8B3-EC2B-49F5-80B6-62B05105D715}"/>
</file>

<file path=customXml/itemProps2.xml><?xml version="1.0" encoding="utf-8"?>
<ds:datastoreItem xmlns:ds="http://schemas.openxmlformats.org/officeDocument/2006/customXml" ds:itemID="{769252CF-A8FF-4BF4-AEC8-A263901A4EC0}"/>
</file>

<file path=customXml/itemProps3.xml><?xml version="1.0" encoding="utf-8"?>
<ds:datastoreItem xmlns:ds="http://schemas.openxmlformats.org/officeDocument/2006/customXml" ds:itemID="{721ABA7D-8B43-4095-959B-72ACE7977301}"/>
</file>

<file path=customXml/itemProps4.xml><?xml version="1.0" encoding="utf-8"?>
<ds:datastoreItem xmlns:ds="http://schemas.openxmlformats.org/officeDocument/2006/customXml" ds:itemID="{40A0E4F8-D351-481B-88F7-2F9F7B17A667}"/>
</file>

<file path=customXml/itemProps5.xml><?xml version="1.0" encoding="utf-8"?>
<ds:datastoreItem xmlns:ds="http://schemas.openxmlformats.org/officeDocument/2006/customXml" ds:itemID="{5E5DA3AB-95CB-4281-B4A4-52CEFBD722E1}"/>
</file>

<file path=docProps/app.xml><?xml version="1.0" encoding="utf-8"?>
<Properties xmlns="http://schemas.openxmlformats.org/officeDocument/2006/extended-properties" xmlns:vt="http://schemas.openxmlformats.org/officeDocument/2006/docPropsVTypes">
  <Template>Normal</Template>
  <TotalTime>6</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11646</CharactersWithSpaces>
  <SharedDoc>false</SharedDoc>
  <HLinks>
    <vt:vector size="6" baseType="variant">
      <vt:variant>
        <vt:i4>2228319</vt:i4>
      </vt:variant>
      <vt:variant>
        <vt:i4>0</vt:i4>
      </vt:variant>
      <vt:variant>
        <vt:i4>0</vt:i4>
      </vt:variant>
      <vt:variant>
        <vt:i4>5</vt:i4>
      </vt:variant>
      <vt:variant>
        <vt:lpwstr>mailto:shawn.bonfield@avistacorp.com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5</cp:revision>
  <dcterms:created xsi:type="dcterms:W3CDTF">2016-03-02T20:38:00Z</dcterms:created>
  <dcterms:modified xsi:type="dcterms:W3CDTF">2016-03-02T22:58:00Z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