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70F1" w14:textId="77777777" w:rsidR="00C011AB" w:rsidRPr="00401D3C" w:rsidRDefault="00C011AB" w:rsidP="00BE3E24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BEF</w:t>
      </w:r>
      <w:bookmarkStart w:id="0" w:name="_GoBack"/>
      <w:bookmarkEnd w:id="0"/>
      <w:r w:rsidRPr="00401D3C">
        <w:rPr>
          <w:b/>
          <w:bCs/>
        </w:rPr>
        <w:t>ORE THE WASHINGTON</w:t>
      </w:r>
    </w:p>
    <w:p w14:paraId="7AABC0DD" w14:textId="77777777" w:rsidR="00C011AB" w:rsidRPr="00401D3C" w:rsidRDefault="00C011AB" w:rsidP="00BE3E24">
      <w:pPr>
        <w:pStyle w:val="BodyText"/>
        <w:spacing w:line="264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2A12CD1B" w14:textId="77777777" w:rsidR="00BE3E24" w:rsidRPr="00401D3C" w:rsidRDefault="00BE3E24" w:rsidP="00BE3E24">
      <w:pPr>
        <w:pStyle w:val="BodyText"/>
        <w:spacing w:line="264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5"/>
        <w:gridCol w:w="237"/>
        <w:gridCol w:w="3855"/>
      </w:tblGrid>
      <w:tr w:rsidR="00C011AB" w:rsidRPr="00401D3C" w14:paraId="6E759CE1" w14:textId="77777777" w:rsidTr="00BE3E24">
        <w:trPr>
          <w:trHeight w:val="2338"/>
        </w:trPr>
        <w:tc>
          <w:tcPr>
            <w:tcW w:w="4335" w:type="dxa"/>
          </w:tcPr>
          <w:p w14:paraId="2E535129" w14:textId="77777777" w:rsidR="00DB78B7" w:rsidRPr="00401D3C" w:rsidRDefault="00B97D0B" w:rsidP="00BE3E24">
            <w:pPr>
              <w:spacing w:line="264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4D5D6F41" w14:textId="77777777" w:rsidR="00DB78B7" w:rsidRPr="00401D3C" w:rsidRDefault="00DB78B7" w:rsidP="00BE3E24">
            <w:pPr>
              <w:spacing w:line="264" w:lineRule="auto"/>
              <w:rPr>
                <w:bCs/>
              </w:rPr>
            </w:pPr>
          </w:p>
          <w:p w14:paraId="1481F6E5" w14:textId="77777777" w:rsidR="00005893" w:rsidRPr="00401D3C" w:rsidRDefault="009E4D8F" w:rsidP="00BE3E24">
            <w:pPr>
              <w:spacing w:line="264" w:lineRule="auto"/>
              <w:rPr>
                <w:bCs/>
              </w:rPr>
            </w:pPr>
            <w:r>
              <w:rPr>
                <w:bCs/>
              </w:rPr>
              <w:t>PACIFIC CARRIAGE LIMITED</w:t>
            </w:r>
          </w:p>
          <w:p w14:paraId="58E96058" w14:textId="77777777" w:rsidR="00F13566" w:rsidRPr="00401D3C" w:rsidRDefault="00F13566" w:rsidP="00BE3E24">
            <w:pPr>
              <w:spacing w:line="264" w:lineRule="auto"/>
              <w:rPr>
                <w:bCs/>
              </w:rPr>
            </w:pPr>
          </w:p>
          <w:p w14:paraId="0C21EFCE" w14:textId="77777777" w:rsidR="00A01D98" w:rsidRPr="00401D3C" w:rsidRDefault="00A01D98" w:rsidP="00BE3E24">
            <w:pPr>
              <w:spacing w:line="264" w:lineRule="auto"/>
            </w:pPr>
            <w:r w:rsidRPr="00401D3C">
              <w:rPr>
                <w:bCs/>
              </w:rPr>
              <w:t>in the amount of $</w:t>
            </w:r>
            <w:r w:rsidR="00A664C3">
              <w:rPr>
                <w:bCs/>
              </w:rPr>
              <w:t>1,000</w:t>
            </w:r>
          </w:p>
          <w:p w14:paraId="0CF97187" w14:textId="77777777" w:rsidR="00C011AB" w:rsidRPr="00401D3C" w:rsidRDefault="00C011AB" w:rsidP="00BE3E24">
            <w:pPr>
              <w:spacing w:line="264" w:lineRule="auto"/>
            </w:pPr>
            <w:r w:rsidRPr="00401D3C">
              <w:t xml:space="preserve">. . . . . . . . . . . . . . . . . . . . . . . . . . . . . . . . . </w:t>
            </w:r>
          </w:p>
        </w:tc>
        <w:tc>
          <w:tcPr>
            <w:tcW w:w="237" w:type="dxa"/>
          </w:tcPr>
          <w:p w14:paraId="58850AA7" w14:textId="77777777" w:rsidR="00C011AB" w:rsidRPr="00401D3C" w:rsidRDefault="00C011AB" w:rsidP="00BE3E24">
            <w:pPr>
              <w:spacing w:line="264" w:lineRule="auto"/>
            </w:pPr>
            <w:r w:rsidRPr="00401D3C">
              <w:t>)</w:t>
            </w:r>
          </w:p>
          <w:p w14:paraId="02F694DE" w14:textId="77777777" w:rsidR="00C011AB" w:rsidRPr="00401D3C" w:rsidRDefault="00C011AB" w:rsidP="00BE3E24">
            <w:pPr>
              <w:spacing w:line="264" w:lineRule="auto"/>
            </w:pPr>
            <w:r w:rsidRPr="00401D3C">
              <w:t>)</w:t>
            </w:r>
          </w:p>
          <w:p w14:paraId="48B9C737" w14:textId="77777777" w:rsidR="00C011AB" w:rsidRPr="00401D3C" w:rsidRDefault="00C011AB" w:rsidP="00BE3E24">
            <w:pPr>
              <w:spacing w:line="264" w:lineRule="auto"/>
            </w:pPr>
            <w:r w:rsidRPr="00401D3C">
              <w:t>)</w:t>
            </w:r>
          </w:p>
          <w:p w14:paraId="1A1C5629" w14:textId="77777777" w:rsidR="00C011AB" w:rsidRPr="00401D3C" w:rsidRDefault="00C011AB" w:rsidP="00BE3E24">
            <w:pPr>
              <w:spacing w:line="264" w:lineRule="auto"/>
            </w:pPr>
            <w:r w:rsidRPr="00401D3C">
              <w:t>)</w:t>
            </w:r>
          </w:p>
          <w:p w14:paraId="4C2230D2" w14:textId="77777777" w:rsidR="00C011AB" w:rsidRPr="00401D3C" w:rsidRDefault="00C011AB" w:rsidP="00BE3E24">
            <w:pPr>
              <w:spacing w:line="264" w:lineRule="auto"/>
            </w:pPr>
            <w:r w:rsidRPr="00401D3C">
              <w:t>)</w:t>
            </w:r>
          </w:p>
          <w:p w14:paraId="56B7BE88" w14:textId="77777777" w:rsidR="00C011AB" w:rsidRDefault="00C011AB" w:rsidP="00BE3E24">
            <w:pPr>
              <w:spacing w:line="264" w:lineRule="auto"/>
            </w:pPr>
            <w:r w:rsidRPr="00401D3C">
              <w:t>)</w:t>
            </w:r>
          </w:p>
          <w:p w14:paraId="621543DE" w14:textId="77777777" w:rsidR="006C5AA6" w:rsidRPr="00401D3C" w:rsidRDefault="0084534A" w:rsidP="00BE3E24">
            <w:pPr>
              <w:spacing w:line="264" w:lineRule="auto"/>
            </w:pPr>
            <w:r>
              <w:t>)</w:t>
            </w:r>
          </w:p>
        </w:tc>
        <w:tc>
          <w:tcPr>
            <w:tcW w:w="3855" w:type="dxa"/>
          </w:tcPr>
          <w:p w14:paraId="64D97B08" w14:textId="77777777" w:rsidR="00C011AB" w:rsidRPr="00401D3C" w:rsidRDefault="00C011AB" w:rsidP="00BE3E24">
            <w:pPr>
              <w:spacing w:line="264" w:lineRule="auto"/>
            </w:pPr>
            <w:r w:rsidRPr="00401D3C">
              <w:t xml:space="preserve">DOCKET </w:t>
            </w:r>
            <w:r w:rsidR="009E4D8F">
              <w:rPr>
                <w:bCs/>
              </w:rPr>
              <w:t>UT-150835</w:t>
            </w:r>
          </w:p>
          <w:p w14:paraId="0651C484" w14:textId="77777777" w:rsidR="00C011AB" w:rsidRPr="00401D3C" w:rsidRDefault="00C011AB" w:rsidP="00BE3E24">
            <w:pPr>
              <w:spacing w:line="264" w:lineRule="auto"/>
            </w:pPr>
          </w:p>
          <w:p w14:paraId="09ECB0EE" w14:textId="77777777" w:rsidR="00C011AB" w:rsidRPr="00401D3C" w:rsidRDefault="00C011AB" w:rsidP="00BE3E24">
            <w:pPr>
              <w:spacing w:line="264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584C5E0C" w14:textId="77777777" w:rsidR="00C011AB" w:rsidRPr="00401D3C" w:rsidRDefault="00C011AB" w:rsidP="00BE3E24">
            <w:pPr>
              <w:spacing w:line="264" w:lineRule="auto"/>
            </w:pPr>
          </w:p>
          <w:p w14:paraId="04C0C60F" w14:textId="77777777" w:rsidR="000E4BC7" w:rsidRPr="00401D3C" w:rsidRDefault="00F13566" w:rsidP="00BE3E24">
            <w:pPr>
              <w:spacing w:line="264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 xml:space="preserve"> MITIGATION</w:t>
            </w:r>
            <w:r w:rsidR="00F0357E" w:rsidRPr="00401D3C">
              <w:t xml:space="preserve"> TO $</w:t>
            </w:r>
            <w:r w:rsidR="00703594" w:rsidRPr="00401D3C">
              <w:t>2</w:t>
            </w:r>
            <w:r w:rsidR="00A664C3">
              <w:t>50</w:t>
            </w:r>
          </w:p>
          <w:p w14:paraId="727ADCCD" w14:textId="77777777" w:rsidR="00A84893" w:rsidRPr="00401D3C" w:rsidRDefault="00A84893" w:rsidP="00BE3E24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</w:pPr>
          </w:p>
        </w:tc>
      </w:tr>
    </w:tbl>
    <w:p w14:paraId="3110600C" w14:textId="77777777" w:rsidR="002E3C80" w:rsidRPr="00401D3C" w:rsidRDefault="00F32856" w:rsidP="00BE3E24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5C416D05" w14:textId="77777777" w:rsidR="00841996" w:rsidRPr="00401D3C" w:rsidRDefault="00841996" w:rsidP="00BE3E24">
      <w:pPr>
        <w:spacing w:line="264" w:lineRule="auto"/>
      </w:pPr>
    </w:p>
    <w:p w14:paraId="55004FA7" w14:textId="77777777" w:rsidR="00B65DFE" w:rsidRPr="00012344" w:rsidRDefault="00B65DFE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7FC96A8" w14:textId="77777777" w:rsidR="005F24F9" w:rsidRPr="00401D3C" w:rsidRDefault="005F24F9" w:rsidP="00BE3E24">
      <w:pPr>
        <w:tabs>
          <w:tab w:val="left" w:pos="720"/>
        </w:tabs>
        <w:spacing w:line="264" w:lineRule="auto"/>
        <w:ind w:left="720"/>
      </w:pPr>
    </w:p>
    <w:p w14:paraId="002C6E79" w14:textId="77777777" w:rsidR="00801D54" w:rsidRPr="00401D3C" w:rsidRDefault="009E4D8F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Pacific Carriage Limited</w:t>
      </w:r>
      <w:r w:rsidR="00AD1BA1">
        <w:rPr>
          <w:bCs/>
        </w:rPr>
        <w:t xml:space="preserve"> (</w:t>
      </w:r>
      <w:r>
        <w:rPr>
          <w:bCs/>
        </w:rPr>
        <w:t>Pacific Carriage</w:t>
      </w:r>
      <w:r w:rsidR="00A664C3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 w:rsidR="00A664C3">
        <w:rPr>
          <w:bCs/>
        </w:rPr>
        <w:t>did not file its annual report on May 1, 2015, and had not made that filing by May 15</w:t>
      </w:r>
      <w:r w:rsidR="005E1EA6" w:rsidRPr="00401D3C">
        <w:rPr>
          <w:bCs/>
        </w:rPr>
        <w:t xml:space="preserve">. </w:t>
      </w:r>
      <w:r w:rsidR="000164A8" w:rsidRPr="00401D3C">
        <w:rPr>
          <w:bCs/>
        </w:rPr>
        <w:t xml:space="preserve">On </w:t>
      </w:r>
      <w:r>
        <w:rPr>
          <w:bCs/>
        </w:rPr>
        <w:t>June 4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 w:rsidR="00A664C3"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Pacific Carriage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 w:rsidR="004E42C9" w:rsidRPr="00401D3C">
        <w:rPr>
          <w:rStyle w:val="CommentReference"/>
          <w:sz w:val="24"/>
          <w:szCs w:val="24"/>
        </w:rPr>
        <w:t>1</w:t>
      </w:r>
      <w:r w:rsidR="00A664C3">
        <w:rPr>
          <w:rStyle w:val="CommentReference"/>
          <w:sz w:val="24"/>
          <w:szCs w:val="24"/>
        </w:rPr>
        <w:t>5</w:t>
      </w:r>
      <w:r w:rsidR="001D765C" w:rsidRPr="00401D3C">
        <w:rPr>
          <w:rStyle w:val="CommentReference"/>
          <w:sz w:val="24"/>
          <w:szCs w:val="24"/>
        </w:rPr>
        <w:t>.</w:t>
      </w:r>
    </w:p>
    <w:p w14:paraId="4396B75A" w14:textId="77777777" w:rsidR="004F5E53" w:rsidRPr="00401D3C" w:rsidRDefault="004F5E53" w:rsidP="00BE3E24">
      <w:pPr>
        <w:spacing w:line="264" w:lineRule="auto"/>
      </w:pPr>
    </w:p>
    <w:p w14:paraId="0804D5A9" w14:textId="77777777" w:rsidR="00776B35" w:rsidRDefault="009E4D8F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 xml:space="preserve">On July 12, 2015, </w:t>
      </w:r>
      <w:r>
        <w:rPr>
          <w:bCs/>
        </w:rPr>
        <w:t xml:space="preserve">Pacific Carriage filed a complete annual report. </w:t>
      </w:r>
      <w:r w:rsidR="00264C0F" w:rsidRPr="00401D3C">
        <w:t>On</w:t>
      </w:r>
      <w:r w:rsidR="00426C92" w:rsidRPr="00401D3C">
        <w:t xml:space="preserve"> </w:t>
      </w:r>
      <w:r>
        <w:t xml:space="preserve">July 20, </w:t>
      </w:r>
      <w:r>
        <w:rPr>
          <w:bCs/>
        </w:rPr>
        <w:t>Pacific Carriage</w:t>
      </w:r>
      <w:r w:rsidR="00B65DFE" w:rsidRPr="00401D3C">
        <w:t xml:space="preserve"> </w:t>
      </w:r>
      <w:r w:rsidR="008A54E8" w:rsidRPr="00401D3C">
        <w:t>r</w:t>
      </w:r>
      <w:r w:rsidR="00371E20" w:rsidRPr="00401D3C">
        <w:t>esponded</w:t>
      </w:r>
      <w:r w:rsidR="00264C0F"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B65DFE">
        <w:t xml:space="preserve">it </w:t>
      </w:r>
      <w:r>
        <w:t xml:space="preserve">mailed its annual report on March 6, 2015, </w:t>
      </w:r>
      <w:r w:rsidR="00E42D4D">
        <w:t>from</w:t>
      </w:r>
      <w:r>
        <w:t xml:space="preserve"> New Zealand, </w:t>
      </w:r>
      <w:r w:rsidR="00E42D4D">
        <w:t>but</w:t>
      </w:r>
      <w:r>
        <w:t xml:space="preserve"> is unable to provide proof of mailing.</w:t>
      </w:r>
    </w:p>
    <w:p w14:paraId="3C856DB7" w14:textId="77777777" w:rsidR="00BE3E24" w:rsidRDefault="00BE3E24" w:rsidP="00BE3E24">
      <w:pPr>
        <w:pStyle w:val="ListParagraph"/>
        <w:spacing w:line="264" w:lineRule="auto"/>
      </w:pPr>
    </w:p>
    <w:p w14:paraId="65CEDD98" w14:textId="77777777" w:rsidR="008A54E8" w:rsidRDefault="009E4D8F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>
        <w:t>On July 2</w:t>
      </w:r>
      <w:r w:rsidR="00B65DFE">
        <w:t>7</w:t>
      </w:r>
      <w:r w:rsidR="008A54E8" w:rsidRPr="00401D3C">
        <w:t>, 201</w:t>
      </w:r>
      <w:r w:rsidR="00401D3C">
        <w:t>5</w:t>
      </w:r>
      <w:r w:rsidR="008A54E8" w:rsidRPr="00401D3C">
        <w:t xml:space="preserve">, </w:t>
      </w:r>
      <w:r w:rsidR="0084534A">
        <w:t>Commission s</w:t>
      </w:r>
      <w:r w:rsidR="00126995" w:rsidRPr="00401D3C">
        <w:t>taff (</w:t>
      </w:r>
      <w:r w:rsidR="008A54E8" w:rsidRPr="00401D3C">
        <w:t>Staff</w:t>
      </w:r>
      <w:r w:rsidR="00126995" w:rsidRPr="00401D3C">
        <w:t>)</w:t>
      </w:r>
      <w:r w:rsidR="008A54E8" w:rsidRPr="00401D3C">
        <w:t xml:space="preserve"> filed a response recommending a penalty reduction to $</w:t>
      </w:r>
      <w:r w:rsidR="00126C89">
        <w:t>25 per day, or $2</w:t>
      </w:r>
      <w:r w:rsidR="00A664C3">
        <w:t>5</w:t>
      </w:r>
      <w:r w:rsidR="00126C89">
        <w:t>0</w:t>
      </w:r>
      <w:r w:rsidR="00401D3C">
        <w:t>,</w:t>
      </w:r>
      <w:r w:rsidR="008A54E8" w:rsidRPr="00401D3C">
        <w:t xml:space="preserve"> because the </w:t>
      </w:r>
      <w:r w:rsidR="00F0357E" w:rsidRPr="00401D3C">
        <w:t>C</w:t>
      </w:r>
      <w:r w:rsidR="0080504E" w:rsidRPr="00401D3C">
        <w:t>ompany has no prior violations</w:t>
      </w:r>
      <w:r w:rsidR="008A54E8" w:rsidRPr="00401D3C">
        <w:t xml:space="preserve"> of WAC </w:t>
      </w:r>
      <w:r w:rsidR="00B65DFE" w:rsidRPr="00012344">
        <w:rPr>
          <w:bCs/>
        </w:rPr>
        <w:t>480-120-382</w:t>
      </w:r>
      <w:r w:rsidR="008A54E8" w:rsidRPr="00401D3C">
        <w:t>.</w:t>
      </w:r>
      <w:r w:rsidR="00413029">
        <w:t xml:space="preserve"> Staff </w:t>
      </w:r>
      <w:r w:rsidR="00845EE7">
        <w:t>also recommended the Company utilize the Commission’s online annual report filing process because of the poten</w:t>
      </w:r>
      <w:r w:rsidR="00713EF0">
        <w:t xml:space="preserve">tial for </w:t>
      </w:r>
      <w:r w:rsidR="007D66D1">
        <w:t>delay when reports are sent by international mail</w:t>
      </w:r>
      <w:r w:rsidR="00845EE7">
        <w:t>.</w:t>
      </w:r>
    </w:p>
    <w:p w14:paraId="4C18016F" w14:textId="77777777" w:rsidR="00413029" w:rsidRDefault="00413029" w:rsidP="00BE3E24">
      <w:pPr>
        <w:tabs>
          <w:tab w:val="left" w:pos="0"/>
        </w:tabs>
        <w:spacing w:line="264" w:lineRule="auto"/>
      </w:pPr>
    </w:p>
    <w:p w14:paraId="4FFBEAC5" w14:textId="77777777" w:rsidR="00BE3E24" w:rsidRDefault="00BE3E24" w:rsidP="00BE3E24">
      <w:pPr>
        <w:tabs>
          <w:tab w:val="left" w:pos="0"/>
        </w:tabs>
        <w:spacing w:line="264" w:lineRule="auto"/>
      </w:pPr>
    </w:p>
    <w:p w14:paraId="0E6A738B" w14:textId="77777777" w:rsidR="00BE3E24" w:rsidRDefault="00BE3E24" w:rsidP="00BE3E24">
      <w:pPr>
        <w:tabs>
          <w:tab w:val="left" w:pos="0"/>
        </w:tabs>
        <w:spacing w:line="264" w:lineRule="auto"/>
      </w:pPr>
    </w:p>
    <w:p w14:paraId="24DF4529" w14:textId="77777777" w:rsidR="00BE3E24" w:rsidRDefault="00BE3E24" w:rsidP="00BE3E24">
      <w:pPr>
        <w:tabs>
          <w:tab w:val="left" w:pos="0"/>
        </w:tabs>
        <w:spacing w:line="264" w:lineRule="auto"/>
      </w:pPr>
    </w:p>
    <w:p w14:paraId="246CE913" w14:textId="77777777" w:rsidR="00841996" w:rsidRPr="00401D3C" w:rsidRDefault="00F32856" w:rsidP="00BE3E24">
      <w:pPr>
        <w:tabs>
          <w:tab w:val="left" w:pos="0"/>
        </w:tabs>
        <w:spacing w:line="264" w:lineRule="auto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013633B4" w14:textId="77777777" w:rsidR="001A220D" w:rsidRPr="00401D3C" w:rsidRDefault="001A220D" w:rsidP="00BE3E24">
      <w:pPr>
        <w:spacing w:line="264" w:lineRule="auto"/>
      </w:pPr>
    </w:p>
    <w:p w14:paraId="176A43E7" w14:textId="77777777" w:rsidR="00F76479" w:rsidRDefault="005D7A9C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9345E5" w:rsidRPr="00401D3C">
        <w:t>Companies are responsible for complying with their legal obligatio</w:t>
      </w:r>
      <w:r w:rsidR="008A54E8" w:rsidRPr="00401D3C">
        <w:t xml:space="preserve">ns, and the Company should </w:t>
      </w:r>
      <w:r w:rsidR="00776B35" w:rsidRPr="00401D3C">
        <w:t>have ensured its annual report was timely filed</w:t>
      </w:r>
      <w:r w:rsidR="009345E5" w:rsidRPr="00401D3C">
        <w:t xml:space="preserve">. </w:t>
      </w:r>
    </w:p>
    <w:p w14:paraId="62BBC1A5" w14:textId="77777777" w:rsidR="00BE3E24" w:rsidRDefault="00BE3E24" w:rsidP="00BE3E24">
      <w:pPr>
        <w:tabs>
          <w:tab w:val="left" w:pos="0"/>
        </w:tabs>
        <w:spacing w:line="264" w:lineRule="auto"/>
        <w:ind w:left="-720"/>
      </w:pPr>
    </w:p>
    <w:p w14:paraId="5800BC48" w14:textId="77777777" w:rsidR="0084534A" w:rsidRPr="00725A2B" w:rsidRDefault="005E1EA6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 w:rsidR="00401D3C">
        <w:t xml:space="preserve"> </w:t>
      </w:r>
      <w:r w:rsidR="00401D3C" w:rsidRPr="00401D3C">
        <w:t xml:space="preserve">The Commission may consider a number of factors when entertaining a request for mitigation, </w:t>
      </w:r>
      <w:r w:rsidR="00413029">
        <w:t xml:space="preserve">including </w:t>
      </w:r>
      <w:r w:rsidR="0084534A" w:rsidRPr="00725A2B">
        <w:t>whether the v</w:t>
      </w:r>
      <w:r w:rsidR="003011A0">
        <w:t>iolation was promptly corrected</w:t>
      </w:r>
      <w:r w:rsidR="0084534A" w:rsidRPr="00725A2B">
        <w:t xml:space="preserve"> and the likelihood the violation will recur</w:t>
      </w:r>
      <w:r w:rsidR="00401D3C" w:rsidRPr="00401D3C">
        <w:t>.</w:t>
      </w:r>
      <w:r w:rsidR="00401D3C" w:rsidRPr="00401D3C">
        <w:rPr>
          <w:rStyle w:val="FootnoteReference"/>
        </w:rPr>
        <w:footnoteReference w:id="1"/>
      </w:r>
      <w:r w:rsidR="00A7717D">
        <w:t xml:space="preserve"> </w:t>
      </w:r>
      <w:r w:rsidR="00845EE7">
        <w:t xml:space="preserve">Here, </w:t>
      </w:r>
      <w:r w:rsidR="00845EE7">
        <w:rPr>
          <w:bCs/>
        </w:rPr>
        <w:t>Pacific Carriage</w:t>
      </w:r>
      <w:r w:rsidR="00413029">
        <w:t xml:space="preserve"> </w:t>
      </w:r>
      <w:r w:rsidR="00FB7592">
        <w:t xml:space="preserve">has since </w:t>
      </w:r>
      <w:r w:rsidR="00845EE7">
        <w:t>filed its annual report.</w:t>
      </w:r>
      <w:r w:rsidR="003011A0">
        <w:t xml:space="preserve"> </w:t>
      </w:r>
      <w:r w:rsidR="00845EE7">
        <w:t>In addition, t</w:t>
      </w:r>
      <w:r w:rsidR="00845EE7" w:rsidRPr="00A665DD">
        <w:t xml:space="preserve">his is </w:t>
      </w:r>
      <w:r w:rsidR="00845EE7">
        <w:rPr>
          <w:rStyle w:val="CommentReference"/>
          <w:sz w:val="24"/>
          <w:szCs w:val="24"/>
        </w:rPr>
        <w:t>the Company’s</w:t>
      </w:r>
      <w:r w:rsidR="00845EE7" w:rsidRPr="00A665DD">
        <w:t xml:space="preserve"> first violation of WAC </w:t>
      </w:r>
      <w:r w:rsidR="00845EE7" w:rsidRPr="00A665DD">
        <w:rPr>
          <w:bCs/>
        </w:rPr>
        <w:t>480-30-071</w:t>
      </w:r>
      <w:r w:rsidR="00845EE7">
        <w:rPr>
          <w:bCs/>
        </w:rPr>
        <w:t xml:space="preserve"> since it became regulated in 2012</w:t>
      </w:r>
      <w:r w:rsidR="00845EE7" w:rsidRPr="00A665DD">
        <w:t xml:space="preserve">. </w:t>
      </w:r>
      <w:r w:rsidR="00845EE7">
        <w:t xml:space="preserve">Although the Company has a relatively brief history of compliance, we have routinely granted mitigation for first time violations. </w:t>
      </w:r>
      <w:r w:rsidR="00845EE7" w:rsidRPr="00A665DD">
        <w:t>In light of these factors, the Commission will exercise its discretion to reduce the penalty to $2</w:t>
      </w:r>
      <w:r w:rsidR="00845EE7">
        <w:t>50</w:t>
      </w:r>
      <w:r w:rsidR="0084534A" w:rsidRPr="00725A2B">
        <w:t xml:space="preserve">. </w:t>
      </w:r>
    </w:p>
    <w:p w14:paraId="2F43F684" w14:textId="77777777" w:rsidR="00347054" w:rsidRPr="00401D3C" w:rsidRDefault="00347054" w:rsidP="00BE3E24">
      <w:pPr>
        <w:tabs>
          <w:tab w:val="left" w:pos="0"/>
        </w:tabs>
        <w:spacing w:line="264" w:lineRule="auto"/>
      </w:pPr>
    </w:p>
    <w:p w14:paraId="5D54F00E" w14:textId="77777777" w:rsidR="00F32856" w:rsidRPr="00401D3C" w:rsidRDefault="00F32856" w:rsidP="00BE3E24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1E8A3B94" w14:textId="77777777" w:rsidR="00892232" w:rsidRPr="00401D3C" w:rsidRDefault="00892232" w:rsidP="00BE3E24">
      <w:pPr>
        <w:pStyle w:val="ListParagraph"/>
        <w:spacing w:line="264" w:lineRule="auto"/>
        <w:ind w:left="0"/>
      </w:pPr>
    </w:p>
    <w:p w14:paraId="381C6539" w14:textId="77777777" w:rsidR="00F32856" w:rsidRPr="00401D3C" w:rsidRDefault="00F32856" w:rsidP="00BE3E24">
      <w:pPr>
        <w:spacing w:line="264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346407FC" w14:textId="77777777" w:rsidR="00F32856" w:rsidRPr="00401D3C" w:rsidRDefault="00F32856" w:rsidP="00BE3E24">
      <w:pPr>
        <w:spacing w:line="264" w:lineRule="auto"/>
        <w:ind w:left="720"/>
      </w:pPr>
    </w:p>
    <w:p w14:paraId="7C9324F0" w14:textId="77777777" w:rsidR="005E3095" w:rsidRPr="00401D3C" w:rsidRDefault="005E3095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845EE7">
        <w:rPr>
          <w:bCs/>
        </w:rPr>
        <w:t>Pacific Carriage Limited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A664C3">
        <w:t>1,0</w:t>
      </w:r>
      <w:r w:rsidR="00126C89">
        <w:t>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8A54E8" w:rsidRPr="00401D3C">
        <w:t>2</w:t>
      </w:r>
      <w:r w:rsidR="00A664C3">
        <w:t>5</w:t>
      </w:r>
      <w:r w:rsidR="00AD1BA1">
        <w:t>0</w:t>
      </w:r>
      <w:r w:rsidR="00E0789C" w:rsidRPr="00401D3C">
        <w:t xml:space="preserve">.  </w:t>
      </w:r>
    </w:p>
    <w:p w14:paraId="33FCF596" w14:textId="77777777" w:rsidR="005E3095" w:rsidRPr="00401D3C" w:rsidRDefault="005E3095" w:rsidP="00BE3E24">
      <w:pPr>
        <w:spacing w:line="264" w:lineRule="auto"/>
        <w:ind w:left="720"/>
      </w:pPr>
    </w:p>
    <w:p w14:paraId="0A6652A3" w14:textId="77777777" w:rsidR="00FA0D05" w:rsidRDefault="005E3095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 xml:space="preserve">$250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845EE7">
        <w:t>August 14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127CF436" w14:textId="77777777" w:rsidR="00FA0D05" w:rsidRDefault="00FA0D05" w:rsidP="00BE3E24">
      <w:pPr>
        <w:pStyle w:val="ListParagraph"/>
        <w:spacing w:line="264" w:lineRule="auto"/>
      </w:pPr>
    </w:p>
    <w:p w14:paraId="5EB1698C" w14:textId="77777777" w:rsidR="006F2E4D" w:rsidRPr="00401D3C" w:rsidRDefault="00860038" w:rsidP="00BE3E24">
      <w:pPr>
        <w:numPr>
          <w:ilvl w:val="0"/>
          <w:numId w:val="1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572B06F6" w14:textId="77777777" w:rsidR="00860038" w:rsidRPr="00401D3C" w:rsidRDefault="00860038" w:rsidP="00BE3E24">
      <w:pPr>
        <w:spacing w:line="264" w:lineRule="auto"/>
      </w:pPr>
    </w:p>
    <w:p w14:paraId="28B6E2CF" w14:textId="77777777" w:rsidR="00C011AB" w:rsidRPr="00401D3C" w:rsidRDefault="00BD11E4" w:rsidP="00BE3E24">
      <w:pPr>
        <w:spacing w:line="264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126C89">
        <w:t xml:space="preserve">July </w:t>
      </w:r>
      <w:r w:rsidR="00845EE7">
        <w:t>31</w:t>
      </w:r>
      <w:r w:rsidR="00172976">
        <w:t>, 2015</w:t>
      </w:r>
      <w:r w:rsidR="00C011AB" w:rsidRPr="00401D3C">
        <w:t>.</w:t>
      </w:r>
    </w:p>
    <w:p w14:paraId="0B27F811" w14:textId="77777777" w:rsidR="00C011AB" w:rsidRPr="00401D3C" w:rsidRDefault="00C011AB" w:rsidP="00BE3E24">
      <w:pPr>
        <w:pStyle w:val="Header"/>
        <w:tabs>
          <w:tab w:val="clear" w:pos="4320"/>
          <w:tab w:val="clear" w:pos="8640"/>
        </w:tabs>
        <w:spacing w:line="264" w:lineRule="auto"/>
      </w:pPr>
    </w:p>
    <w:p w14:paraId="176467FD" w14:textId="77777777" w:rsidR="00C011AB" w:rsidRPr="00401D3C" w:rsidRDefault="00C011AB" w:rsidP="00BE3E24">
      <w:pPr>
        <w:spacing w:line="264" w:lineRule="auto"/>
        <w:jc w:val="center"/>
      </w:pPr>
      <w:r w:rsidRPr="00401D3C">
        <w:t>WASHINGTON UTILITIES AND TRANSPORTATION COMMISSION</w:t>
      </w:r>
    </w:p>
    <w:p w14:paraId="01F61727" w14:textId="77777777" w:rsidR="00981531" w:rsidRPr="00401D3C" w:rsidRDefault="00981531" w:rsidP="00BE3E24">
      <w:pPr>
        <w:pStyle w:val="Header"/>
        <w:tabs>
          <w:tab w:val="clear" w:pos="4320"/>
          <w:tab w:val="clear" w:pos="8640"/>
        </w:tabs>
        <w:spacing w:line="264" w:lineRule="auto"/>
      </w:pPr>
    </w:p>
    <w:p w14:paraId="58E2D629" w14:textId="77777777" w:rsidR="00293EC2" w:rsidRPr="00401D3C" w:rsidRDefault="00293EC2" w:rsidP="00BE3E24">
      <w:pPr>
        <w:spacing w:line="264" w:lineRule="auto"/>
        <w:ind w:left="2880" w:firstLine="720"/>
        <w:jc w:val="center"/>
      </w:pPr>
    </w:p>
    <w:p w14:paraId="113EB612" w14:textId="77777777" w:rsidR="00293EC2" w:rsidRPr="00401D3C" w:rsidRDefault="00293EC2" w:rsidP="00BE3E24">
      <w:pPr>
        <w:spacing w:line="264" w:lineRule="auto"/>
        <w:ind w:left="2880" w:firstLine="720"/>
        <w:jc w:val="center"/>
      </w:pPr>
    </w:p>
    <w:p w14:paraId="2DDB8C7C" w14:textId="77777777" w:rsidR="00C011AB" w:rsidRPr="00401D3C" w:rsidRDefault="008A37A3" w:rsidP="00BE3E24">
      <w:pPr>
        <w:spacing w:line="264" w:lineRule="auto"/>
        <w:ind w:left="3600" w:firstLine="720"/>
      </w:pPr>
      <w:r w:rsidRPr="00401D3C">
        <w:t>STEVEN V. KING</w:t>
      </w:r>
    </w:p>
    <w:p w14:paraId="5AA93083" w14:textId="77777777" w:rsidR="00C011AB" w:rsidRPr="00401D3C" w:rsidRDefault="00C011AB" w:rsidP="00BE3E24">
      <w:pPr>
        <w:spacing w:line="264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27B6E5A9" w14:textId="77777777" w:rsidR="006972FB" w:rsidRPr="00401D3C" w:rsidRDefault="006972FB" w:rsidP="00BE3E24">
      <w:pPr>
        <w:spacing w:line="264" w:lineRule="auto"/>
      </w:pPr>
    </w:p>
    <w:p w14:paraId="2E955698" w14:textId="77777777" w:rsidR="00F637C2" w:rsidRPr="00401D3C" w:rsidRDefault="00F637C2" w:rsidP="00BE3E24">
      <w:pPr>
        <w:spacing w:line="264" w:lineRule="auto"/>
      </w:pPr>
    </w:p>
    <w:p w14:paraId="3227C2A9" w14:textId="77777777" w:rsidR="006972FB" w:rsidRPr="00401D3C" w:rsidRDefault="006972FB" w:rsidP="00BE3E24">
      <w:pPr>
        <w:spacing w:line="264" w:lineRule="auto"/>
        <w:rPr>
          <w:b/>
          <w:bCs/>
        </w:rPr>
      </w:pPr>
      <w:r w:rsidRPr="00401D3C">
        <w:rPr>
          <w:b/>
        </w:rPr>
        <w:lastRenderedPageBreak/>
        <w:t xml:space="preserve">NOTICE TO PARTIES: </w:t>
      </w:r>
      <w:r w:rsidR="00421B3A" w:rsidRPr="00401D3C">
        <w:rPr>
          <w:b/>
        </w:rPr>
        <w:t xml:space="preserve">This is an order delegated to the Executive Secretary for decision.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0FFC" w14:textId="77777777" w:rsidR="00F73EB4" w:rsidRDefault="00F73EB4">
      <w:r>
        <w:separator/>
      </w:r>
    </w:p>
  </w:endnote>
  <w:endnote w:type="continuationSeparator" w:id="0">
    <w:p w14:paraId="68DDC575" w14:textId="77777777" w:rsidR="00F73EB4" w:rsidRDefault="00F7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4E57" w14:textId="77777777" w:rsidR="00F73EB4" w:rsidRDefault="00F73EB4">
      <w:r>
        <w:separator/>
      </w:r>
    </w:p>
  </w:footnote>
  <w:footnote w:type="continuationSeparator" w:id="0">
    <w:p w14:paraId="6756D606" w14:textId="77777777" w:rsidR="00F73EB4" w:rsidRDefault="00F73EB4">
      <w:r>
        <w:continuationSeparator/>
      </w:r>
    </w:p>
  </w:footnote>
  <w:footnote w:id="1">
    <w:p w14:paraId="1952C2B3" w14:textId="77777777" w:rsidR="00401D3C" w:rsidRDefault="00401D3C" w:rsidP="00401D3C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743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9E4D8F">
      <w:rPr>
        <w:b/>
        <w:bCs/>
        <w:sz w:val="20"/>
        <w:szCs w:val="20"/>
      </w:rPr>
      <w:t>UT-150835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512068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3A4EFB1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98C3C5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28B0" w14:textId="01467448" w:rsidR="009345E5" w:rsidRPr="005A53AE" w:rsidRDefault="00EE15C1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31,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35025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2068"/>
    <w:rsid w:val="00515A1F"/>
    <w:rsid w:val="00516019"/>
    <w:rsid w:val="00521A82"/>
    <w:rsid w:val="00524F39"/>
    <w:rsid w:val="005314D3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3EF0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D66D1"/>
    <w:rsid w:val="007E43FB"/>
    <w:rsid w:val="007E6EE7"/>
    <w:rsid w:val="007E70A0"/>
    <w:rsid w:val="007F2B40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45EE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E4D8F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3E24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2D4D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15C1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3EB4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4E69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B7F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Carriage Limited</CaseCompanyNames>
    <DocketNumber xmlns="dc463f71-b30c-4ab2-9473-d307f9d35888">150835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BE6AF34C9DA74EA699D43E2ED0DB65" ma:contentTypeVersion="119" ma:contentTypeDescription="" ma:contentTypeScope="" ma:versionID="16188042dea3c9a077b71854373952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7E4EE-7E63-4A78-99B6-3F3005D6E37B}"/>
</file>

<file path=customXml/itemProps2.xml><?xml version="1.0" encoding="utf-8"?>
<ds:datastoreItem xmlns:ds="http://schemas.openxmlformats.org/officeDocument/2006/customXml" ds:itemID="{8FD8D65A-5922-4677-A5C2-95D14835A778}"/>
</file>

<file path=customXml/itemProps3.xml><?xml version="1.0" encoding="utf-8"?>
<ds:datastoreItem xmlns:ds="http://schemas.openxmlformats.org/officeDocument/2006/customXml" ds:itemID="{00744736-0643-4E90-AFB1-6F9C99124082}"/>
</file>

<file path=customXml/itemProps4.xml><?xml version="1.0" encoding="utf-8"?>
<ds:datastoreItem xmlns:ds="http://schemas.openxmlformats.org/officeDocument/2006/customXml" ds:itemID="{EB2BED8C-2BE7-4566-867C-D56C5E871C8A}"/>
</file>

<file path=customXml/itemProps5.xml><?xml version="1.0" encoding="utf-8"?>
<ds:datastoreItem xmlns:ds="http://schemas.openxmlformats.org/officeDocument/2006/customXml" ds:itemID="{6AE8A8CC-F2D7-4A0E-9548-BC5D21BD9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2015-07-30T18:51:00Z</dcterms:created>
  <dcterms:modified xsi:type="dcterms:W3CDTF">2015-07-30T18:51:00Z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0x0101006E56B4D1795A2E4DB2F0B01679ED314A0040BE6AF34C9DA74EA699D43E2ED0DB65</vt:lpwstr>
  </property>
  <property fmtid="{D5CDD505-2E9C-101B-9397-08002B2CF9AE}" pid="3" name="_docset_NoMedatataSyncRequired">
    <vt:lpwstr>False</vt:lpwstr>
  </property>
</Properties>
</file>