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79" w:rsidRDefault="00BB1579" w:rsidP="00AD33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Minutes from the first Advisory Board meeting for the State Universal Communications Service</w:t>
      </w:r>
      <w:r w:rsidR="00C43871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:rsidR="00BB1579" w:rsidRDefault="00BB1579" w:rsidP="00AD3312">
      <w:pPr>
        <w:rPr>
          <w:rFonts w:ascii="Times New Roman" w:hAnsi="Times New Roman" w:cs="Times New Roman"/>
          <w:b/>
          <w:sz w:val="24"/>
          <w:szCs w:val="24"/>
        </w:rPr>
      </w:pPr>
    </w:p>
    <w:p w:rsidR="006E765B" w:rsidRPr="006E765B" w:rsidRDefault="006E765B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6E765B"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2C039A" w:rsidRDefault="004A65F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meeting of the Advisory Board for the State Universal Communications Service Program</w:t>
      </w:r>
      <w:r w:rsidR="00E10202">
        <w:rPr>
          <w:rFonts w:ascii="Times New Roman" w:hAnsi="Times New Roman" w:cs="Times New Roman"/>
          <w:sz w:val="24"/>
          <w:szCs w:val="24"/>
        </w:rPr>
        <w:t xml:space="preserve"> (State USF)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987">
        <w:rPr>
          <w:rFonts w:ascii="Times New Roman" w:hAnsi="Times New Roman" w:cs="Times New Roman"/>
          <w:sz w:val="24"/>
          <w:szCs w:val="24"/>
        </w:rPr>
        <w:t xml:space="preserve">as required in Washington Administrative Code (WAC) 480-123-150 </w:t>
      </w:r>
      <w:r>
        <w:rPr>
          <w:rFonts w:ascii="Times New Roman" w:hAnsi="Times New Roman" w:cs="Times New Roman"/>
          <w:sz w:val="24"/>
          <w:szCs w:val="24"/>
        </w:rPr>
        <w:t>was held on Tuesday, April 7, 2015 at the Washington Utilities and Transportation Commission Building at Olympia</w:t>
      </w:r>
      <w:r w:rsidR="005F1A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Washington in Room 139.</w:t>
      </w: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Notice of the meeting was published on March 19, 2015 and was also listed on the Commission’s public web page in the Calendar section.</w:t>
      </w: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</w:p>
    <w:p w:rsidR="006E765B" w:rsidRPr="006E765B" w:rsidRDefault="006E765B" w:rsidP="00AD3312">
      <w:pPr>
        <w:rPr>
          <w:rFonts w:ascii="Times New Roman" w:hAnsi="Times New Roman" w:cs="Times New Roman"/>
          <w:b/>
          <w:sz w:val="24"/>
          <w:szCs w:val="24"/>
        </w:rPr>
      </w:pPr>
      <w:r w:rsidRPr="006E765B">
        <w:rPr>
          <w:rFonts w:ascii="Times New Roman" w:hAnsi="Times New Roman" w:cs="Times New Roman"/>
          <w:b/>
          <w:sz w:val="24"/>
          <w:szCs w:val="24"/>
        </w:rPr>
        <w:t>ATTENDEES:</w:t>
      </w: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began at 10:30 and all Board members participated by phone or were in attendance as listed below:</w:t>
      </w:r>
    </w:p>
    <w:p w:rsidR="00C43871" w:rsidRDefault="00C43871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Board Members attending:</w:t>
      </w: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Roger Hahn, Chairman – Staff</w:t>
      </w:r>
    </w:p>
    <w:p w:rsidR="004A65FB" w:rsidRDefault="004A65FB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Simon </w:t>
      </w:r>
      <w:r w:rsidR="005F1AF6">
        <w:rPr>
          <w:rFonts w:ascii="Times New Roman" w:hAnsi="Times New Roman" w:cs="Times New Roman"/>
          <w:sz w:val="24"/>
          <w:szCs w:val="24"/>
        </w:rPr>
        <w:t>ffitch, Senior Assistant Attorney General – Public Counsel</w:t>
      </w:r>
    </w:p>
    <w:p w:rsidR="005F1AF6" w:rsidRDefault="005F1AF6" w:rsidP="00AD33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Rhonda Weaver, Senior Director – State Government Affairs, Comcast – CLECs</w:t>
      </w:r>
    </w:p>
    <w:p w:rsidR="005F1AF6" w:rsidRDefault="005F1AF6" w:rsidP="005F1AF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Rick Vitzthum, Chief Financial Officer, Kalama and Tenino Telephone Company </w:t>
      </w:r>
      <w:r w:rsidR="00C438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ILEC’s serving fewer than 40,000 access lines in Washington</w:t>
      </w:r>
      <w:r w:rsidR="00C43871">
        <w:rPr>
          <w:rFonts w:ascii="Times New Roman" w:hAnsi="Times New Roman" w:cs="Times New Roman"/>
          <w:sz w:val="24"/>
          <w:szCs w:val="24"/>
        </w:rPr>
        <w:t>)</w:t>
      </w:r>
    </w:p>
    <w:p w:rsidR="005F1AF6" w:rsidRDefault="005F1AF6" w:rsidP="005F1AF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1AF6" w:rsidRDefault="00C43871" w:rsidP="005F1AF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 </w:t>
      </w:r>
      <w:r w:rsidR="005F1AF6">
        <w:rPr>
          <w:rFonts w:ascii="Times New Roman" w:hAnsi="Times New Roman" w:cs="Times New Roman"/>
          <w:sz w:val="24"/>
          <w:szCs w:val="24"/>
        </w:rPr>
        <w:t>Participating by Phone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1AF6" w:rsidRDefault="005F1AF6" w:rsidP="005F1AF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Manheim, General Attorney AT&amp;T – Wireless communications providers</w:t>
      </w:r>
    </w:p>
    <w:p w:rsidR="005F1AF6" w:rsidRDefault="005F1AF6" w:rsidP="005F1AF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Reynolds, Northwest Region Vice President – Public Policy, CenturyLink </w:t>
      </w:r>
      <w:r w:rsidR="00C43871">
        <w:rPr>
          <w:rFonts w:ascii="Times New Roman" w:hAnsi="Times New Roman" w:cs="Times New Roman"/>
          <w:sz w:val="24"/>
          <w:szCs w:val="24"/>
        </w:rPr>
        <w:t xml:space="preserve">            (</w:t>
      </w:r>
      <w:r>
        <w:rPr>
          <w:rFonts w:ascii="Times New Roman" w:hAnsi="Times New Roman" w:cs="Times New Roman"/>
          <w:sz w:val="24"/>
          <w:szCs w:val="24"/>
        </w:rPr>
        <w:t>ILECs serving more than 40,000 access lines in Washington</w:t>
      </w:r>
      <w:r w:rsidR="00C43871">
        <w:rPr>
          <w:rFonts w:ascii="Times New Roman" w:hAnsi="Times New Roman" w:cs="Times New Roman"/>
          <w:sz w:val="24"/>
          <w:szCs w:val="24"/>
        </w:rPr>
        <w:t>)</w:t>
      </w:r>
    </w:p>
    <w:p w:rsidR="005F1AF6" w:rsidRDefault="005F1AF6" w:rsidP="005F1AF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F1AF6" w:rsidRDefault="00C43871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parties</w:t>
      </w:r>
      <w:r w:rsidR="005F1AF6">
        <w:rPr>
          <w:rFonts w:ascii="Times New Roman" w:hAnsi="Times New Roman" w:cs="Times New Roman"/>
          <w:sz w:val="24"/>
          <w:szCs w:val="24"/>
        </w:rPr>
        <w:t xml:space="preserve"> in attendance:</w:t>
      </w:r>
    </w:p>
    <w:p w:rsidR="004B3E78" w:rsidRDefault="004B3E78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Thomas, Commission - Acting Policy Director</w:t>
      </w:r>
    </w:p>
    <w:p w:rsidR="004B3E78" w:rsidRDefault="004B3E78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 Weinman, Commission - Assistant Director Telecommunications</w:t>
      </w:r>
    </w:p>
    <w:p w:rsidR="004B3E78" w:rsidRDefault="004B3E78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Jennifer Cameron-Rulkowski – Assistant Attorney General</w:t>
      </w:r>
    </w:p>
    <w:p w:rsidR="00A72301" w:rsidRDefault="004B3E78" w:rsidP="00B028BD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Betty Buckley, </w:t>
      </w:r>
      <w:r w:rsidR="00ED0149">
        <w:rPr>
          <w:rFonts w:ascii="Times New Roman" w:hAnsi="Times New Roman" w:cs="Times New Roman"/>
          <w:sz w:val="24"/>
          <w:szCs w:val="24"/>
        </w:rPr>
        <w:t xml:space="preserve">Executive Vice President </w:t>
      </w:r>
      <w:r w:rsidR="00A72301">
        <w:rPr>
          <w:rFonts w:ascii="Times New Roman" w:hAnsi="Times New Roman" w:cs="Times New Roman"/>
          <w:sz w:val="24"/>
          <w:szCs w:val="24"/>
        </w:rPr>
        <w:t>Washington Independent Telephone Association (WITA)</w:t>
      </w:r>
      <w:r w:rsidR="005B6B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2301" w:rsidRDefault="00A72301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Robert Snyder, Attorney (representing several of the WITA companies)</w:t>
      </w:r>
    </w:p>
    <w:p w:rsidR="00A72301" w:rsidRDefault="00A72301" w:rsidP="005F1AF6">
      <w:pPr>
        <w:rPr>
          <w:rFonts w:ascii="Times New Roman" w:hAnsi="Times New Roman" w:cs="Times New Roman"/>
          <w:sz w:val="24"/>
          <w:szCs w:val="24"/>
        </w:rPr>
      </w:pPr>
    </w:p>
    <w:p w:rsidR="006E765B" w:rsidRPr="006E765B" w:rsidRDefault="006E765B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6E765B">
        <w:rPr>
          <w:rFonts w:ascii="Times New Roman" w:hAnsi="Times New Roman" w:cs="Times New Roman"/>
          <w:b/>
          <w:sz w:val="24"/>
          <w:szCs w:val="24"/>
        </w:rPr>
        <w:t>AGENDA ITEMS I – V</w:t>
      </w:r>
      <w:r>
        <w:rPr>
          <w:rFonts w:ascii="Times New Roman" w:hAnsi="Times New Roman" w:cs="Times New Roman"/>
          <w:b/>
          <w:sz w:val="24"/>
          <w:szCs w:val="24"/>
        </w:rPr>
        <w:t>, OVERVIEW OF RULES AND REQUIREMENTS</w:t>
      </w:r>
      <w:r w:rsidRPr="006E765B">
        <w:rPr>
          <w:rFonts w:ascii="Times New Roman" w:hAnsi="Times New Roman" w:cs="Times New Roman"/>
          <w:b/>
          <w:sz w:val="24"/>
          <w:szCs w:val="24"/>
        </w:rPr>
        <w:t>:</w:t>
      </w:r>
    </w:p>
    <w:p w:rsidR="00535C0D" w:rsidRDefault="00A72301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Hahn, Chairman, convened the meeting by welcoming all participants and Brian Thomas</w:t>
      </w:r>
      <w:r w:rsidR="00535C0D">
        <w:rPr>
          <w:rFonts w:ascii="Times New Roman" w:hAnsi="Times New Roman" w:cs="Times New Roman"/>
          <w:sz w:val="24"/>
          <w:szCs w:val="24"/>
        </w:rPr>
        <w:t xml:space="preserve"> provided a brief overview of the history of the State Universal Service Program.</w:t>
      </w:r>
    </w:p>
    <w:p w:rsidR="00535C0D" w:rsidRDefault="00535C0D" w:rsidP="005F1AF6">
      <w:pPr>
        <w:rPr>
          <w:rFonts w:ascii="Times New Roman" w:hAnsi="Times New Roman" w:cs="Times New Roman"/>
          <w:sz w:val="24"/>
          <w:szCs w:val="24"/>
        </w:rPr>
      </w:pPr>
    </w:p>
    <w:p w:rsidR="00535C0D" w:rsidRDefault="00535C0D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Hahn discussed Agenda items II – V which included Background information of the rulemaking and WAC 480-123</w:t>
      </w:r>
      <w:r w:rsidR="00A81A7C">
        <w:rPr>
          <w:rFonts w:ascii="Times New Roman" w:hAnsi="Times New Roman" w:cs="Times New Roman"/>
          <w:sz w:val="24"/>
          <w:szCs w:val="24"/>
        </w:rPr>
        <w:t>, State Universal Communications Service Program</w:t>
      </w:r>
      <w:r>
        <w:rPr>
          <w:rFonts w:ascii="Times New Roman" w:hAnsi="Times New Roman" w:cs="Times New Roman"/>
          <w:sz w:val="24"/>
          <w:szCs w:val="24"/>
        </w:rPr>
        <w:t xml:space="preserve"> which details the prerequisites, petition and eligibility requirements.  Chairman Hahn described the review and financial considerations </w:t>
      </w:r>
      <w:r w:rsidR="00A81A7C">
        <w:rPr>
          <w:rFonts w:ascii="Times New Roman" w:hAnsi="Times New Roman" w:cs="Times New Roman"/>
          <w:sz w:val="24"/>
          <w:szCs w:val="24"/>
        </w:rPr>
        <w:t>Staff performed</w:t>
      </w:r>
      <w:r>
        <w:rPr>
          <w:rFonts w:ascii="Times New Roman" w:hAnsi="Times New Roman" w:cs="Times New Roman"/>
          <w:sz w:val="24"/>
          <w:szCs w:val="24"/>
        </w:rPr>
        <w:t xml:space="preserve"> used in reviewing each compan</w:t>
      </w:r>
      <w:r w:rsidR="00EF56CA">
        <w:rPr>
          <w:rFonts w:ascii="Times New Roman" w:hAnsi="Times New Roman" w:cs="Times New Roman"/>
          <w:sz w:val="24"/>
          <w:szCs w:val="24"/>
        </w:rPr>
        <w:t>y’s</w:t>
      </w:r>
      <w:r>
        <w:rPr>
          <w:rFonts w:ascii="Times New Roman" w:hAnsi="Times New Roman" w:cs="Times New Roman"/>
          <w:sz w:val="24"/>
          <w:szCs w:val="24"/>
        </w:rPr>
        <w:t xml:space="preserve"> petition.  Th</w:t>
      </w:r>
      <w:r w:rsidR="00A81A7C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included the following:</w:t>
      </w:r>
    </w:p>
    <w:p w:rsidR="00535C0D" w:rsidRDefault="00535C0D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Regulated rate of return on a total Washington basis</w:t>
      </w:r>
    </w:p>
    <w:p w:rsidR="00535C0D" w:rsidRDefault="00535C0D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Return on Equity</w:t>
      </w:r>
    </w:p>
    <w:p w:rsidR="005F1AF6" w:rsidRDefault="00535C0D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Debt obligations</w:t>
      </w:r>
      <w:r w:rsidR="005F1A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6CA" w:rsidRDefault="00EF56CA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 plans and operational efficiencies</w:t>
      </w:r>
    </w:p>
    <w:p w:rsidR="00EF56CA" w:rsidRDefault="00EF56CA" w:rsidP="005F1AF6">
      <w:pPr>
        <w:rPr>
          <w:rFonts w:ascii="Times New Roman" w:hAnsi="Times New Roman" w:cs="Times New Roman"/>
          <w:sz w:val="24"/>
          <w:szCs w:val="24"/>
        </w:rPr>
      </w:pPr>
    </w:p>
    <w:p w:rsidR="00EF56CA" w:rsidRDefault="00EF56CA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also considered out-of-period adjustments, allocations between regulated and nonregulated operations.  A standard checklist was used by Staff in reviewing all petitions and financial results.</w:t>
      </w:r>
    </w:p>
    <w:p w:rsidR="00EF56CA" w:rsidRDefault="00EF56CA" w:rsidP="005F1AF6">
      <w:pPr>
        <w:rPr>
          <w:rFonts w:ascii="Times New Roman" w:hAnsi="Times New Roman" w:cs="Times New Roman"/>
          <w:sz w:val="24"/>
          <w:szCs w:val="24"/>
        </w:rPr>
      </w:pPr>
    </w:p>
    <w:p w:rsidR="00FB64F4" w:rsidRDefault="00EF56CA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conclusion of Agenda items II – V, Simon ffitch, Board Member, asked if there were any companies that came close to not qualifying</w:t>
      </w:r>
      <w:r w:rsidR="00A81A7C">
        <w:rPr>
          <w:rFonts w:ascii="Times New Roman" w:hAnsi="Times New Roman" w:cs="Times New Roman"/>
          <w:sz w:val="24"/>
          <w:szCs w:val="24"/>
        </w:rPr>
        <w:t xml:space="preserve"> for support</w:t>
      </w:r>
      <w:r w:rsidR="005B6BD1">
        <w:rPr>
          <w:rFonts w:ascii="Times New Roman" w:hAnsi="Times New Roman" w:cs="Times New Roman"/>
          <w:sz w:val="24"/>
          <w:szCs w:val="24"/>
        </w:rPr>
        <w:t xml:space="preserve"> based upon the companies’ rate of return (ROR) or return on equity (ROE)</w:t>
      </w:r>
      <w:r w:rsidR="00A81A7C">
        <w:rPr>
          <w:rFonts w:ascii="Times New Roman" w:hAnsi="Times New Roman" w:cs="Times New Roman"/>
          <w:sz w:val="24"/>
          <w:szCs w:val="24"/>
        </w:rPr>
        <w:t xml:space="preserve">.  Chairman Hahn identified two companies, Skyline and Ellensburg had </w:t>
      </w:r>
      <w:r w:rsidR="005D2931">
        <w:rPr>
          <w:rFonts w:ascii="Times New Roman" w:hAnsi="Times New Roman" w:cs="Times New Roman"/>
          <w:sz w:val="24"/>
          <w:szCs w:val="24"/>
        </w:rPr>
        <w:t xml:space="preserve">either </w:t>
      </w:r>
      <w:r w:rsidR="00A81A7C">
        <w:rPr>
          <w:rFonts w:ascii="Times New Roman" w:hAnsi="Times New Roman" w:cs="Times New Roman"/>
          <w:sz w:val="24"/>
          <w:szCs w:val="24"/>
        </w:rPr>
        <w:t>high</w:t>
      </w:r>
      <w:r w:rsidR="005B6BD1">
        <w:rPr>
          <w:rFonts w:ascii="Times New Roman" w:hAnsi="Times New Roman" w:cs="Times New Roman"/>
          <w:sz w:val="24"/>
          <w:szCs w:val="24"/>
        </w:rPr>
        <w:t xml:space="preserve"> </w:t>
      </w:r>
      <w:r w:rsidR="005D2931">
        <w:rPr>
          <w:rFonts w:ascii="Times New Roman" w:hAnsi="Times New Roman" w:cs="Times New Roman"/>
          <w:sz w:val="24"/>
          <w:szCs w:val="24"/>
        </w:rPr>
        <w:t xml:space="preserve">ROR or </w:t>
      </w:r>
      <w:r w:rsidR="005B6BD1">
        <w:rPr>
          <w:rFonts w:ascii="Times New Roman" w:hAnsi="Times New Roman" w:cs="Times New Roman"/>
          <w:sz w:val="24"/>
          <w:szCs w:val="24"/>
        </w:rPr>
        <w:t>ROEs</w:t>
      </w:r>
      <w:r w:rsidR="001D6EBC">
        <w:rPr>
          <w:rFonts w:ascii="Times New Roman" w:hAnsi="Times New Roman" w:cs="Times New Roman"/>
          <w:sz w:val="24"/>
          <w:szCs w:val="24"/>
        </w:rPr>
        <w:t xml:space="preserve"> and noted that </w:t>
      </w:r>
      <w:r w:rsidR="00C5634E">
        <w:rPr>
          <w:rFonts w:ascii="Times New Roman" w:hAnsi="Times New Roman" w:cs="Times New Roman"/>
          <w:sz w:val="24"/>
          <w:szCs w:val="24"/>
        </w:rPr>
        <w:t xml:space="preserve">the </w:t>
      </w:r>
      <w:r w:rsidR="001D6EBC">
        <w:rPr>
          <w:rFonts w:ascii="Times New Roman" w:hAnsi="Times New Roman" w:cs="Times New Roman"/>
          <w:sz w:val="24"/>
          <w:szCs w:val="24"/>
        </w:rPr>
        <w:t>earnings review is only one factor Staff considers in determining eligibility</w:t>
      </w:r>
      <w:r w:rsidR="005B6BD1">
        <w:rPr>
          <w:rFonts w:ascii="Times New Roman" w:hAnsi="Times New Roman" w:cs="Times New Roman"/>
          <w:sz w:val="24"/>
          <w:szCs w:val="24"/>
        </w:rPr>
        <w:t>.</w:t>
      </w:r>
      <w:r w:rsidR="00A81A7C">
        <w:rPr>
          <w:rFonts w:ascii="Times New Roman" w:hAnsi="Times New Roman" w:cs="Times New Roman"/>
          <w:sz w:val="24"/>
          <w:szCs w:val="24"/>
        </w:rPr>
        <w:t xml:space="preserve">  The rules do not have a “bright line” test</w:t>
      </w:r>
      <w:r w:rsidR="005B6BD1">
        <w:rPr>
          <w:rFonts w:ascii="Times New Roman" w:hAnsi="Times New Roman" w:cs="Times New Roman"/>
          <w:sz w:val="24"/>
          <w:szCs w:val="24"/>
        </w:rPr>
        <w:t xml:space="preserve"> for ROR or ROE but companies’ earnings are one item Staff reviewed during their analysis for eligibility. </w:t>
      </w:r>
      <w:r w:rsidR="00A81A7C">
        <w:rPr>
          <w:rFonts w:ascii="Times New Roman" w:hAnsi="Times New Roman" w:cs="Times New Roman"/>
          <w:sz w:val="24"/>
          <w:szCs w:val="24"/>
        </w:rPr>
        <w:t xml:space="preserve">Skyline’s high ROE was </w:t>
      </w:r>
      <w:r w:rsidR="005B6BD1">
        <w:rPr>
          <w:rFonts w:ascii="Times New Roman" w:hAnsi="Times New Roman" w:cs="Times New Roman"/>
          <w:sz w:val="24"/>
          <w:szCs w:val="24"/>
        </w:rPr>
        <w:t xml:space="preserve">a result of the company’s capital structure </w:t>
      </w:r>
      <w:r w:rsidR="0027478B">
        <w:rPr>
          <w:rFonts w:ascii="Times New Roman" w:hAnsi="Times New Roman" w:cs="Times New Roman"/>
          <w:sz w:val="24"/>
          <w:szCs w:val="24"/>
        </w:rPr>
        <w:t>of</w:t>
      </w:r>
      <w:r w:rsidR="00A81A7C">
        <w:rPr>
          <w:rFonts w:ascii="Times New Roman" w:hAnsi="Times New Roman" w:cs="Times New Roman"/>
          <w:sz w:val="24"/>
          <w:szCs w:val="24"/>
        </w:rPr>
        <w:t xml:space="preserve"> low equity and high debt </w:t>
      </w:r>
      <w:r w:rsidR="0027478B">
        <w:rPr>
          <w:rFonts w:ascii="Times New Roman" w:hAnsi="Times New Roman" w:cs="Times New Roman"/>
          <w:sz w:val="24"/>
          <w:szCs w:val="24"/>
        </w:rPr>
        <w:t>due to their</w:t>
      </w:r>
      <w:r w:rsidR="00A81A7C">
        <w:rPr>
          <w:rFonts w:ascii="Times New Roman" w:hAnsi="Times New Roman" w:cs="Times New Roman"/>
          <w:sz w:val="24"/>
          <w:szCs w:val="24"/>
        </w:rPr>
        <w:t xml:space="preserve"> Oregon</w:t>
      </w:r>
      <w:r w:rsidR="0027478B">
        <w:rPr>
          <w:rFonts w:ascii="Times New Roman" w:hAnsi="Times New Roman" w:cs="Times New Roman"/>
          <w:sz w:val="24"/>
          <w:szCs w:val="24"/>
        </w:rPr>
        <w:t xml:space="preserve"> affiliated</w:t>
      </w:r>
      <w:r w:rsidR="00A81A7C">
        <w:rPr>
          <w:rFonts w:ascii="Times New Roman" w:hAnsi="Times New Roman" w:cs="Times New Roman"/>
          <w:sz w:val="24"/>
          <w:szCs w:val="24"/>
        </w:rPr>
        <w:t xml:space="preserve"> operations</w:t>
      </w:r>
      <w:r w:rsidR="0027478B">
        <w:rPr>
          <w:rFonts w:ascii="Times New Roman" w:hAnsi="Times New Roman" w:cs="Times New Roman"/>
          <w:sz w:val="24"/>
          <w:szCs w:val="24"/>
        </w:rPr>
        <w:t>.</w:t>
      </w:r>
      <w:r w:rsidR="00A81A7C">
        <w:rPr>
          <w:rFonts w:ascii="Times New Roman" w:hAnsi="Times New Roman" w:cs="Times New Roman"/>
          <w:sz w:val="24"/>
          <w:szCs w:val="24"/>
        </w:rPr>
        <w:t xml:space="preserve"> </w:t>
      </w:r>
      <w:r w:rsidR="0027478B">
        <w:rPr>
          <w:rFonts w:ascii="Times New Roman" w:hAnsi="Times New Roman" w:cs="Times New Roman"/>
          <w:sz w:val="24"/>
          <w:szCs w:val="24"/>
        </w:rPr>
        <w:t>Skyline and its affiliated Incumbent Local Exchange Companies</w:t>
      </w:r>
      <w:r w:rsidR="00A81A7C">
        <w:rPr>
          <w:rFonts w:ascii="Times New Roman" w:hAnsi="Times New Roman" w:cs="Times New Roman"/>
          <w:sz w:val="24"/>
          <w:szCs w:val="24"/>
        </w:rPr>
        <w:t xml:space="preserve"> debt is</w:t>
      </w:r>
      <w:r w:rsidR="0027478B">
        <w:rPr>
          <w:rFonts w:ascii="Times New Roman" w:hAnsi="Times New Roman" w:cs="Times New Roman"/>
          <w:sz w:val="24"/>
          <w:szCs w:val="24"/>
        </w:rPr>
        <w:t xml:space="preserve"> held by the federal</w:t>
      </w:r>
      <w:r w:rsidR="00A81A7C">
        <w:rPr>
          <w:rFonts w:ascii="Times New Roman" w:hAnsi="Times New Roman" w:cs="Times New Roman"/>
          <w:sz w:val="24"/>
          <w:szCs w:val="24"/>
        </w:rPr>
        <w:t xml:space="preserve"> R</w:t>
      </w:r>
      <w:r w:rsidR="0027478B">
        <w:rPr>
          <w:rFonts w:ascii="Times New Roman" w:hAnsi="Times New Roman" w:cs="Times New Roman"/>
          <w:sz w:val="24"/>
          <w:szCs w:val="24"/>
        </w:rPr>
        <w:t xml:space="preserve">ural </w:t>
      </w:r>
      <w:r w:rsidR="00A81A7C">
        <w:rPr>
          <w:rFonts w:ascii="Times New Roman" w:hAnsi="Times New Roman" w:cs="Times New Roman"/>
          <w:sz w:val="24"/>
          <w:szCs w:val="24"/>
        </w:rPr>
        <w:t>U</w:t>
      </w:r>
      <w:r w:rsidR="0027478B">
        <w:rPr>
          <w:rFonts w:ascii="Times New Roman" w:hAnsi="Times New Roman" w:cs="Times New Roman"/>
          <w:sz w:val="24"/>
          <w:szCs w:val="24"/>
        </w:rPr>
        <w:t xml:space="preserve">tilities </w:t>
      </w:r>
      <w:r w:rsidR="00A81A7C">
        <w:rPr>
          <w:rFonts w:ascii="Times New Roman" w:hAnsi="Times New Roman" w:cs="Times New Roman"/>
          <w:sz w:val="24"/>
          <w:szCs w:val="24"/>
        </w:rPr>
        <w:t>S</w:t>
      </w:r>
      <w:r w:rsidR="0027478B">
        <w:rPr>
          <w:rFonts w:ascii="Times New Roman" w:hAnsi="Times New Roman" w:cs="Times New Roman"/>
          <w:sz w:val="24"/>
          <w:szCs w:val="24"/>
        </w:rPr>
        <w:t xml:space="preserve">ervices agency </w:t>
      </w:r>
      <w:r w:rsidR="00A81A7C">
        <w:rPr>
          <w:rFonts w:ascii="Times New Roman" w:hAnsi="Times New Roman" w:cs="Times New Roman"/>
          <w:sz w:val="24"/>
          <w:szCs w:val="24"/>
        </w:rPr>
        <w:t xml:space="preserve">and </w:t>
      </w:r>
      <w:r w:rsidR="0027478B">
        <w:rPr>
          <w:rFonts w:ascii="Times New Roman" w:hAnsi="Times New Roman" w:cs="Times New Roman"/>
          <w:sz w:val="24"/>
          <w:szCs w:val="24"/>
        </w:rPr>
        <w:t xml:space="preserve"> </w:t>
      </w:r>
      <w:r w:rsidR="00A81A7C">
        <w:rPr>
          <w:rFonts w:ascii="Times New Roman" w:hAnsi="Times New Roman" w:cs="Times New Roman"/>
          <w:sz w:val="24"/>
          <w:szCs w:val="24"/>
        </w:rPr>
        <w:t xml:space="preserve">does not allow for </w:t>
      </w:r>
      <w:r w:rsidR="0027478B">
        <w:rPr>
          <w:rFonts w:ascii="Times New Roman" w:hAnsi="Times New Roman" w:cs="Times New Roman"/>
          <w:sz w:val="24"/>
          <w:szCs w:val="24"/>
        </w:rPr>
        <w:t>cash transfers or</w:t>
      </w:r>
      <w:r w:rsidR="00A81A7C">
        <w:rPr>
          <w:rFonts w:ascii="Times New Roman" w:hAnsi="Times New Roman" w:cs="Times New Roman"/>
          <w:sz w:val="24"/>
          <w:szCs w:val="24"/>
        </w:rPr>
        <w:t xml:space="preserve"> borrowing between affiliates. </w:t>
      </w:r>
      <w:r w:rsidR="00B44C77">
        <w:rPr>
          <w:rFonts w:ascii="Times New Roman" w:hAnsi="Times New Roman" w:cs="Times New Roman"/>
          <w:sz w:val="24"/>
          <w:szCs w:val="24"/>
        </w:rPr>
        <w:t xml:space="preserve"> </w:t>
      </w:r>
      <w:r w:rsidR="0027478B">
        <w:rPr>
          <w:rFonts w:ascii="Times New Roman" w:hAnsi="Times New Roman" w:cs="Times New Roman"/>
          <w:sz w:val="24"/>
          <w:szCs w:val="24"/>
        </w:rPr>
        <w:t>With that restriction, Staff determined that Skyline</w:t>
      </w:r>
      <w:r w:rsidR="00DC4237">
        <w:rPr>
          <w:rFonts w:ascii="Times New Roman" w:hAnsi="Times New Roman" w:cs="Times New Roman"/>
          <w:sz w:val="24"/>
          <w:szCs w:val="24"/>
        </w:rPr>
        <w:t xml:space="preserve"> did meet the eligibility requirements.</w:t>
      </w:r>
      <w:r w:rsidR="00A81A7C">
        <w:rPr>
          <w:rFonts w:ascii="Times New Roman" w:hAnsi="Times New Roman" w:cs="Times New Roman"/>
          <w:sz w:val="24"/>
          <w:szCs w:val="24"/>
        </w:rPr>
        <w:t xml:space="preserve"> </w:t>
      </w:r>
      <w:r w:rsidR="00E10202">
        <w:rPr>
          <w:rFonts w:ascii="Times New Roman" w:hAnsi="Times New Roman" w:cs="Times New Roman"/>
          <w:sz w:val="24"/>
          <w:szCs w:val="24"/>
        </w:rPr>
        <w:t xml:space="preserve"> The Commission imposed</w:t>
      </w:r>
      <w:r w:rsidR="00A81A7C">
        <w:rPr>
          <w:rFonts w:ascii="Times New Roman" w:hAnsi="Times New Roman" w:cs="Times New Roman"/>
          <w:sz w:val="24"/>
          <w:szCs w:val="24"/>
        </w:rPr>
        <w:t xml:space="preserve"> additional reporting requirements </w:t>
      </w:r>
      <w:r w:rsidR="00E10202">
        <w:rPr>
          <w:rFonts w:ascii="Times New Roman" w:hAnsi="Times New Roman" w:cs="Times New Roman"/>
          <w:sz w:val="24"/>
          <w:szCs w:val="24"/>
        </w:rPr>
        <w:t>to these companies in their</w:t>
      </w:r>
      <w:r w:rsidR="00FB64F4">
        <w:rPr>
          <w:rFonts w:ascii="Times New Roman" w:hAnsi="Times New Roman" w:cs="Times New Roman"/>
          <w:sz w:val="24"/>
          <w:szCs w:val="24"/>
        </w:rPr>
        <w:t xml:space="preserve"> </w:t>
      </w:r>
      <w:r w:rsidR="00E10202">
        <w:rPr>
          <w:rFonts w:ascii="Times New Roman" w:hAnsi="Times New Roman" w:cs="Times New Roman"/>
          <w:sz w:val="24"/>
          <w:szCs w:val="24"/>
        </w:rPr>
        <w:t>o</w:t>
      </w:r>
      <w:r w:rsidR="00A81A7C">
        <w:rPr>
          <w:rFonts w:ascii="Times New Roman" w:hAnsi="Times New Roman" w:cs="Times New Roman"/>
          <w:sz w:val="24"/>
          <w:szCs w:val="24"/>
        </w:rPr>
        <w:t>rder</w:t>
      </w:r>
      <w:r w:rsidR="00FB64F4">
        <w:rPr>
          <w:rFonts w:ascii="Times New Roman" w:hAnsi="Times New Roman" w:cs="Times New Roman"/>
          <w:sz w:val="24"/>
          <w:szCs w:val="24"/>
        </w:rPr>
        <w:t>s.  This included separating the funds in a separate account and reporting of the use of these funds on specific projects.</w:t>
      </w:r>
    </w:p>
    <w:p w:rsidR="00FB64F4" w:rsidRDefault="00FB64F4" w:rsidP="005F1AF6">
      <w:pPr>
        <w:rPr>
          <w:rFonts w:ascii="Times New Roman" w:hAnsi="Times New Roman" w:cs="Times New Roman"/>
          <w:sz w:val="24"/>
          <w:szCs w:val="24"/>
        </w:rPr>
      </w:pPr>
    </w:p>
    <w:p w:rsidR="00FB64F4" w:rsidRDefault="00FB64F4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Vitzthum, Board Member also spoke about the petition and filing requirements and</w:t>
      </w:r>
      <w:r w:rsidR="00E10202">
        <w:rPr>
          <w:rFonts w:ascii="Times New Roman" w:hAnsi="Times New Roman" w:cs="Times New Roman"/>
          <w:sz w:val="24"/>
          <w:szCs w:val="24"/>
        </w:rPr>
        <w:t xml:space="preserve"> recognizing this was the first distribution of funds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202">
        <w:rPr>
          <w:rFonts w:ascii="Times New Roman" w:hAnsi="Times New Roman" w:cs="Times New Roman"/>
          <w:sz w:val="24"/>
          <w:szCs w:val="24"/>
        </w:rPr>
        <w:t>acknowledged the amount of data submitted by each company</w:t>
      </w:r>
      <w:r>
        <w:rPr>
          <w:rFonts w:ascii="Times New Roman" w:hAnsi="Times New Roman" w:cs="Times New Roman"/>
          <w:sz w:val="24"/>
          <w:szCs w:val="24"/>
        </w:rPr>
        <w:t xml:space="preserve"> was not </w:t>
      </w:r>
      <w:r w:rsidR="00E10202">
        <w:rPr>
          <w:rFonts w:ascii="Times New Roman" w:hAnsi="Times New Roman" w:cs="Times New Roman"/>
          <w:sz w:val="24"/>
          <w:szCs w:val="24"/>
        </w:rPr>
        <w:t>burdensome.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4F4" w:rsidRDefault="00FB64F4" w:rsidP="005F1AF6">
      <w:pPr>
        <w:rPr>
          <w:rFonts w:ascii="Times New Roman" w:hAnsi="Times New Roman" w:cs="Times New Roman"/>
          <w:sz w:val="24"/>
          <w:szCs w:val="24"/>
        </w:rPr>
      </w:pPr>
    </w:p>
    <w:p w:rsidR="006E765B" w:rsidRPr="006E765B" w:rsidRDefault="006E765B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6E765B">
        <w:rPr>
          <w:rFonts w:ascii="Times New Roman" w:hAnsi="Times New Roman" w:cs="Times New Roman"/>
          <w:b/>
          <w:sz w:val="24"/>
          <w:szCs w:val="24"/>
        </w:rPr>
        <w:t>AGENDA ITEM VI</w:t>
      </w:r>
      <w:r>
        <w:rPr>
          <w:rFonts w:ascii="Times New Roman" w:hAnsi="Times New Roman" w:cs="Times New Roman"/>
          <w:b/>
          <w:sz w:val="24"/>
          <w:szCs w:val="24"/>
        </w:rPr>
        <w:t>, YEAR 1, 2014 - RESULTS</w:t>
      </w:r>
      <w:r w:rsidRPr="006E765B">
        <w:rPr>
          <w:rFonts w:ascii="Times New Roman" w:hAnsi="Times New Roman" w:cs="Times New Roman"/>
          <w:b/>
          <w:sz w:val="24"/>
          <w:szCs w:val="24"/>
        </w:rPr>
        <w:t>:</w:t>
      </w:r>
    </w:p>
    <w:p w:rsidR="0086221A" w:rsidRDefault="00FB64F4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Hahn, addressed Section VI, Year 1, 2014 – Results of the agenda</w:t>
      </w:r>
      <w:r w:rsidR="00DD6FEE">
        <w:rPr>
          <w:rFonts w:ascii="Times New Roman" w:hAnsi="Times New Roman" w:cs="Times New Roman"/>
          <w:sz w:val="24"/>
          <w:szCs w:val="24"/>
        </w:rPr>
        <w:t>.  All 19 companies that filed petitions were approved and received funds.  This included a distribution of $1,155,000 to 15 companies in October as a one-time occurrence for cash flow purposes that previously received State USF.</w:t>
      </w:r>
      <w:r w:rsidR="0086221A">
        <w:rPr>
          <w:rFonts w:ascii="Times New Roman" w:hAnsi="Times New Roman" w:cs="Times New Roman"/>
          <w:sz w:val="24"/>
          <w:szCs w:val="24"/>
        </w:rPr>
        <w:t xml:space="preserve">  In January, all 19 companies received funds totaling $2,120,000 which represented the cumulative reduction in support from the Connect America Fund (CAF) program.  </w:t>
      </w:r>
    </w:p>
    <w:p w:rsidR="0086221A" w:rsidRDefault="0086221A" w:rsidP="005F1AF6">
      <w:pPr>
        <w:rPr>
          <w:rFonts w:ascii="Times New Roman" w:hAnsi="Times New Roman" w:cs="Times New Roman"/>
          <w:sz w:val="24"/>
          <w:szCs w:val="24"/>
        </w:rPr>
      </w:pPr>
    </w:p>
    <w:p w:rsidR="0086221A" w:rsidRDefault="0086221A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funds distributed in</w:t>
      </w:r>
      <w:r w:rsidR="002148CC">
        <w:rPr>
          <w:rFonts w:ascii="Times New Roman" w:hAnsi="Times New Roman" w:cs="Times New Roman"/>
          <w:sz w:val="24"/>
          <w:szCs w:val="24"/>
        </w:rPr>
        <w:t xml:space="preserve"> first</w:t>
      </w:r>
      <w:r>
        <w:rPr>
          <w:rFonts w:ascii="Times New Roman" w:hAnsi="Times New Roman" w:cs="Times New Roman"/>
          <w:sz w:val="24"/>
          <w:szCs w:val="24"/>
        </w:rPr>
        <w:t xml:space="preserve"> Year totaled $3,275,000 or approximately $1.7 million less than the $5 million </w:t>
      </w:r>
      <w:r w:rsidR="004C3598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program maximum.  Rhonda Weaver, Board Member, asked if the $1.7 million would revert back to the State general fund.  Brian Thomas, Commission – Policy indicated, “Yes”; however, Betty Buckley</w:t>
      </w:r>
      <w:r w:rsidR="004C3598">
        <w:rPr>
          <w:rFonts w:ascii="Times New Roman" w:hAnsi="Times New Roman" w:cs="Times New Roman"/>
          <w:sz w:val="24"/>
          <w:szCs w:val="24"/>
        </w:rPr>
        <w:t xml:space="preserve">, </w:t>
      </w:r>
      <w:r w:rsidR="008F0EF0">
        <w:rPr>
          <w:rFonts w:ascii="Times New Roman" w:hAnsi="Times New Roman" w:cs="Times New Roman"/>
          <w:sz w:val="24"/>
          <w:szCs w:val="24"/>
        </w:rPr>
        <w:t xml:space="preserve">of </w:t>
      </w:r>
      <w:r w:rsidR="004C3598">
        <w:rPr>
          <w:rFonts w:ascii="Times New Roman" w:hAnsi="Times New Roman" w:cs="Times New Roman"/>
          <w:sz w:val="24"/>
          <w:szCs w:val="24"/>
        </w:rPr>
        <w:t>WITA,</w:t>
      </w:r>
      <w:r>
        <w:rPr>
          <w:rFonts w:ascii="Times New Roman" w:hAnsi="Times New Roman" w:cs="Times New Roman"/>
          <w:sz w:val="24"/>
          <w:szCs w:val="24"/>
        </w:rPr>
        <w:t xml:space="preserve"> indicated “No”</w:t>
      </w:r>
      <w:r w:rsidR="004C3598">
        <w:rPr>
          <w:rFonts w:ascii="Times New Roman" w:hAnsi="Times New Roman" w:cs="Times New Roman"/>
          <w:sz w:val="24"/>
          <w:szCs w:val="24"/>
        </w:rPr>
        <w:t xml:space="preserve"> based on discussion with legislatures.</w:t>
      </w:r>
      <w:r w:rsidR="00E10202">
        <w:rPr>
          <w:rFonts w:ascii="Times New Roman" w:hAnsi="Times New Roman" w:cs="Times New Roman"/>
          <w:sz w:val="24"/>
          <w:szCs w:val="24"/>
        </w:rPr>
        <w:t xml:space="preserve"> Staff will research this issue and report back to the Advisory Board.</w:t>
      </w:r>
    </w:p>
    <w:p w:rsidR="0086221A" w:rsidRDefault="0086221A" w:rsidP="005F1AF6">
      <w:pPr>
        <w:rPr>
          <w:rFonts w:ascii="Times New Roman" w:hAnsi="Times New Roman" w:cs="Times New Roman"/>
          <w:sz w:val="24"/>
          <w:szCs w:val="24"/>
        </w:rPr>
      </w:pPr>
    </w:p>
    <w:p w:rsidR="00695FA2" w:rsidRDefault="0086221A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projected distributions </w:t>
      </w:r>
      <w:r w:rsidR="004C3598">
        <w:rPr>
          <w:rFonts w:ascii="Times New Roman" w:hAnsi="Times New Roman" w:cs="Times New Roman"/>
          <w:sz w:val="24"/>
          <w:szCs w:val="24"/>
        </w:rPr>
        <w:t xml:space="preserve">from the program </w:t>
      </w:r>
      <w:r>
        <w:rPr>
          <w:rFonts w:ascii="Times New Roman" w:hAnsi="Times New Roman" w:cs="Times New Roman"/>
          <w:sz w:val="24"/>
          <w:szCs w:val="24"/>
        </w:rPr>
        <w:t xml:space="preserve">for years 2 – 5 were included as an attachment to the Agenda which was discussed.  </w:t>
      </w:r>
      <w:r w:rsidR="002148CC">
        <w:rPr>
          <w:rFonts w:ascii="Times New Roman" w:hAnsi="Times New Roman" w:cs="Times New Roman"/>
          <w:sz w:val="24"/>
          <w:szCs w:val="24"/>
        </w:rPr>
        <w:t>The attachment presented to the Advisory Board estimates that the fourth and fifth year</w:t>
      </w:r>
      <w:r>
        <w:rPr>
          <w:rFonts w:ascii="Times New Roman" w:hAnsi="Times New Roman" w:cs="Times New Roman"/>
          <w:sz w:val="24"/>
          <w:szCs w:val="24"/>
        </w:rPr>
        <w:t xml:space="preserve"> distribution</w:t>
      </w:r>
      <w:r w:rsidR="002148C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will exceed the annual $5 million limitation.</w:t>
      </w:r>
      <w:r w:rsidR="00695FA2">
        <w:rPr>
          <w:rFonts w:ascii="Times New Roman" w:hAnsi="Times New Roman" w:cs="Times New Roman"/>
          <w:sz w:val="24"/>
          <w:szCs w:val="24"/>
        </w:rPr>
        <w:t xml:space="preserve">  This led to a discussion of pending legislation as described by Brian Thomas which if less than $5 million is expended in any fiscal year, the unexpended portion must be carried over to subsequent fiscal years and be available for program expenditures in subsequent fiscal years.  Legislation is </w:t>
      </w:r>
      <w:r w:rsidR="00695FA2">
        <w:rPr>
          <w:rFonts w:ascii="Times New Roman" w:hAnsi="Times New Roman" w:cs="Times New Roman"/>
          <w:sz w:val="24"/>
          <w:szCs w:val="24"/>
        </w:rPr>
        <w:lastRenderedPageBreak/>
        <w:t>pending and Brian stated that the Commission’s position on this legislation is neutral.  Betty Buckley also stated that WITA was not actively pursuing</w:t>
      </w:r>
      <w:r w:rsidR="00E10202">
        <w:rPr>
          <w:rFonts w:ascii="Times New Roman" w:hAnsi="Times New Roman" w:cs="Times New Roman"/>
          <w:sz w:val="24"/>
          <w:szCs w:val="24"/>
        </w:rPr>
        <w:t xml:space="preserve"> this</w:t>
      </w:r>
      <w:r w:rsidR="00695FA2">
        <w:rPr>
          <w:rFonts w:ascii="Times New Roman" w:hAnsi="Times New Roman" w:cs="Times New Roman"/>
          <w:sz w:val="24"/>
          <w:szCs w:val="24"/>
        </w:rPr>
        <w:t xml:space="preserve"> legislation.</w:t>
      </w:r>
    </w:p>
    <w:p w:rsidR="00695FA2" w:rsidRDefault="00695FA2" w:rsidP="005F1AF6">
      <w:pPr>
        <w:rPr>
          <w:rFonts w:ascii="Times New Roman" w:hAnsi="Times New Roman" w:cs="Times New Roman"/>
          <w:sz w:val="24"/>
          <w:szCs w:val="24"/>
        </w:rPr>
      </w:pPr>
    </w:p>
    <w:p w:rsidR="006E765B" w:rsidRDefault="00695FA2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ffitch requested a copy of projected distributions by company</w:t>
      </w:r>
      <w:r w:rsidR="00ED0149">
        <w:rPr>
          <w:rFonts w:ascii="Times New Roman" w:hAnsi="Times New Roman" w:cs="Times New Roman"/>
          <w:sz w:val="24"/>
          <w:szCs w:val="24"/>
        </w:rPr>
        <w:t>.</w:t>
      </w:r>
      <w:r w:rsidR="006E765B">
        <w:rPr>
          <w:rFonts w:ascii="Times New Roman" w:hAnsi="Times New Roman" w:cs="Times New Roman"/>
          <w:sz w:val="24"/>
          <w:szCs w:val="24"/>
        </w:rPr>
        <w:t xml:space="preserve"> </w:t>
      </w:r>
      <w:r w:rsidR="0021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5B" w:rsidRDefault="006E765B" w:rsidP="005F1AF6">
      <w:pPr>
        <w:rPr>
          <w:rFonts w:ascii="Times New Roman" w:hAnsi="Times New Roman" w:cs="Times New Roman"/>
          <w:sz w:val="24"/>
          <w:szCs w:val="24"/>
        </w:rPr>
      </w:pPr>
    </w:p>
    <w:p w:rsidR="006E765B" w:rsidRDefault="006E765B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6E765B">
        <w:rPr>
          <w:rFonts w:ascii="Times New Roman" w:hAnsi="Times New Roman" w:cs="Times New Roman"/>
          <w:b/>
          <w:sz w:val="24"/>
          <w:szCs w:val="24"/>
        </w:rPr>
        <w:t>AGENDA ITEM VII, YEAR 2, 2015 ACTIVITY:</w:t>
      </w:r>
    </w:p>
    <w:p w:rsidR="00FF5105" w:rsidRDefault="00017BA2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 Hahn indicated that Staff was working on the financial template that is included in the petition to make it more user friendly and will provide detail</w:t>
      </w:r>
      <w:r w:rsidR="0029660A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instructions to make the petition process more efficient.  He also indicated that Exhibit 3 in the petition which describes the company’s demonstration of risk and cessation of business will require more specific company detail for the </w:t>
      </w:r>
      <w:r w:rsidR="002148CC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filing.  Both of these items as well as Year 1 reporting requirements will be discussed in a </w:t>
      </w:r>
      <w:r w:rsidR="004C3598">
        <w:rPr>
          <w:rFonts w:ascii="Times New Roman" w:hAnsi="Times New Roman" w:cs="Times New Roman"/>
          <w:sz w:val="24"/>
          <w:szCs w:val="24"/>
        </w:rPr>
        <w:t>training</w:t>
      </w:r>
      <w:r w:rsidR="002148CC">
        <w:rPr>
          <w:rFonts w:ascii="Times New Roman" w:hAnsi="Times New Roman" w:cs="Times New Roman"/>
          <w:sz w:val="24"/>
          <w:szCs w:val="24"/>
        </w:rPr>
        <w:t xml:space="preserve"> session</w:t>
      </w:r>
      <w:r>
        <w:rPr>
          <w:rFonts w:ascii="Times New Roman" w:hAnsi="Times New Roman" w:cs="Times New Roman"/>
          <w:sz w:val="24"/>
          <w:szCs w:val="24"/>
        </w:rPr>
        <w:t xml:space="preserve"> for companies on April 28.</w:t>
      </w:r>
    </w:p>
    <w:p w:rsidR="00017BA2" w:rsidRDefault="00017BA2" w:rsidP="005F1AF6">
      <w:pPr>
        <w:rPr>
          <w:rFonts w:ascii="Times New Roman" w:hAnsi="Times New Roman" w:cs="Times New Roman"/>
          <w:sz w:val="24"/>
          <w:szCs w:val="24"/>
        </w:rPr>
      </w:pPr>
    </w:p>
    <w:p w:rsidR="00017BA2" w:rsidRDefault="00017BA2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017BA2">
        <w:rPr>
          <w:rFonts w:ascii="Times New Roman" w:hAnsi="Times New Roman" w:cs="Times New Roman"/>
          <w:b/>
          <w:sz w:val="24"/>
          <w:szCs w:val="24"/>
        </w:rPr>
        <w:t>AGENDA ITEM VIII, PETITIONER REPORTING FOR YEAR 1 – DUE JULY 1, 2015:</w:t>
      </w:r>
    </w:p>
    <w:p w:rsidR="00017BA2" w:rsidRDefault="00017BA2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Reporting requirements of how prior year funds were used as required in WAC 480-123-130 was discussed and Chairman Hahn indicated that this would be discussed at the April 28 meeting.  It is the intent of this requirement that the reporting</w:t>
      </w:r>
      <w:r w:rsidR="002148CC">
        <w:rPr>
          <w:rFonts w:ascii="Times New Roman" w:hAnsi="Times New Roman" w:cs="Times New Roman"/>
          <w:sz w:val="24"/>
          <w:szCs w:val="24"/>
        </w:rPr>
        <w:t xml:space="preserve"> on the use of the State USF funds</w:t>
      </w:r>
      <w:r>
        <w:rPr>
          <w:rFonts w:ascii="Times New Roman" w:hAnsi="Times New Roman" w:cs="Times New Roman"/>
          <w:sz w:val="24"/>
          <w:szCs w:val="24"/>
        </w:rPr>
        <w:t xml:space="preserve"> be company specific.</w:t>
      </w:r>
    </w:p>
    <w:p w:rsidR="004A0D06" w:rsidRDefault="004A0D06" w:rsidP="005F1AF6">
      <w:pPr>
        <w:rPr>
          <w:rFonts w:ascii="Times New Roman" w:hAnsi="Times New Roman" w:cs="Times New Roman"/>
          <w:sz w:val="24"/>
          <w:szCs w:val="24"/>
        </w:rPr>
      </w:pPr>
    </w:p>
    <w:p w:rsidR="004A0D06" w:rsidRDefault="004A0D06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Simon ffitch asked if Staff would be preparing a report summarizing how the money was spent once all companies submitted such reports.  Brian Thomas stated that Staff was not required to issue such a report but would be required to issue a report to the legislature in three years describing how the funds of the program were being used.</w:t>
      </w:r>
    </w:p>
    <w:p w:rsidR="004A0D06" w:rsidRDefault="004A0D06" w:rsidP="005F1AF6">
      <w:pPr>
        <w:rPr>
          <w:rFonts w:ascii="Times New Roman" w:hAnsi="Times New Roman" w:cs="Times New Roman"/>
          <w:sz w:val="24"/>
          <w:szCs w:val="24"/>
        </w:rPr>
      </w:pPr>
    </w:p>
    <w:p w:rsidR="004A0D06" w:rsidRDefault="004A0D06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 Snyder, stated that he did not believe the intent of the new money from the program was for capital expenditures but rather for paying</w:t>
      </w:r>
      <w:r w:rsidR="002148CC">
        <w:rPr>
          <w:rFonts w:ascii="Times New Roman" w:hAnsi="Times New Roman" w:cs="Times New Roman"/>
          <w:sz w:val="24"/>
          <w:szCs w:val="24"/>
        </w:rPr>
        <w:t xml:space="preserve"> costs, such as</w:t>
      </w:r>
      <w:r>
        <w:rPr>
          <w:rFonts w:ascii="Times New Roman" w:hAnsi="Times New Roman" w:cs="Times New Roman"/>
          <w:sz w:val="24"/>
          <w:szCs w:val="24"/>
        </w:rPr>
        <w:t xml:space="preserve"> depreciation </w:t>
      </w:r>
      <w:r w:rsidR="002148CC">
        <w:rPr>
          <w:rFonts w:ascii="Times New Roman" w:hAnsi="Times New Roman" w:cs="Times New Roman"/>
          <w:sz w:val="24"/>
          <w:szCs w:val="24"/>
        </w:rPr>
        <w:t>for investments that were previously made by the companies</w:t>
      </w:r>
      <w:r w:rsidR="00B02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Brian Thomas indicated that the reporting requirement for use of the funds needed more detail.  Simon ffitch also stated that there is a section in the rules requiring each company to describe how it is transitioning to a new future.</w:t>
      </w:r>
    </w:p>
    <w:p w:rsidR="004A0D06" w:rsidRDefault="004A0D06" w:rsidP="005F1AF6">
      <w:pPr>
        <w:rPr>
          <w:rFonts w:ascii="Times New Roman" w:hAnsi="Times New Roman" w:cs="Times New Roman"/>
          <w:sz w:val="24"/>
          <w:szCs w:val="24"/>
        </w:rPr>
      </w:pPr>
    </w:p>
    <w:p w:rsidR="004A0D06" w:rsidRPr="004A0D06" w:rsidRDefault="004A0D06" w:rsidP="005F1AF6">
      <w:pPr>
        <w:rPr>
          <w:rFonts w:ascii="Times New Roman" w:hAnsi="Times New Roman" w:cs="Times New Roman"/>
          <w:b/>
          <w:sz w:val="24"/>
          <w:szCs w:val="24"/>
        </w:rPr>
      </w:pPr>
      <w:r w:rsidRPr="004A0D06">
        <w:rPr>
          <w:rFonts w:ascii="Times New Roman" w:hAnsi="Times New Roman" w:cs="Times New Roman"/>
          <w:b/>
          <w:sz w:val="24"/>
          <w:szCs w:val="24"/>
        </w:rPr>
        <w:t>AGENDA ITEM IX, YEAR 2 PETITION FILING DUE AUGUST 1, 2015:</w:t>
      </w:r>
    </w:p>
    <w:p w:rsidR="00D75E15" w:rsidRDefault="004A0D06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expectations and intent w</w:t>
      </w:r>
      <w:r w:rsidR="00D75E15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discussed.  Simon ffitch</w:t>
      </w:r>
      <w:r w:rsidR="00D75E15">
        <w:rPr>
          <w:rFonts w:ascii="Times New Roman" w:hAnsi="Times New Roman" w:cs="Times New Roman"/>
          <w:sz w:val="24"/>
          <w:szCs w:val="24"/>
        </w:rPr>
        <w:t xml:space="preserve"> indicated that the purpose of the Advisory Board </w:t>
      </w:r>
      <w:r w:rsidR="00EE4B02">
        <w:rPr>
          <w:rFonts w:ascii="Times New Roman" w:hAnsi="Times New Roman" w:cs="Times New Roman"/>
          <w:sz w:val="24"/>
          <w:szCs w:val="24"/>
        </w:rPr>
        <w:t xml:space="preserve">includes their advice </w:t>
      </w:r>
      <w:r w:rsidR="004C3598">
        <w:rPr>
          <w:rFonts w:ascii="Times New Roman" w:hAnsi="Times New Roman" w:cs="Times New Roman"/>
          <w:sz w:val="24"/>
          <w:szCs w:val="24"/>
        </w:rPr>
        <w:t>in resolving</w:t>
      </w:r>
      <w:r w:rsidR="00D75E15">
        <w:rPr>
          <w:rFonts w:ascii="Times New Roman" w:hAnsi="Times New Roman" w:cs="Times New Roman"/>
          <w:sz w:val="24"/>
          <w:szCs w:val="24"/>
        </w:rPr>
        <w:t xml:space="preserve"> issues and whether the next meeting should held prior to </w:t>
      </w:r>
      <w:r w:rsidR="004D5886">
        <w:rPr>
          <w:rFonts w:ascii="Times New Roman" w:hAnsi="Times New Roman" w:cs="Times New Roman"/>
          <w:sz w:val="24"/>
          <w:szCs w:val="24"/>
        </w:rPr>
        <w:t>the Year</w:t>
      </w:r>
      <w:r w:rsidR="0029660A">
        <w:rPr>
          <w:rFonts w:ascii="Times New Roman" w:hAnsi="Times New Roman" w:cs="Times New Roman"/>
          <w:sz w:val="24"/>
          <w:szCs w:val="24"/>
        </w:rPr>
        <w:t xml:space="preserve"> 2</w:t>
      </w:r>
      <w:r w:rsidR="00D75E15">
        <w:rPr>
          <w:rFonts w:ascii="Times New Roman" w:hAnsi="Times New Roman" w:cs="Times New Roman"/>
          <w:sz w:val="24"/>
          <w:szCs w:val="24"/>
        </w:rPr>
        <w:t xml:space="preserve">, distribution. </w:t>
      </w:r>
      <w:r w:rsidR="00B028BD">
        <w:rPr>
          <w:rFonts w:ascii="Times New Roman" w:hAnsi="Times New Roman" w:cs="Times New Roman"/>
          <w:sz w:val="24"/>
          <w:szCs w:val="24"/>
        </w:rPr>
        <w:t xml:space="preserve"> </w:t>
      </w:r>
      <w:r w:rsidR="00D75E15">
        <w:rPr>
          <w:rFonts w:ascii="Times New Roman" w:hAnsi="Times New Roman" w:cs="Times New Roman"/>
          <w:sz w:val="24"/>
          <w:szCs w:val="24"/>
        </w:rPr>
        <w:t>Rhonda Weaver stated that due to the turnover of new legislat</w:t>
      </w:r>
      <w:r w:rsidR="0029660A">
        <w:rPr>
          <w:rFonts w:ascii="Times New Roman" w:hAnsi="Times New Roman" w:cs="Times New Roman"/>
          <w:sz w:val="24"/>
          <w:szCs w:val="24"/>
        </w:rPr>
        <w:t>ors</w:t>
      </w:r>
      <w:r w:rsidR="00D75E15">
        <w:rPr>
          <w:rFonts w:ascii="Times New Roman" w:hAnsi="Times New Roman" w:cs="Times New Roman"/>
          <w:sz w:val="24"/>
          <w:szCs w:val="24"/>
        </w:rPr>
        <w:t xml:space="preserve"> it would be preferable to have our next meeting prior to the legislative session.  It was agreed that the next meeting should be held in December 2015.</w:t>
      </w:r>
    </w:p>
    <w:p w:rsidR="00D75E15" w:rsidRDefault="00D75E15" w:rsidP="005F1AF6">
      <w:pPr>
        <w:rPr>
          <w:rFonts w:ascii="Times New Roman" w:hAnsi="Times New Roman" w:cs="Times New Roman"/>
          <w:sz w:val="24"/>
          <w:szCs w:val="24"/>
        </w:rPr>
      </w:pPr>
    </w:p>
    <w:p w:rsidR="006E765B" w:rsidRDefault="00D75E15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adjourned at 11:30 am, April 7, 2015. </w:t>
      </w:r>
      <w:r w:rsidR="004A0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65B" w:rsidRDefault="006E765B" w:rsidP="005F1AF6">
      <w:pPr>
        <w:rPr>
          <w:rFonts w:ascii="Times New Roman" w:hAnsi="Times New Roman" w:cs="Times New Roman"/>
          <w:sz w:val="24"/>
          <w:szCs w:val="24"/>
        </w:rPr>
      </w:pPr>
    </w:p>
    <w:p w:rsidR="00EF56CA" w:rsidRDefault="00DD6FEE" w:rsidP="005F1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4F4">
        <w:rPr>
          <w:rFonts w:ascii="Times New Roman" w:hAnsi="Times New Roman" w:cs="Times New Roman"/>
          <w:sz w:val="24"/>
          <w:szCs w:val="24"/>
        </w:rPr>
        <w:t xml:space="preserve"> </w:t>
      </w:r>
      <w:r w:rsidR="00A81A7C">
        <w:rPr>
          <w:rFonts w:ascii="Times New Roman" w:hAnsi="Times New Roman" w:cs="Times New Roman"/>
          <w:sz w:val="24"/>
          <w:szCs w:val="24"/>
        </w:rPr>
        <w:t xml:space="preserve">  </w:t>
      </w:r>
      <w:r w:rsidR="00EF5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AF6" w:rsidRPr="00AD3312" w:rsidRDefault="005F1AF6" w:rsidP="005F1AF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F1AF6" w:rsidRPr="00AD3312" w:rsidSect="001C5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FB"/>
    <w:rsid w:val="00017BA2"/>
    <w:rsid w:val="00081C78"/>
    <w:rsid w:val="0009697E"/>
    <w:rsid w:val="000E640C"/>
    <w:rsid w:val="00127987"/>
    <w:rsid w:val="001C5AB1"/>
    <w:rsid w:val="001D6EBC"/>
    <w:rsid w:val="001E1D7A"/>
    <w:rsid w:val="002148CC"/>
    <w:rsid w:val="0027478B"/>
    <w:rsid w:val="0029660A"/>
    <w:rsid w:val="002C039A"/>
    <w:rsid w:val="004A0D06"/>
    <w:rsid w:val="004A65FB"/>
    <w:rsid w:val="004B3E78"/>
    <w:rsid w:val="004C3598"/>
    <w:rsid w:val="004D5886"/>
    <w:rsid w:val="00535C0D"/>
    <w:rsid w:val="00552600"/>
    <w:rsid w:val="005A6C74"/>
    <w:rsid w:val="005B6BD1"/>
    <w:rsid w:val="005D2931"/>
    <w:rsid w:val="005F1AF6"/>
    <w:rsid w:val="00672F7B"/>
    <w:rsid w:val="00695FA2"/>
    <w:rsid w:val="006A41EE"/>
    <w:rsid w:val="006E765B"/>
    <w:rsid w:val="0086221A"/>
    <w:rsid w:val="00897A8B"/>
    <w:rsid w:val="008A369F"/>
    <w:rsid w:val="008F0EF0"/>
    <w:rsid w:val="009F08F4"/>
    <w:rsid w:val="00A72301"/>
    <w:rsid w:val="00A81A7C"/>
    <w:rsid w:val="00A84C2A"/>
    <w:rsid w:val="00AD3312"/>
    <w:rsid w:val="00AE273E"/>
    <w:rsid w:val="00B028BD"/>
    <w:rsid w:val="00B13041"/>
    <w:rsid w:val="00B44C77"/>
    <w:rsid w:val="00BB1579"/>
    <w:rsid w:val="00C43871"/>
    <w:rsid w:val="00C5634E"/>
    <w:rsid w:val="00CD4BB1"/>
    <w:rsid w:val="00D75E15"/>
    <w:rsid w:val="00DA1B86"/>
    <w:rsid w:val="00DC4237"/>
    <w:rsid w:val="00DD2A47"/>
    <w:rsid w:val="00DD6FEE"/>
    <w:rsid w:val="00E10202"/>
    <w:rsid w:val="00ED0149"/>
    <w:rsid w:val="00EE4B02"/>
    <w:rsid w:val="00EF56CA"/>
    <w:rsid w:val="00F21B68"/>
    <w:rsid w:val="00FB64F4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41A8-D36C-4D36-8CCB-CB35FA44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43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8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802F1950D7A4547B451494D6381AAD2" ma:contentTypeVersion="119" ma:contentTypeDescription="" ma:contentTypeScope="" ma:versionID="25f979704a55f80c9446eff1572b3f1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Special Project</CaseType>
    <IndustryCode xmlns="dc463f71-b30c-4ab2-9473-d307f9d35888">170</IndustryCode>
    <CaseStatus xmlns="dc463f71-b30c-4ab2-9473-d307f9d35888">Closed</CaseStatus>
    <OpenedDate xmlns="dc463f71-b30c-4ab2-9473-d307f9d35888">2015-01-13T08:00:00+00:00</OpenedDate>
    <Date1 xmlns="dc463f71-b30c-4ab2-9473-d307f9d35888">2015-04-14T15:42:03+00:00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150067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C64A2ED-E1C6-4394-983B-963E7B3C22CF}"/>
</file>

<file path=customXml/itemProps2.xml><?xml version="1.0" encoding="utf-8"?>
<ds:datastoreItem xmlns:ds="http://schemas.openxmlformats.org/officeDocument/2006/customXml" ds:itemID="{07533921-9491-427A-8601-C2B3894F30C8}"/>
</file>

<file path=customXml/itemProps3.xml><?xml version="1.0" encoding="utf-8"?>
<ds:datastoreItem xmlns:ds="http://schemas.openxmlformats.org/officeDocument/2006/customXml" ds:itemID="{8FF7BFE0-FFD4-4A1B-ABB7-0697C0FB990E}"/>
</file>

<file path=customXml/itemProps4.xml><?xml version="1.0" encoding="utf-8"?>
<ds:datastoreItem xmlns:ds="http://schemas.openxmlformats.org/officeDocument/2006/customXml" ds:itemID="{27921BE4-61F9-4FC7-B7CF-4A14AAD593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Roger (UTC)</dc:creator>
  <cp:keywords/>
  <dc:description/>
  <cp:lastModifiedBy>Hahn, Roger (UTC)</cp:lastModifiedBy>
  <cp:revision>2</cp:revision>
  <dcterms:created xsi:type="dcterms:W3CDTF">2015-04-13T23:08:00Z</dcterms:created>
  <dcterms:modified xsi:type="dcterms:W3CDTF">2015-04-13T23:08:00Z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0x0101006E56B4D1795A2E4DB2F0B01679ED314A00D802F1950D7A4547B451494D6381AAD2</vt:lpwstr>
  </property>
  <property fmtid="{D5CDD505-2E9C-101B-9397-08002B2CF9AE}" pid="3" name="_docset_NoMedatataSyncRequired">
    <vt:lpwstr>False</vt:lpwstr>
  </property>
</Properties>
</file>